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38E" w:rsidRPr="00B2438E" w:rsidRDefault="00B2438E" w:rsidP="00B2438E">
      <w:pPr>
        <w:spacing w:line="300" w:lineRule="atLeast"/>
        <w:rPr>
          <w:rFonts w:asciiTheme="minorHAnsi" w:hAnsiTheme="minorHAnsi"/>
          <w:color w:val="C0504D" w:themeColor="accent2"/>
          <w:sz w:val="22"/>
          <w:szCs w:val="22"/>
        </w:rPr>
      </w:pPr>
      <w:r w:rsidRPr="00B2438E">
        <w:rPr>
          <w:rFonts w:asciiTheme="minorHAnsi" w:hAnsiTheme="minorHAnsi"/>
          <w:b/>
          <w:color w:val="C0504D" w:themeColor="accent2"/>
          <w:sz w:val="22"/>
          <w:szCs w:val="22"/>
        </w:rPr>
        <w:t>R.G. Tarihi</w:t>
      </w:r>
      <w:r w:rsidRPr="00B2438E">
        <w:rPr>
          <w:rFonts w:asciiTheme="minorHAnsi" w:hAnsiTheme="minorHAnsi"/>
          <w:color w:val="C0504D" w:themeColor="accent2"/>
          <w:sz w:val="22"/>
          <w:szCs w:val="22"/>
        </w:rPr>
        <w:tab/>
        <w:t>: 15.11.2002</w:t>
      </w:r>
    </w:p>
    <w:p w:rsidR="00B2438E" w:rsidRPr="00B2438E" w:rsidRDefault="00B2438E" w:rsidP="00B2438E">
      <w:pPr>
        <w:spacing w:line="300" w:lineRule="atLeast"/>
        <w:rPr>
          <w:rFonts w:asciiTheme="minorHAnsi" w:hAnsiTheme="minorHAnsi"/>
          <w:color w:val="C0504D" w:themeColor="accent2"/>
          <w:sz w:val="22"/>
          <w:szCs w:val="22"/>
        </w:rPr>
      </w:pPr>
      <w:r w:rsidRPr="00B2438E">
        <w:rPr>
          <w:rFonts w:asciiTheme="minorHAnsi" w:hAnsiTheme="minorHAnsi"/>
          <w:b/>
          <w:color w:val="C0504D" w:themeColor="accent2"/>
          <w:sz w:val="22"/>
          <w:szCs w:val="22"/>
        </w:rPr>
        <w:t>R.G. Sayısı</w:t>
      </w:r>
      <w:r w:rsidRPr="00B2438E">
        <w:rPr>
          <w:rFonts w:asciiTheme="minorHAnsi" w:hAnsiTheme="minorHAnsi"/>
          <w:color w:val="C0504D" w:themeColor="accent2"/>
          <w:sz w:val="22"/>
          <w:szCs w:val="22"/>
        </w:rPr>
        <w:tab/>
        <w:t>: 24937</w:t>
      </w:r>
    </w:p>
    <w:p w:rsidR="00B2438E" w:rsidRPr="00B2438E" w:rsidRDefault="00B2438E" w:rsidP="00B2438E">
      <w:pPr>
        <w:spacing w:line="300" w:lineRule="atLeast"/>
        <w:rPr>
          <w:rFonts w:asciiTheme="minorHAnsi" w:hAnsiTheme="minorHAnsi"/>
          <w:color w:val="C0504D" w:themeColor="accent2"/>
          <w:sz w:val="22"/>
          <w:szCs w:val="22"/>
        </w:rPr>
      </w:pPr>
    </w:p>
    <w:p w:rsidR="00B2438E" w:rsidRPr="00B2438E" w:rsidRDefault="00B2438E" w:rsidP="00B2438E">
      <w:pPr>
        <w:spacing w:line="300" w:lineRule="atLeast"/>
        <w:rPr>
          <w:rFonts w:asciiTheme="minorHAnsi" w:hAnsiTheme="minorHAnsi"/>
          <w:color w:val="C0504D" w:themeColor="accent2"/>
          <w:sz w:val="28"/>
          <w:szCs w:val="28"/>
        </w:rPr>
      </w:pPr>
    </w:p>
    <w:p w:rsidR="00B2438E" w:rsidRPr="00B2438E" w:rsidRDefault="00B2438E" w:rsidP="00B2438E">
      <w:pPr>
        <w:shd w:val="clear" w:color="auto" w:fill="FFFFFF"/>
        <w:spacing w:line="300" w:lineRule="atLeast"/>
        <w:jc w:val="center"/>
        <w:rPr>
          <w:rFonts w:asciiTheme="minorHAnsi" w:hAnsiTheme="minorHAnsi" w:cs="Arial"/>
          <w:sz w:val="28"/>
          <w:szCs w:val="28"/>
        </w:rPr>
      </w:pPr>
      <w:r w:rsidRPr="00B2438E">
        <w:rPr>
          <w:rFonts w:asciiTheme="minorHAnsi" w:hAnsiTheme="minorHAnsi" w:cs="Arial"/>
          <w:b/>
          <w:bCs/>
          <w:color w:val="C0504D" w:themeColor="accent2"/>
          <w:sz w:val="28"/>
          <w:szCs w:val="28"/>
        </w:rPr>
        <w:t>SERBEST MUHASEBECİ VE SERBEST MUHASEBECİ MALİ MÜŞAVİRLERİN KAŞE KULLANMA USUL VE ESASLARI HAKKINDA YÖNETMELİK</w:t>
      </w:r>
    </w:p>
    <w:p w:rsidR="00B2438E" w:rsidRPr="00B2438E" w:rsidRDefault="00B2438E" w:rsidP="00B2438E">
      <w:pPr>
        <w:shd w:val="clear" w:color="auto" w:fill="FFFFFF"/>
        <w:spacing w:line="300" w:lineRule="atLeast"/>
        <w:rPr>
          <w:rFonts w:asciiTheme="minorHAnsi" w:hAnsiTheme="minorHAnsi" w:cs="Arial"/>
          <w:sz w:val="22"/>
          <w:szCs w:val="22"/>
        </w:rPr>
      </w:pPr>
      <w:r w:rsidRPr="00B2438E">
        <w:rPr>
          <w:rFonts w:asciiTheme="minorHAnsi" w:hAnsiTheme="minorHAnsi" w:cs="Arial"/>
          <w:sz w:val="22"/>
          <w:szCs w:val="22"/>
        </w:rPr>
        <w:t> </w:t>
      </w:r>
    </w:p>
    <w:p w:rsidR="00B2438E" w:rsidRPr="00B2438E" w:rsidRDefault="00B2438E" w:rsidP="00B2438E">
      <w:pPr>
        <w:shd w:val="clear" w:color="auto" w:fill="FFFFFF"/>
        <w:spacing w:line="300" w:lineRule="atLeast"/>
        <w:rPr>
          <w:rFonts w:asciiTheme="minorHAnsi" w:hAnsiTheme="minorHAnsi" w:cs="Arial"/>
          <w:sz w:val="22"/>
          <w:szCs w:val="22"/>
        </w:rPr>
      </w:pPr>
      <w:r w:rsidRPr="00B2438E">
        <w:rPr>
          <w:rFonts w:asciiTheme="minorHAnsi" w:hAnsiTheme="minorHAnsi" w:cs="Arial"/>
          <w:sz w:val="22"/>
          <w:szCs w:val="22"/>
        </w:rPr>
        <w:t>  </w:t>
      </w:r>
    </w:p>
    <w:p w:rsidR="00B2438E" w:rsidRPr="00B2438E" w:rsidRDefault="00B2438E" w:rsidP="00B2438E">
      <w:pPr>
        <w:shd w:val="clear" w:color="auto" w:fill="FFFFFF"/>
        <w:spacing w:line="300" w:lineRule="atLeast"/>
        <w:ind w:firstLine="346"/>
        <w:rPr>
          <w:rFonts w:asciiTheme="minorHAnsi" w:hAnsiTheme="minorHAnsi" w:cs="Arial"/>
          <w:sz w:val="22"/>
          <w:szCs w:val="22"/>
        </w:rPr>
      </w:pPr>
      <w:r w:rsidRPr="00B2438E">
        <w:rPr>
          <w:rFonts w:asciiTheme="minorHAnsi" w:hAnsiTheme="minorHAnsi" w:cs="Arial"/>
          <w:b/>
          <w:bCs/>
          <w:sz w:val="22"/>
          <w:szCs w:val="22"/>
        </w:rPr>
        <w:t>Amaç</w:t>
      </w:r>
    </w:p>
    <w:p w:rsidR="00B2438E" w:rsidRDefault="00B2438E" w:rsidP="00B2438E">
      <w:pPr>
        <w:shd w:val="clear" w:color="auto" w:fill="FFFFFF"/>
        <w:spacing w:line="300" w:lineRule="atLeast"/>
        <w:ind w:firstLine="346"/>
        <w:jc w:val="both"/>
        <w:rPr>
          <w:rFonts w:asciiTheme="minorHAnsi" w:hAnsiTheme="minorHAnsi"/>
          <w:sz w:val="22"/>
          <w:szCs w:val="22"/>
        </w:rPr>
      </w:pPr>
      <w:r w:rsidRPr="00B2438E">
        <w:rPr>
          <w:rFonts w:asciiTheme="minorHAnsi" w:hAnsiTheme="minorHAnsi" w:cs="Arial"/>
          <w:b/>
          <w:bCs/>
          <w:sz w:val="22"/>
          <w:szCs w:val="22"/>
        </w:rPr>
        <w:t>Madde 1—</w:t>
      </w:r>
      <w:r w:rsidRPr="00B2438E">
        <w:rPr>
          <w:rFonts w:asciiTheme="minorHAnsi" w:hAnsiTheme="minorHAnsi"/>
          <w:sz w:val="22"/>
          <w:szCs w:val="22"/>
        </w:rPr>
        <w:t> Bu Yönetmeliğin amacı, çalışanlar listesine kayıtlı bulunan meslek mensupları ile çalışanlar listesine kayıtlı olmamakla birlikte çalıştıkları mükelleflerin muhasebesinin sevk ve idaresinden sorumlu olan ve beyannamelerini imzalayan meslek mensuplarının düzenlemek durumunda bulundukları resmi ve mesle</w:t>
      </w:r>
      <w:r w:rsidRPr="00B2438E">
        <w:rPr>
          <w:rFonts w:asciiTheme="minorHAnsi" w:hAnsiTheme="minorHAnsi" w:cs="Arial"/>
          <w:sz w:val="22"/>
          <w:szCs w:val="22"/>
        </w:rPr>
        <w:t>k</w:t>
      </w:r>
      <w:r w:rsidRPr="00B2438E">
        <w:rPr>
          <w:rFonts w:asciiTheme="minorHAnsi" w:hAnsiTheme="minorHAnsi"/>
          <w:sz w:val="22"/>
          <w:szCs w:val="22"/>
        </w:rPr>
        <w:t>i belgelerde özel kaşe kullanmalarıyla ilgili usul ve esasları düzenlemektir.</w:t>
      </w:r>
    </w:p>
    <w:p w:rsidR="00C12ACE" w:rsidRPr="00B2438E" w:rsidRDefault="00C12ACE" w:rsidP="00B2438E">
      <w:pPr>
        <w:shd w:val="clear" w:color="auto" w:fill="FFFFFF"/>
        <w:spacing w:line="300" w:lineRule="atLeast"/>
        <w:ind w:firstLine="346"/>
        <w:jc w:val="both"/>
        <w:rPr>
          <w:rFonts w:asciiTheme="minorHAnsi" w:hAnsiTheme="minorHAnsi" w:cs="Arial"/>
          <w:sz w:val="22"/>
          <w:szCs w:val="22"/>
        </w:rPr>
      </w:pPr>
    </w:p>
    <w:p w:rsidR="00B2438E" w:rsidRPr="00B2438E" w:rsidRDefault="00B2438E" w:rsidP="00B2438E">
      <w:pPr>
        <w:spacing w:line="300" w:lineRule="atLeast"/>
        <w:ind w:firstLine="346"/>
        <w:jc w:val="both"/>
        <w:rPr>
          <w:rFonts w:asciiTheme="minorHAnsi" w:hAnsiTheme="minorHAnsi" w:cs="Arial"/>
          <w:sz w:val="22"/>
          <w:szCs w:val="22"/>
          <w:shd w:val="clear" w:color="auto" w:fill="FFFFFF"/>
        </w:rPr>
      </w:pPr>
      <w:r w:rsidRPr="00B2438E">
        <w:rPr>
          <w:rFonts w:asciiTheme="minorHAnsi" w:hAnsiTheme="minorHAnsi" w:cs="Arial"/>
          <w:b/>
          <w:bCs/>
          <w:sz w:val="22"/>
          <w:szCs w:val="22"/>
          <w:shd w:val="clear" w:color="auto" w:fill="FFFFFF"/>
        </w:rPr>
        <w:t>Kapsam</w:t>
      </w:r>
    </w:p>
    <w:p w:rsidR="00B2438E" w:rsidRDefault="00B2438E" w:rsidP="00B2438E">
      <w:pPr>
        <w:shd w:val="clear" w:color="auto" w:fill="FFFFFF"/>
        <w:spacing w:line="300" w:lineRule="atLeast"/>
        <w:ind w:firstLine="346"/>
        <w:jc w:val="both"/>
        <w:rPr>
          <w:rFonts w:asciiTheme="minorHAnsi" w:hAnsiTheme="minorHAnsi"/>
          <w:sz w:val="22"/>
          <w:szCs w:val="22"/>
        </w:rPr>
      </w:pPr>
      <w:r w:rsidRPr="00B2438E">
        <w:rPr>
          <w:rFonts w:asciiTheme="minorHAnsi" w:hAnsiTheme="minorHAnsi" w:cs="Arial"/>
          <w:b/>
          <w:bCs/>
          <w:sz w:val="22"/>
          <w:szCs w:val="22"/>
        </w:rPr>
        <w:t>Madde 2 —</w:t>
      </w:r>
      <w:r w:rsidRPr="00B2438E">
        <w:rPr>
          <w:rFonts w:asciiTheme="minorHAnsi" w:hAnsiTheme="minorHAnsi"/>
          <w:sz w:val="22"/>
          <w:szCs w:val="22"/>
        </w:rPr>
        <w:t> Çalışanlar listesine kayıtlı bulunan meslek mensupları ile çalışanlar listesine kayıtlı olmamakla birlikte, çalıştıkları mükelleflerin muhasebesinin sevk ve idaresinden sorumlu olan ve beyannamelerini imzalayan meslek mensupları, düzenledikleri resmi ve mesleki belgelerde özel kaşe kullanırlar.</w:t>
      </w:r>
    </w:p>
    <w:p w:rsidR="00B2438E" w:rsidRPr="00B2438E" w:rsidRDefault="00B2438E" w:rsidP="00B2438E">
      <w:pPr>
        <w:shd w:val="clear" w:color="auto" w:fill="FFFFFF"/>
        <w:spacing w:line="300" w:lineRule="atLeast"/>
        <w:ind w:firstLine="346"/>
        <w:jc w:val="both"/>
        <w:rPr>
          <w:rFonts w:asciiTheme="minorHAnsi" w:hAnsiTheme="minorHAnsi" w:cs="Arial"/>
          <w:sz w:val="22"/>
          <w:szCs w:val="22"/>
        </w:rPr>
      </w:pPr>
    </w:p>
    <w:p w:rsidR="00B2438E" w:rsidRPr="00B2438E" w:rsidRDefault="00B2438E" w:rsidP="00B2438E">
      <w:pPr>
        <w:spacing w:line="300" w:lineRule="atLeast"/>
        <w:ind w:firstLine="346"/>
        <w:jc w:val="both"/>
        <w:rPr>
          <w:rFonts w:asciiTheme="minorHAnsi" w:hAnsiTheme="minorHAnsi" w:cs="Arial"/>
          <w:sz w:val="22"/>
          <w:szCs w:val="22"/>
          <w:shd w:val="clear" w:color="auto" w:fill="FFFFFF"/>
        </w:rPr>
      </w:pPr>
      <w:r w:rsidRPr="00B2438E">
        <w:rPr>
          <w:rFonts w:asciiTheme="minorHAnsi" w:hAnsiTheme="minorHAnsi" w:cs="Arial"/>
          <w:b/>
          <w:bCs/>
          <w:sz w:val="22"/>
          <w:szCs w:val="22"/>
          <w:shd w:val="clear" w:color="auto" w:fill="FFFFFF"/>
        </w:rPr>
        <w:t>Hukuki Dayanak</w:t>
      </w:r>
    </w:p>
    <w:p w:rsidR="00B2438E" w:rsidRDefault="00B2438E" w:rsidP="00B2438E">
      <w:pPr>
        <w:shd w:val="clear" w:color="auto" w:fill="FFFFFF"/>
        <w:spacing w:line="300" w:lineRule="atLeast"/>
        <w:ind w:firstLine="346"/>
        <w:jc w:val="both"/>
        <w:rPr>
          <w:rFonts w:asciiTheme="minorHAnsi" w:hAnsiTheme="minorHAnsi"/>
          <w:sz w:val="22"/>
          <w:szCs w:val="22"/>
        </w:rPr>
      </w:pPr>
      <w:r w:rsidRPr="00B2438E">
        <w:rPr>
          <w:rFonts w:asciiTheme="minorHAnsi" w:hAnsiTheme="minorHAnsi" w:cs="Arial"/>
          <w:b/>
          <w:bCs/>
          <w:sz w:val="22"/>
          <w:szCs w:val="22"/>
        </w:rPr>
        <w:t>Madde 3 —</w:t>
      </w:r>
      <w:r w:rsidRPr="00B2438E">
        <w:rPr>
          <w:rFonts w:asciiTheme="minorHAnsi" w:hAnsiTheme="minorHAnsi"/>
          <w:sz w:val="22"/>
          <w:szCs w:val="22"/>
        </w:rPr>
        <w:t xml:space="preserve"> Bu Yönetmelik, 3568 sayılı Kanunun 50 </w:t>
      </w:r>
      <w:proofErr w:type="spellStart"/>
      <w:r w:rsidRPr="00B2438E">
        <w:rPr>
          <w:rFonts w:asciiTheme="minorHAnsi" w:hAnsiTheme="minorHAnsi"/>
          <w:sz w:val="22"/>
          <w:szCs w:val="22"/>
        </w:rPr>
        <w:t>nci</w:t>
      </w:r>
      <w:proofErr w:type="spellEnd"/>
      <w:r w:rsidRPr="00B2438E">
        <w:rPr>
          <w:rFonts w:asciiTheme="minorHAnsi" w:hAnsiTheme="minorHAnsi"/>
          <w:sz w:val="22"/>
          <w:szCs w:val="22"/>
        </w:rPr>
        <w:t xml:space="preserve"> maddesi hükmüne dayanılarak hazırlanmıştır.</w:t>
      </w:r>
    </w:p>
    <w:p w:rsidR="00C12ACE" w:rsidRPr="00B2438E" w:rsidRDefault="00C12ACE" w:rsidP="00B2438E">
      <w:pPr>
        <w:shd w:val="clear" w:color="auto" w:fill="FFFFFF"/>
        <w:spacing w:line="300" w:lineRule="atLeast"/>
        <w:ind w:firstLine="346"/>
        <w:jc w:val="both"/>
        <w:rPr>
          <w:rFonts w:asciiTheme="minorHAnsi" w:hAnsiTheme="minorHAnsi" w:cs="Arial"/>
          <w:sz w:val="22"/>
          <w:szCs w:val="22"/>
        </w:rPr>
      </w:pPr>
    </w:p>
    <w:p w:rsidR="00B2438E" w:rsidRPr="00B2438E" w:rsidRDefault="00B2438E" w:rsidP="00B2438E">
      <w:pPr>
        <w:shd w:val="clear" w:color="auto" w:fill="FFFFFF"/>
        <w:spacing w:line="300" w:lineRule="atLeast"/>
        <w:ind w:firstLine="346"/>
        <w:jc w:val="both"/>
        <w:rPr>
          <w:rFonts w:asciiTheme="minorHAnsi" w:hAnsiTheme="minorHAnsi" w:cs="Arial"/>
          <w:sz w:val="22"/>
          <w:szCs w:val="22"/>
        </w:rPr>
      </w:pPr>
      <w:r w:rsidRPr="00B2438E">
        <w:rPr>
          <w:rFonts w:asciiTheme="minorHAnsi" w:hAnsiTheme="minorHAnsi" w:cs="Arial"/>
          <w:b/>
          <w:bCs/>
          <w:sz w:val="22"/>
          <w:szCs w:val="22"/>
        </w:rPr>
        <w:t>Ta</w:t>
      </w:r>
      <w:r w:rsidRPr="00B2438E">
        <w:rPr>
          <w:rFonts w:asciiTheme="minorHAnsi" w:hAnsiTheme="minorHAnsi"/>
          <w:b/>
          <w:bCs/>
          <w:sz w:val="22"/>
          <w:szCs w:val="22"/>
        </w:rPr>
        <w:t>nımlar</w:t>
      </w:r>
    </w:p>
    <w:p w:rsidR="00B2438E" w:rsidRDefault="00B2438E" w:rsidP="00B2438E">
      <w:pPr>
        <w:shd w:val="clear" w:color="auto" w:fill="FFFFFF"/>
        <w:spacing w:line="300" w:lineRule="atLeast"/>
        <w:ind w:firstLine="346"/>
        <w:jc w:val="both"/>
        <w:rPr>
          <w:rFonts w:asciiTheme="minorHAnsi" w:hAnsiTheme="minorHAnsi" w:cs="Arial"/>
          <w:sz w:val="22"/>
          <w:szCs w:val="22"/>
        </w:rPr>
      </w:pPr>
      <w:r w:rsidRPr="00B2438E">
        <w:rPr>
          <w:rFonts w:asciiTheme="minorHAnsi" w:hAnsiTheme="minorHAnsi" w:cs="Arial"/>
          <w:b/>
          <w:bCs/>
          <w:sz w:val="22"/>
          <w:szCs w:val="22"/>
        </w:rPr>
        <w:t>Madde 4 —</w:t>
      </w:r>
      <w:r w:rsidRPr="00B2438E">
        <w:rPr>
          <w:rFonts w:asciiTheme="minorHAnsi" w:hAnsiTheme="minorHAnsi" w:cs="Arial"/>
          <w:sz w:val="22"/>
          <w:szCs w:val="22"/>
        </w:rPr>
        <w:t> Bu Yönetmelikte geçen;</w:t>
      </w:r>
    </w:p>
    <w:p w:rsidR="00B2438E" w:rsidRDefault="00B2438E" w:rsidP="00B2438E">
      <w:pPr>
        <w:shd w:val="clear" w:color="auto" w:fill="FFFFFF"/>
        <w:spacing w:line="300" w:lineRule="atLeast"/>
        <w:ind w:firstLine="346"/>
        <w:rPr>
          <w:rFonts w:asciiTheme="minorHAnsi" w:hAnsiTheme="minorHAnsi" w:cs="Arial"/>
          <w:sz w:val="22"/>
          <w:szCs w:val="22"/>
        </w:rPr>
      </w:pPr>
    </w:p>
    <w:tbl>
      <w:tblPr>
        <w:tblW w:w="0" w:type="auto"/>
        <w:tblInd w:w="354" w:type="dxa"/>
        <w:tblCellMar>
          <w:left w:w="0" w:type="dxa"/>
          <w:right w:w="0" w:type="dxa"/>
        </w:tblCellMar>
        <w:tblLook w:val="04A0"/>
      </w:tblPr>
      <w:tblGrid>
        <w:gridCol w:w="2410"/>
        <w:gridCol w:w="283"/>
        <w:gridCol w:w="6112"/>
      </w:tblGrid>
      <w:tr w:rsidR="00C12ACE" w:rsidRPr="00C72301" w:rsidTr="00C12ACE">
        <w:tc>
          <w:tcPr>
            <w:tcW w:w="2410" w:type="dxa"/>
            <w:tcMar>
              <w:top w:w="0" w:type="dxa"/>
              <w:left w:w="70" w:type="dxa"/>
              <w:bottom w:w="0" w:type="dxa"/>
              <w:right w:w="70" w:type="dxa"/>
            </w:tcMar>
            <w:vAlign w:val="center"/>
            <w:hideMark/>
          </w:tcPr>
          <w:p w:rsidR="00C12ACE" w:rsidRPr="00C12ACE" w:rsidRDefault="00C12ACE" w:rsidP="0094232B">
            <w:pPr>
              <w:spacing w:line="300" w:lineRule="atLeast"/>
              <w:rPr>
                <w:rFonts w:asciiTheme="minorHAnsi" w:hAnsiTheme="minorHAnsi"/>
                <w:b/>
                <w:sz w:val="22"/>
                <w:szCs w:val="22"/>
              </w:rPr>
            </w:pPr>
            <w:r w:rsidRPr="00C12ACE">
              <w:rPr>
                <w:rFonts w:asciiTheme="minorHAnsi" w:hAnsiTheme="minorHAnsi" w:cs="Arial"/>
                <w:b/>
                <w:sz w:val="22"/>
                <w:szCs w:val="22"/>
              </w:rPr>
              <w:t>Kanun</w:t>
            </w:r>
          </w:p>
        </w:tc>
        <w:tc>
          <w:tcPr>
            <w:tcW w:w="283" w:type="dxa"/>
            <w:tcMar>
              <w:top w:w="0" w:type="dxa"/>
              <w:left w:w="70" w:type="dxa"/>
              <w:bottom w:w="0" w:type="dxa"/>
              <w:right w:w="70" w:type="dxa"/>
            </w:tcMar>
            <w:vAlign w:val="center"/>
            <w:hideMark/>
          </w:tcPr>
          <w:p w:rsidR="00C12ACE" w:rsidRPr="00C72301" w:rsidRDefault="00C12ACE" w:rsidP="0094232B">
            <w:pPr>
              <w:spacing w:line="300" w:lineRule="atLeast"/>
              <w:rPr>
                <w:rFonts w:asciiTheme="minorHAnsi" w:hAnsiTheme="minorHAnsi"/>
                <w:sz w:val="22"/>
                <w:szCs w:val="22"/>
              </w:rPr>
            </w:pPr>
            <w:r>
              <w:rPr>
                <w:rFonts w:asciiTheme="minorHAnsi" w:hAnsiTheme="minorHAnsi"/>
                <w:sz w:val="22"/>
                <w:szCs w:val="22"/>
              </w:rPr>
              <w:t>:</w:t>
            </w:r>
          </w:p>
        </w:tc>
        <w:tc>
          <w:tcPr>
            <w:tcW w:w="6112" w:type="dxa"/>
            <w:tcMar>
              <w:top w:w="0" w:type="dxa"/>
              <w:left w:w="70" w:type="dxa"/>
              <w:bottom w:w="0" w:type="dxa"/>
              <w:right w:w="70" w:type="dxa"/>
            </w:tcMar>
            <w:vAlign w:val="center"/>
            <w:hideMark/>
          </w:tcPr>
          <w:p w:rsidR="00C12ACE" w:rsidRPr="00C72301" w:rsidRDefault="00C12ACE" w:rsidP="007C1283">
            <w:pPr>
              <w:spacing w:line="300" w:lineRule="atLeast"/>
              <w:rPr>
                <w:rFonts w:asciiTheme="minorHAnsi" w:hAnsiTheme="minorHAnsi"/>
                <w:sz w:val="22"/>
                <w:szCs w:val="22"/>
              </w:rPr>
            </w:pPr>
            <w:r w:rsidRPr="00B2438E">
              <w:rPr>
                <w:rFonts w:asciiTheme="minorHAnsi" w:hAnsiTheme="minorHAnsi"/>
                <w:sz w:val="22"/>
                <w:szCs w:val="22"/>
              </w:rPr>
              <w:t xml:space="preserve">3568 sayılı Serbest Muhasebecilik, Serbest Muhasebeci Mali Müşavirlik ve Yeminli Mali </w:t>
            </w:r>
            <w:proofErr w:type="gramStart"/>
            <w:r w:rsidRPr="00B2438E">
              <w:rPr>
                <w:rFonts w:asciiTheme="minorHAnsi" w:hAnsiTheme="minorHAnsi"/>
                <w:sz w:val="22"/>
                <w:szCs w:val="22"/>
              </w:rPr>
              <w:t>Müşavirlik</w:t>
            </w:r>
            <w:r w:rsidR="007C1283">
              <w:rPr>
                <w:rFonts w:asciiTheme="minorHAnsi" w:hAnsiTheme="minorHAnsi"/>
                <w:sz w:val="22"/>
                <w:szCs w:val="22"/>
              </w:rPr>
              <w:t xml:space="preserve"> </w:t>
            </w:r>
            <w:r w:rsidRPr="00B2438E">
              <w:rPr>
                <w:rFonts w:asciiTheme="minorHAnsi" w:hAnsiTheme="minorHAnsi"/>
                <w:sz w:val="22"/>
                <w:szCs w:val="22"/>
              </w:rPr>
              <w:t xml:space="preserve"> Kanununu</w:t>
            </w:r>
            <w:proofErr w:type="gramEnd"/>
            <w:r w:rsidRPr="00B2438E">
              <w:rPr>
                <w:rFonts w:asciiTheme="minorHAnsi" w:hAnsiTheme="minorHAnsi"/>
                <w:sz w:val="22"/>
                <w:szCs w:val="22"/>
              </w:rPr>
              <w:t>,</w:t>
            </w:r>
          </w:p>
        </w:tc>
      </w:tr>
      <w:tr w:rsidR="00C12ACE" w:rsidRPr="00C72301" w:rsidTr="00C12ACE">
        <w:tc>
          <w:tcPr>
            <w:tcW w:w="2410" w:type="dxa"/>
            <w:tcMar>
              <w:top w:w="0" w:type="dxa"/>
              <w:left w:w="70" w:type="dxa"/>
              <w:bottom w:w="0" w:type="dxa"/>
              <w:right w:w="70" w:type="dxa"/>
            </w:tcMar>
            <w:vAlign w:val="center"/>
          </w:tcPr>
          <w:p w:rsidR="00C12ACE" w:rsidRPr="00C12ACE" w:rsidRDefault="00C12ACE" w:rsidP="0094232B">
            <w:pPr>
              <w:spacing w:line="300" w:lineRule="atLeast"/>
              <w:rPr>
                <w:rFonts w:asciiTheme="minorHAnsi" w:hAnsiTheme="minorHAnsi" w:cs="Arial"/>
                <w:b/>
                <w:sz w:val="22"/>
                <w:szCs w:val="22"/>
              </w:rPr>
            </w:pPr>
            <w:r w:rsidRPr="00C12ACE">
              <w:rPr>
                <w:rFonts w:asciiTheme="minorHAnsi" w:hAnsiTheme="minorHAnsi" w:cs="Arial"/>
                <w:b/>
                <w:sz w:val="22"/>
                <w:szCs w:val="22"/>
              </w:rPr>
              <w:t>Bakan</w:t>
            </w:r>
          </w:p>
        </w:tc>
        <w:tc>
          <w:tcPr>
            <w:tcW w:w="283" w:type="dxa"/>
            <w:tcMar>
              <w:top w:w="0" w:type="dxa"/>
              <w:left w:w="70" w:type="dxa"/>
              <w:bottom w:w="0" w:type="dxa"/>
              <w:right w:w="70" w:type="dxa"/>
            </w:tcMar>
            <w:vAlign w:val="center"/>
          </w:tcPr>
          <w:p w:rsidR="00C12ACE" w:rsidRDefault="00C12ACE" w:rsidP="0094232B">
            <w:pPr>
              <w:spacing w:line="300" w:lineRule="atLeast"/>
              <w:rPr>
                <w:rFonts w:asciiTheme="minorHAnsi" w:hAnsiTheme="minorHAnsi"/>
                <w:sz w:val="22"/>
                <w:szCs w:val="22"/>
              </w:rPr>
            </w:pPr>
            <w:r>
              <w:rPr>
                <w:rFonts w:asciiTheme="minorHAnsi" w:hAnsiTheme="minorHAnsi"/>
                <w:sz w:val="22"/>
                <w:szCs w:val="22"/>
              </w:rPr>
              <w:t>:</w:t>
            </w:r>
          </w:p>
        </w:tc>
        <w:tc>
          <w:tcPr>
            <w:tcW w:w="6112" w:type="dxa"/>
            <w:tcMar>
              <w:top w:w="0" w:type="dxa"/>
              <w:left w:w="70" w:type="dxa"/>
              <w:bottom w:w="0" w:type="dxa"/>
              <w:right w:w="70" w:type="dxa"/>
            </w:tcMar>
            <w:vAlign w:val="center"/>
          </w:tcPr>
          <w:p w:rsidR="00C12ACE" w:rsidRPr="00B2438E" w:rsidRDefault="00C12ACE" w:rsidP="00C12ACE">
            <w:pPr>
              <w:spacing w:line="300" w:lineRule="atLeast"/>
              <w:rPr>
                <w:rFonts w:asciiTheme="minorHAnsi" w:hAnsiTheme="minorHAnsi"/>
                <w:sz w:val="22"/>
                <w:szCs w:val="22"/>
              </w:rPr>
            </w:pPr>
            <w:r w:rsidRPr="00B2438E">
              <w:rPr>
                <w:rFonts w:asciiTheme="minorHAnsi" w:hAnsiTheme="minorHAnsi"/>
                <w:sz w:val="22"/>
                <w:szCs w:val="22"/>
              </w:rPr>
              <w:t>Maliye Bakanını,</w:t>
            </w:r>
          </w:p>
        </w:tc>
      </w:tr>
      <w:tr w:rsidR="00C12ACE" w:rsidRPr="00C72301" w:rsidTr="00C12ACE">
        <w:tc>
          <w:tcPr>
            <w:tcW w:w="2410" w:type="dxa"/>
            <w:tcMar>
              <w:top w:w="0" w:type="dxa"/>
              <w:left w:w="70" w:type="dxa"/>
              <w:bottom w:w="0" w:type="dxa"/>
              <w:right w:w="70" w:type="dxa"/>
            </w:tcMar>
            <w:vAlign w:val="center"/>
          </w:tcPr>
          <w:p w:rsidR="00C12ACE" w:rsidRPr="00C12ACE" w:rsidRDefault="00C12ACE" w:rsidP="0094232B">
            <w:pPr>
              <w:spacing w:line="300" w:lineRule="atLeast"/>
              <w:rPr>
                <w:rFonts w:asciiTheme="minorHAnsi" w:hAnsiTheme="minorHAnsi" w:cs="Arial"/>
                <w:b/>
                <w:sz w:val="22"/>
                <w:szCs w:val="22"/>
              </w:rPr>
            </w:pPr>
            <w:r w:rsidRPr="00C12ACE">
              <w:rPr>
                <w:rFonts w:asciiTheme="minorHAnsi" w:hAnsiTheme="minorHAnsi" w:cs="Arial"/>
                <w:b/>
                <w:sz w:val="22"/>
                <w:szCs w:val="22"/>
              </w:rPr>
              <w:t>Birlik</w:t>
            </w:r>
          </w:p>
        </w:tc>
        <w:tc>
          <w:tcPr>
            <w:tcW w:w="283" w:type="dxa"/>
            <w:tcMar>
              <w:top w:w="0" w:type="dxa"/>
              <w:left w:w="70" w:type="dxa"/>
              <w:bottom w:w="0" w:type="dxa"/>
              <w:right w:w="70" w:type="dxa"/>
            </w:tcMar>
            <w:vAlign w:val="center"/>
          </w:tcPr>
          <w:p w:rsidR="00C12ACE" w:rsidRDefault="00C12ACE" w:rsidP="0094232B">
            <w:pPr>
              <w:spacing w:line="300" w:lineRule="atLeast"/>
              <w:rPr>
                <w:rFonts w:asciiTheme="minorHAnsi" w:hAnsiTheme="minorHAnsi"/>
                <w:sz w:val="22"/>
                <w:szCs w:val="22"/>
              </w:rPr>
            </w:pPr>
            <w:r>
              <w:rPr>
                <w:rFonts w:asciiTheme="minorHAnsi" w:hAnsiTheme="minorHAnsi"/>
                <w:sz w:val="22"/>
                <w:szCs w:val="22"/>
              </w:rPr>
              <w:t>:</w:t>
            </w:r>
          </w:p>
        </w:tc>
        <w:tc>
          <w:tcPr>
            <w:tcW w:w="6112" w:type="dxa"/>
            <w:tcMar>
              <w:top w:w="0" w:type="dxa"/>
              <w:left w:w="70" w:type="dxa"/>
              <w:bottom w:w="0" w:type="dxa"/>
              <w:right w:w="70" w:type="dxa"/>
            </w:tcMar>
          </w:tcPr>
          <w:p w:rsidR="00C12ACE" w:rsidRPr="00B2438E" w:rsidRDefault="00C12ACE" w:rsidP="0094232B">
            <w:pPr>
              <w:spacing w:line="300" w:lineRule="atLeast"/>
              <w:rPr>
                <w:rFonts w:asciiTheme="minorHAnsi" w:hAnsiTheme="minorHAnsi" w:cs="Arial"/>
                <w:sz w:val="22"/>
                <w:szCs w:val="22"/>
              </w:rPr>
            </w:pPr>
            <w:r w:rsidRPr="00B2438E">
              <w:rPr>
                <w:rFonts w:asciiTheme="minorHAnsi" w:hAnsiTheme="minorHAnsi" w:cs="Arial"/>
                <w:sz w:val="22"/>
                <w:szCs w:val="22"/>
              </w:rPr>
              <w:t>Türkiye Serbest Muhaseb</w:t>
            </w:r>
            <w:r w:rsidRPr="00B2438E">
              <w:rPr>
                <w:rFonts w:asciiTheme="minorHAnsi" w:hAnsiTheme="minorHAnsi"/>
                <w:sz w:val="22"/>
                <w:szCs w:val="22"/>
              </w:rPr>
              <w:t>eci Mali Müşavirler ve Yeminli Mali Müşavirler Odaları Birliğini,</w:t>
            </w:r>
          </w:p>
        </w:tc>
      </w:tr>
      <w:tr w:rsidR="00C12ACE" w:rsidRPr="00C72301" w:rsidTr="00C12ACE">
        <w:tc>
          <w:tcPr>
            <w:tcW w:w="2410" w:type="dxa"/>
            <w:tcMar>
              <w:top w:w="0" w:type="dxa"/>
              <w:left w:w="70" w:type="dxa"/>
              <w:bottom w:w="0" w:type="dxa"/>
              <w:right w:w="70" w:type="dxa"/>
            </w:tcMar>
            <w:vAlign w:val="center"/>
          </w:tcPr>
          <w:p w:rsidR="00C12ACE" w:rsidRPr="00C12ACE" w:rsidRDefault="00C12ACE" w:rsidP="0094232B">
            <w:pPr>
              <w:spacing w:line="300" w:lineRule="atLeast"/>
              <w:rPr>
                <w:rFonts w:asciiTheme="minorHAnsi" w:hAnsiTheme="minorHAnsi" w:cs="Arial"/>
                <w:b/>
                <w:sz w:val="22"/>
                <w:szCs w:val="22"/>
              </w:rPr>
            </w:pPr>
            <w:r w:rsidRPr="00C12ACE">
              <w:rPr>
                <w:rFonts w:asciiTheme="minorHAnsi" w:hAnsiTheme="minorHAnsi" w:cs="Arial"/>
                <w:b/>
                <w:sz w:val="22"/>
                <w:szCs w:val="22"/>
              </w:rPr>
              <w:t>Oda</w:t>
            </w:r>
          </w:p>
        </w:tc>
        <w:tc>
          <w:tcPr>
            <w:tcW w:w="283" w:type="dxa"/>
            <w:tcMar>
              <w:top w:w="0" w:type="dxa"/>
              <w:left w:w="70" w:type="dxa"/>
              <w:bottom w:w="0" w:type="dxa"/>
              <w:right w:w="70" w:type="dxa"/>
            </w:tcMar>
            <w:vAlign w:val="center"/>
          </w:tcPr>
          <w:p w:rsidR="00C12ACE" w:rsidRDefault="00C12ACE" w:rsidP="0094232B">
            <w:pPr>
              <w:spacing w:line="300" w:lineRule="atLeast"/>
              <w:rPr>
                <w:rFonts w:asciiTheme="minorHAnsi" w:hAnsiTheme="minorHAnsi"/>
                <w:sz w:val="22"/>
                <w:szCs w:val="22"/>
              </w:rPr>
            </w:pPr>
            <w:r>
              <w:rPr>
                <w:rFonts w:asciiTheme="minorHAnsi" w:hAnsiTheme="minorHAnsi"/>
                <w:sz w:val="22"/>
                <w:szCs w:val="22"/>
              </w:rPr>
              <w:t>:</w:t>
            </w:r>
          </w:p>
        </w:tc>
        <w:tc>
          <w:tcPr>
            <w:tcW w:w="6112" w:type="dxa"/>
            <w:tcMar>
              <w:top w:w="0" w:type="dxa"/>
              <w:left w:w="70" w:type="dxa"/>
              <w:bottom w:w="0" w:type="dxa"/>
              <w:right w:w="70" w:type="dxa"/>
            </w:tcMar>
          </w:tcPr>
          <w:p w:rsidR="00C12ACE" w:rsidRPr="00B2438E" w:rsidRDefault="00C12ACE" w:rsidP="0094232B">
            <w:pPr>
              <w:spacing w:line="300" w:lineRule="atLeast"/>
              <w:rPr>
                <w:rFonts w:asciiTheme="minorHAnsi" w:hAnsiTheme="minorHAnsi" w:cs="Arial"/>
                <w:sz w:val="22"/>
                <w:szCs w:val="22"/>
              </w:rPr>
            </w:pPr>
            <w:r w:rsidRPr="00B2438E">
              <w:rPr>
                <w:rFonts w:asciiTheme="minorHAnsi" w:hAnsiTheme="minorHAnsi"/>
                <w:sz w:val="22"/>
                <w:szCs w:val="22"/>
              </w:rPr>
              <w:t>Serbest Muhasebeci Mali Müşavirler Odasını,</w:t>
            </w:r>
          </w:p>
        </w:tc>
      </w:tr>
      <w:tr w:rsidR="00C12ACE" w:rsidRPr="00C72301" w:rsidTr="00C12ACE">
        <w:tc>
          <w:tcPr>
            <w:tcW w:w="2410" w:type="dxa"/>
            <w:tcMar>
              <w:top w:w="0" w:type="dxa"/>
              <w:left w:w="70" w:type="dxa"/>
              <w:bottom w:w="0" w:type="dxa"/>
              <w:right w:w="70" w:type="dxa"/>
            </w:tcMar>
            <w:vAlign w:val="center"/>
          </w:tcPr>
          <w:p w:rsidR="00C12ACE" w:rsidRPr="00C12ACE" w:rsidRDefault="00C12ACE" w:rsidP="0094232B">
            <w:pPr>
              <w:spacing w:line="300" w:lineRule="atLeast"/>
              <w:rPr>
                <w:rFonts w:asciiTheme="minorHAnsi" w:hAnsiTheme="minorHAnsi" w:cs="Arial"/>
                <w:b/>
                <w:sz w:val="22"/>
                <w:szCs w:val="22"/>
              </w:rPr>
            </w:pPr>
            <w:r w:rsidRPr="00C12ACE">
              <w:rPr>
                <w:rFonts w:asciiTheme="minorHAnsi" w:hAnsiTheme="minorHAnsi" w:cs="Arial"/>
                <w:b/>
                <w:sz w:val="22"/>
                <w:szCs w:val="22"/>
              </w:rPr>
              <w:t>Meslek Mensubu</w:t>
            </w:r>
          </w:p>
        </w:tc>
        <w:tc>
          <w:tcPr>
            <w:tcW w:w="283" w:type="dxa"/>
            <w:tcMar>
              <w:top w:w="0" w:type="dxa"/>
              <w:left w:w="70" w:type="dxa"/>
              <w:bottom w:w="0" w:type="dxa"/>
              <w:right w:w="70" w:type="dxa"/>
            </w:tcMar>
            <w:vAlign w:val="center"/>
          </w:tcPr>
          <w:p w:rsidR="00C12ACE" w:rsidRDefault="00C12ACE" w:rsidP="0094232B">
            <w:pPr>
              <w:spacing w:line="300" w:lineRule="atLeast"/>
              <w:rPr>
                <w:rFonts w:asciiTheme="minorHAnsi" w:hAnsiTheme="minorHAnsi"/>
                <w:sz w:val="22"/>
                <w:szCs w:val="22"/>
              </w:rPr>
            </w:pPr>
            <w:r>
              <w:rPr>
                <w:rFonts w:asciiTheme="minorHAnsi" w:hAnsiTheme="minorHAnsi"/>
                <w:sz w:val="22"/>
                <w:szCs w:val="22"/>
              </w:rPr>
              <w:t>:</w:t>
            </w:r>
          </w:p>
        </w:tc>
        <w:tc>
          <w:tcPr>
            <w:tcW w:w="6112" w:type="dxa"/>
            <w:tcMar>
              <w:top w:w="0" w:type="dxa"/>
              <w:left w:w="70" w:type="dxa"/>
              <w:bottom w:w="0" w:type="dxa"/>
              <w:right w:w="70" w:type="dxa"/>
            </w:tcMar>
          </w:tcPr>
          <w:p w:rsidR="00C12ACE" w:rsidRPr="00B2438E" w:rsidRDefault="00C12ACE" w:rsidP="0094232B">
            <w:pPr>
              <w:spacing w:line="300" w:lineRule="atLeast"/>
              <w:rPr>
                <w:rFonts w:asciiTheme="minorHAnsi" w:hAnsiTheme="minorHAnsi"/>
                <w:sz w:val="22"/>
                <w:szCs w:val="22"/>
              </w:rPr>
            </w:pPr>
            <w:r w:rsidRPr="00B2438E">
              <w:rPr>
                <w:rFonts w:asciiTheme="minorHAnsi" w:hAnsiTheme="minorHAnsi" w:cs="Arial"/>
                <w:sz w:val="22"/>
                <w:szCs w:val="22"/>
              </w:rPr>
              <w:t>Serbest Muhasebeci v</w:t>
            </w:r>
            <w:r w:rsidRPr="00B2438E">
              <w:rPr>
                <w:rFonts w:asciiTheme="minorHAnsi" w:hAnsiTheme="minorHAnsi"/>
                <w:sz w:val="22"/>
                <w:szCs w:val="22"/>
              </w:rPr>
              <w:t>e Serbest Muhasebeci Mali Müşa</w:t>
            </w:r>
            <w:r w:rsidRPr="00B2438E">
              <w:rPr>
                <w:rFonts w:asciiTheme="minorHAnsi" w:hAnsiTheme="minorHAnsi" w:cs="Arial"/>
                <w:sz w:val="22"/>
                <w:szCs w:val="22"/>
              </w:rPr>
              <w:t>viri,</w:t>
            </w:r>
          </w:p>
        </w:tc>
      </w:tr>
      <w:tr w:rsidR="00C12ACE" w:rsidRPr="00C72301" w:rsidTr="00C12ACE">
        <w:tc>
          <w:tcPr>
            <w:tcW w:w="2410" w:type="dxa"/>
            <w:tcMar>
              <w:top w:w="0" w:type="dxa"/>
              <w:left w:w="70" w:type="dxa"/>
              <w:bottom w:w="0" w:type="dxa"/>
              <w:right w:w="70" w:type="dxa"/>
            </w:tcMar>
            <w:vAlign w:val="center"/>
          </w:tcPr>
          <w:p w:rsidR="00C12ACE" w:rsidRPr="00C12ACE" w:rsidRDefault="00C12ACE" w:rsidP="0094232B">
            <w:pPr>
              <w:spacing w:line="300" w:lineRule="atLeast"/>
              <w:rPr>
                <w:rFonts w:asciiTheme="minorHAnsi" w:hAnsiTheme="minorHAnsi" w:cs="Arial"/>
                <w:b/>
                <w:sz w:val="22"/>
                <w:szCs w:val="22"/>
              </w:rPr>
            </w:pPr>
            <w:r w:rsidRPr="00C12ACE">
              <w:rPr>
                <w:rFonts w:asciiTheme="minorHAnsi" w:hAnsiTheme="minorHAnsi" w:cs="Arial"/>
                <w:b/>
                <w:sz w:val="22"/>
                <w:szCs w:val="22"/>
              </w:rPr>
              <w:t>Serbest Muhasebeci</w:t>
            </w:r>
          </w:p>
        </w:tc>
        <w:tc>
          <w:tcPr>
            <w:tcW w:w="283" w:type="dxa"/>
            <w:tcMar>
              <w:top w:w="0" w:type="dxa"/>
              <w:left w:w="70" w:type="dxa"/>
              <w:bottom w:w="0" w:type="dxa"/>
              <w:right w:w="70" w:type="dxa"/>
            </w:tcMar>
            <w:vAlign w:val="center"/>
          </w:tcPr>
          <w:p w:rsidR="00C12ACE" w:rsidRDefault="00C12ACE" w:rsidP="0094232B">
            <w:pPr>
              <w:spacing w:line="300" w:lineRule="atLeast"/>
              <w:rPr>
                <w:rFonts w:asciiTheme="minorHAnsi" w:hAnsiTheme="minorHAnsi"/>
                <w:sz w:val="22"/>
                <w:szCs w:val="22"/>
              </w:rPr>
            </w:pPr>
            <w:r>
              <w:rPr>
                <w:rFonts w:asciiTheme="minorHAnsi" w:hAnsiTheme="minorHAnsi"/>
                <w:sz w:val="22"/>
                <w:szCs w:val="22"/>
              </w:rPr>
              <w:t>:</w:t>
            </w:r>
          </w:p>
        </w:tc>
        <w:tc>
          <w:tcPr>
            <w:tcW w:w="6112" w:type="dxa"/>
            <w:tcMar>
              <w:top w:w="0" w:type="dxa"/>
              <w:left w:w="70" w:type="dxa"/>
              <w:bottom w:w="0" w:type="dxa"/>
              <w:right w:w="70" w:type="dxa"/>
            </w:tcMar>
          </w:tcPr>
          <w:p w:rsidR="00C12ACE" w:rsidRPr="00B2438E" w:rsidRDefault="00C12ACE" w:rsidP="0094232B">
            <w:pPr>
              <w:spacing w:line="300" w:lineRule="atLeast"/>
              <w:rPr>
                <w:rFonts w:asciiTheme="minorHAnsi" w:hAnsiTheme="minorHAnsi" w:cs="Arial"/>
                <w:sz w:val="22"/>
                <w:szCs w:val="22"/>
              </w:rPr>
            </w:pPr>
            <w:r w:rsidRPr="00B2438E">
              <w:rPr>
                <w:rFonts w:asciiTheme="minorHAnsi" w:hAnsiTheme="minorHAnsi"/>
                <w:sz w:val="22"/>
                <w:szCs w:val="22"/>
              </w:rPr>
              <w:t>Kanunun 2/A-a maddesinde belirtilen işleri yapan meslek</w:t>
            </w:r>
            <w:r w:rsidRPr="00B2438E">
              <w:rPr>
                <w:rFonts w:asciiTheme="minorHAnsi" w:hAnsiTheme="minorHAnsi" w:cs="Arial"/>
                <w:sz w:val="22"/>
                <w:szCs w:val="22"/>
              </w:rPr>
              <w:t> men</w:t>
            </w:r>
            <w:r w:rsidRPr="00B2438E">
              <w:rPr>
                <w:rFonts w:asciiTheme="minorHAnsi" w:hAnsiTheme="minorHAnsi"/>
                <w:sz w:val="22"/>
                <w:szCs w:val="22"/>
              </w:rPr>
              <w:t>suplarını,</w:t>
            </w:r>
          </w:p>
        </w:tc>
      </w:tr>
      <w:tr w:rsidR="00C12ACE" w:rsidRPr="00C72301" w:rsidTr="00C12ACE">
        <w:tc>
          <w:tcPr>
            <w:tcW w:w="2410" w:type="dxa"/>
            <w:tcMar>
              <w:top w:w="0" w:type="dxa"/>
              <w:left w:w="70" w:type="dxa"/>
              <w:bottom w:w="0" w:type="dxa"/>
              <w:right w:w="70" w:type="dxa"/>
            </w:tcMar>
            <w:vAlign w:val="center"/>
          </w:tcPr>
          <w:p w:rsidR="00C12ACE" w:rsidRPr="00C12ACE" w:rsidRDefault="00C12ACE" w:rsidP="00C12ACE">
            <w:pPr>
              <w:spacing w:line="300" w:lineRule="atLeast"/>
              <w:rPr>
                <w:rFonts w:asciiTheme="minorHAnsi" w:hAnsiTheme="minorHAnsi" w:cs="Arial"/>
                <w:b/>
                <w:sz w:val="22"/>
                <w:szCs w:val="22"/>
              </w:rPr>
            </w:pPr>
            <w:r w:rsidRPr="00C12ACE">
              <w:rPr>
                <w:rFonts w:asciiTheme="minorHAnsi" w:hAnsiTheme="minorHAnsi" w:cs="Arial"/>
                <w:b/>
                <w:sz w:val="22"/>
                <w:szCs w:val="22"/>
              </w:rPr>
              <w:t xml:space="preserve">Serbest Muhasebeci     </w:t>
            </w:r>
          </w:p>
          <w:p w:rsidR="00C12ACE" w:rsidRPr="00C12ACE" w:rsidRDefault="00C12ACE" w:rsidP="00C12ACE">
            <w:pPr>
              <w:spacing w:line="300" w:lineRule="atLeast"/>
              <w:rPr>
                <w:rFonts w:asciiTheme="minorHAnsi" w:hAnsiTheme="minorHAnsi" w:cs="Arial"/>
                <w:b/>
                <w:sz w:val="22"/>
                <w:szCs w:val="22"/>
              </w:rPr>
            </w:pPr>
            <w:r w:rsidRPr="00C12ACE">
              <w:rPr>
                <w:rFonts w:asciiTheme="minorHAnsi" w:hAnsiTheme="minorHAnsi" w:cs="Arial"/>
                <w:b/>
                <w:sz w:val="22"/>
                <w:szCs w:val="22"/>
              </w:rPr>
              <w:t>Mali Müşavir</w:t>
            </w:r>
          </w:p>
        </w:tc>
        <w:tc>
          <w:tcPr>
            <w:tcW w:w="283" w:type="dxa"/>
            <w:tcMar>
              <w:top w:w="0" w:type="dxa"/>
              <w:left w:w="70" w:type="dxa"/>
              <w:bottom w:w="0" w:type="dxa"/>
              <w:right w:w="70" w:type="dxa"/>
            </w:tcMar>
            <w:vAlign w:val="center"/>
          </w:tcPr>
          <w:p w:rsidR="00C12ACE" w:rsidRDefault="00C12ACE" w:rsidP="0094232B">
            <w:pPr>
              <w:spacing w:line="300" w:lineRule="atLeast"/>
              <w:rPr>
                <w:rFonts w:asciiTheme="minorHAnsi" w:hAnsiTheme="minorHAnsi"/>
                <w:sz w:val="22"/>
                <w:szCs w:val="22"/>
              </w:rPr>
            </w:pPr>
            <w:r>
              <w:rPr>
                <w:rFonts w:asciiTheme="minorHAnsi" w:hAnsiTheme="minorHAnsi"/>
                <w:sz w:val="22"/>
                <w:szCs w:val="22"/>
              </w:rPr>
              <w:t>:</w:t>
            </w:r>
          </w:p>
        </w:tc>
        <w:tc>
          <w:tcPr>
            <w:tcW w:w="6112" w:type="dxa"/>
            <w:tcMar>
              <w:top w:w="0" w:type="dxa"/>
              <w:left w:w="70" w:type="dxa"/>
              <w:bottom w:w="0" w:type="dxa"/>
              <w:right w:w="70" w:type="dxa"/>
            </w:tcMar>
          </w:tcPr>
          <w:p w:rsidR="00C12ACE" w:rsidRPr="00B2438E" w:rsidRDefault="00C12ACE" w:rsidP="0094232B">
            <w:pPr>
              <w:spacing w:line="300" w:lineRule="atLeast"/>
              <w:rPr>
                <w:rFonts w:asciiTheme="minorHAnsi" w:hAnsiTheme="minorHAnsi"/>
                <w:sz w:val="22"/>
                <w:szCs w:val="22"/>
              </w:rPr>
            </w:pPr>
            <w:r w:rsidRPr="00B2438E">
              <w:rPr>
                <w:rFonts w:asciiTheme="minorHAnsi" w:hAnsiTheme="minorHAnsi"/>
                <w:sz w:val="22"/>
                <w:szCs w:val="22"/>
              </w:rPr>
              <w:t>Kanunun 2/A-a-b-c maddesinde belirtilen işleri yapan meslek</w:t>
            </w:r>
            <w:r w:rsidRPr="00B2438E">
              <w:rPr>
                <w:rFonts w:asciiTheme="minorHAnsi" w:hAnsiTheme="minorHAnsi" w:cs="Arial"/>
                <w:sz w:val="22"/>
                <w:szCs w:val="22"/>
              </w:rPr>
              <w:t> </w:t>
            </w:r>
            <w:r w:rsidRPr="00B2438E">
              <w:rPr>
                <w:rFonts w:asciiTheme="minorHAnsi" w:hAnsiTheme="minorHAnsi"/>
                <w:sz w:val="22"/>
                <w:szCs w:val="22"/>
              </w:rPr>
              <w:t>Mali Müşavir</w:t>
            </w:r>
            <w:r w:rsidRPr="00B2438E">
              <w:rPr>
                <w:rFonts w:asciiTheme="minorHAnsi" w:hAnsiTheme="minorHAnsi" w:cs="Arial"/>
                <w:sz w:val="22"/>
                <w:szCs w:val="22"/>
              </w:rPr>
              <w:t> </w:t>
            </w:r>
            <w:r w:rsidRPr="00B2438E">
              <w:rPr>
                <w:rFonts w:asciiTheme="minorHAnsi" w:hAnsiTheme="minorHAnsi"/>
                <w:sz w:val="22"/>
                <w:szCs w:val="22"/>
              </w:rPr>
              <w:t>mensuplarını,</w:t>
            </w:r>
          </w:p>
        </w:tc>
      </w:tr>
      <w:tr w:rsidR="00C12ACE" w:rsidRPr="00C72301" w:rsidTr="00C12ACE">
        <w:tc>
          <w:tcPr>
            <w:tcW w:w="2410" w:type="dxa"/>
            <w:tcMar>
              <w:top w:w="0" w:type="dxa"/>
              <w:left w:w="70" w:type="dxa"/>
              <w:bottom w:w="0" w:type="dxa"/>
              <w:right w:w="70" w:type="dxa"/>
            </w:tcMar>
            <w:vAlign w:val="center"/>
          </w:tcPr>
          <w:p w:rsidR="00C12ACE" w:rsidRPr="00C12ACE" w:rsidRDefault="00C12ACE" w:rsidP="00C12ACE">
            <w:pPr>
              <w:spacing w:line="300" w:lineRule="atLeast"/>
              <w:rPr>
                <w:rFonts w:asciiTheme="minorHAnsi" w:hAnsiTheme="minorHAnsi" w:cs="Arial"/>
                <w:b/>
                <w:sz w:val="22"/>
                <w:szCs w:val="22"/>
              </w:rPr>
            </w:pPr>
            <w:r w:rsidRPr="00C12ACE">
              <w:rPr>
                <w:rFonts w:asciiTheme="minorHAnsi" w:hAnsiTheme="minorHAnsi" w:cs="Arial"/>
                <w:b/>
                <w:sz w:val="22"/>
                <w:szCs w:val="22"/>
              </w:rPr>
              <w:t>Mesleki Faaliyet</w:t>
            </w:r>
          </w:p>
        </w:tc>
        <w:tc>
          <w:tcPr>
            <w:tcW w:w="283" w:type="dxa"/>
            <w:tcMar>
              <w:top w:w="0" w:type="dxa"/>
              <w:left w:w="70" w:type="dxa"/>
              <w:bottom w:w="0" w:type="dxa"/>
              <w:right w:w="70" w:type="dxa"/>
            </w:tcMar>
            <w:vAlign w:val="center"/>
          </w:tcPr>
          <w:p w:rsidR="00C12ACE" w:rsidRDefault="00C12ACE" w:rsidP="0094232B">
            <w:pPr>
              <w:spacing w:line="300" w:lineRule="atLeast"/>
              <w:rPr>
                <w:rFonts w:asciiTheme="minorHAnsi" w:hAnsiTheme="minorHAnsi"/>
                <w:sz w:val="22"/>
                <w:szCs w:val="22"/>
              </w:rPr>
            </w:pPr>
            <w:r>
              <w:rPr>
                <w:rFonts w:asciiTheme="minorHAnsi" w:hAnsiTheme="minorHAnsi"/>
                <w:sz w:val="22"/>
                <w:szCs w:val="22"/>
              </w:rPr>
              <w:t>:</w:t>
            </w:r>
          </w:p>
        </w:tc>
        <w:tc>
          <w:tcPr>
            <w:tcW w:w="6112" w:type="dxa"/>
            <w:tcMar>
              <w:top w:w="0" w:type="dxa"/>
              <w:left w:w="70" w:type="dxa"/>
              <w:bottom w:w="0" w:type="dxa"/>
              <w:right w:w="70" w:type="dxa"/>
            </w:tcMar>
          </w:tcPr>
          <w:p w:rsidR="00C12ACE" w:rsidRPr="00B2438E" w:rsidRDefault="00C12ACE" w:rsidP="0094232B">
            <w:pPr>
              <w:spacing w:line="300" w:lineRule="atLeast"/>
              <w:rPr>
                <w:rFonts w:asciiTheme="minorHAnsi" w:hAnsiTheme="minorHAnsi"/>
                <w:sz w:val="22"/>
                <w:szCs w:val="22"/>
              </w:rPr>
            </w:pPr>
            <w:r w:rsidRPr="00B2438E">
              <w:rPr>
                <w:rFonts w:asciiTheme="minorHAnsi" w:hAnsiTheme="minorHAnsi" w:cs="Arial"/>
                <w:sz w:val="22"/>
                <w:szCs w:val="22"/>
              </w:rPr>
              <w:t>Serbest Muhasebeci </w:t>
            </w:r>
            <w:r w:rsidRPr="00B2438E">
              <w:rPr>
                <w:rFonts w:asciiTheme="minorHAnsi" w:hAnsiTheme="minorHAnsi"/>
                <w:sz w:val="22"/>
                <w:szCs w:val="22"/>
              </w:rPr>
              <w:t>ve Serbest Muhasebeci Mali Müşavirlik unvanı ile faaliyette bulunmayı</w:t>
            </w:r>
            <w:r>
              <w:rPr>
                <w:rFonts w:asciiTheme="minorHAnsi" w:hAnsiTheme="minorHAnsi"/>
                <w:sz w:val="22"/>
                <w:szCs w:val="22"/>
              </w:rPr>
              <w:t>,</w:t>
            </w:r>
          </w:p>
        </w:tc>
      </w:tr>
      <w:tr w:rsidR="00C12ACE" w:rsidRPr="00C72301" w:rsidTr="00C12ACE">
        <w:tc>
          <w:tcPr>
            <w:tcW w:w="2410" w:type="dxa"/>
            <w:tcMar>
              <w:top w:w="0" w:type="dxa"/>
              <w:left w:w="70" w:type="dxa"/>
              <w:bottom w:w="0" w:type="dxa"/>
              <w:right w:w="70" w:type="dxa"/>
            </w:tcMar>
            <w:vAlign w:val="center"/>
          </w:tcPr>
          <w:p w:rsidR="00C12ACE" w:rsidRPr="00C12ACE" w:rsidRDefault="00C12ACE" w:rsidP="00C12ACE">
            <w:pPr>
              <w:spacing w:line="300" w:lineRule="atLeast"/>
              <w:rPr>
                <w:rFonts w:asciiTheme="minorHAnsi" w:hAnsiTheme="minorHAnsi" w:cs="Arial"/>
                <w:b/>
                <w:sz w:val="22"/>
                <w:szCs w:val="22"/>
              </w:rPr>
            </w:pPr>
            <w:r w:rsidRPr="00C12ACE">
              <w:rPr>
                <w:rFonts w:asciiTheme="minorHAnsi" w:hAnsiTheme="minorHAnsi" w:cs="Arial"/>
                <w:b/>
                <w:sz w:val="22"/>
                <w:szCs w:val="22"/>
              </w:rPr>
              <w:t>Ruhsat</w:t>
            </w:r>
          </w:p>
        </w:tc>
        <w:tc>
          <w:tcPr>
            <w:tcW w:w="283" w:type="dxa"/>
            <w:tcMar>
              <w:top w:w="0" w:type="dxa"/>
              <w:left w:w="70" w:type="dxa"/>
              <w:bottom w:w="0" w:type="dxa"/>
              <w:right w:w="70" w:type="dxa"/>
            </w:tcMar>
            <w:vAlign w:val="center"/>
          </w:tcPr>
          <w:p w:rsidR="00C12ACE" w:rsidRDefault="00C12ACE" w:rsidP="0094232B">
            <w:pPr>
              <w:spacing w:line="300" w:lineRule="atLeast"/>
              <w:rPr>
                <w:rFonts w:asciiTheme="minorHAnsi" w:hAnsiTheme="minorHAnsi"/>
                <w:sz w:val="22"/>
                <w:szCs w:val="22"/>
              </w:rPr>
            </w:pPr>
            <w:r>
              <w:rPr>
                <w:rFonts w:asciiTheme="minorHAnsi" w:hAnsiTheme="minorHAnsi"/>
                <w:sz w:val="22"/>
                <w:szCs w:val="22"/>
              </w:rPr>
              <w:t>:</w:t>
            </w:r>
          </w:p>
        </w:tc>
        <w:tc>
          <w:tcPr>
            <w:tcW w:w="6112" w:type="dxa"/>
            <w:tcMar>
              <w:top w:w="0" w:type="dxa"/>
              <w:left w:w="70" w:type="dxa"/>
              <w:bottom w:w="0" w:type="dxa"/>
              <w:right w:w="70" w:type="dxa"/>
            </w:tcMar>
          </w:tcPr>
          <w:p w:rsidR="00C12ACE" w:rsidRPr="00B2438E" w:rsidRDefault="00C12ACE" w:rsidP="0094232B">
            <w:pPr>
              <w:spacing w:line="300" w:lineRule="atLeast"/>
              <w:rPr>
                <w:rFonts w:asciiTheme="minorHAnsi" w:hAnsiTheme="minorHAnsi" w:cs="Arial"/>
                <w:sz w:val="22"/>
                <w:szCs w:val="22"/>
              </w:rPr>
            </w:pPr>
            <w:r w:rsidRPr="00B2438E">
              <w:rPr>
                <w:rFonts w:asciiTheme="minorHAnsi" w:hAnsiTheme="minorHAnsi" w:cs="Arial"/>
                <w:sz w:val="22"/>
                <w:szCs w:val="22"/>
              </w:rPr>
              <w:t>: Serbest</w:t>
            </w:r>
            <w:r w:rsidRPr="00B2438E">
              <w:rPr>
                <w:rFonts w:asciiTheme="minorHAnsi" w:hAnsiTheme="minorHAnsi"/>
                <w:sz w:val="22"/>
                <w:szCs w:val="22"/>
              </w:rPr>
              <w:t> Muhasebeci ve Serbest Muhasebeci Mali Müşavirlik Ruhsatlarını veya İzin Belgelerini</w:t>
            </w:r>
            <w:r>
              <w:rPr>
                <w:rFonts w:asciiTheme="minorHAnsi" w:hAnsiTheme="minorHAnsi"/>
                <w:sz w:val="22"/>
                <w:szCs w:val="22"/>
              </w:rPr>
              <w:t>,</w:t>
            </w:r>
          </w:p>
        </w:tc>
      </w:tr>
    </w:tbl>
    <w:p w:rsidR="00C12ACE" w:rsidRDefault="00C12ACE" w:rsidP="00B2438E">
      <w:pPr>
        <w:spacing w:line="300" w:lineRule="atLeast"/>
        <w:ind w:firstLine="346"/>
        <w:rPr>
          <w:rFonts w:asciiTheme="minorHAnsi" w:hAnsiTheme="minorHAnsi" w:cs="Arial"/>
          <w:sz w:val="22"/>
          <w:szCs w:val="22"/>
          <w:shd w:val="clear" w:color="auto" w:fill="FFFFFF"/>
        </w:rPr>
      </w:pPr>
    </w:p>
    <w:p w:rsidR="00C12ACE" w:rsidRDefault="00C12ACE" w:rsidP="00B2438E">
      <w:pPr>
        <w:spacing w:line="300" w:lineRule="atLeast"/>
        <w:ind w:firstLine="346"/>
        <w:rPr>
          <w:rFonts w:asciiTheme="minorHAnsi" w:hAnsiTheme="minorHAnsi" w:cs="Arial"/>
          <w:sz w:val="22"/>
          <w:szCs w:val="22"/>
          <w:shd w:val="clear" w:color="auto" w:fill="FFFFFF"/>
        </w:rPr>
      </w:pPr>
      <w:r>
        <w:rPr>
          <w:rFonts w:asciiTheme="minorHAnsi" w:hAnsiTheme="minorHAnsi" w:cs="Arial"/>
          <w:sz w:val="22"/>
          <w:szCs w:val="22"/>
          <w:shd w:val="clear" w:color="auto" w:fill="FFFFFF"/>
        </w:rPr>
        <w:t>İfade eder.</w:t>
      </w:r>
    </w:p>
    <w:p w:rsidR="00C12ACE" w:rsidRDefault="00C12ACE" w:rsidP="00B2438E">
      <w:pPr>
        <w:spacing w:line="300" w:lineRule="atLeast"/>
        <w:ind w:firstLine="346"/>
        <w:rPr>
          <w:rFonts w:asciiTheme="minorHAnsi" w:hAnsiTheme="minorHAnsi" w:cs="Arial"/>
          <w:sz w:val="22"/>
          <w:szCs w:val="22"/>
          <w:shd w:val="clear" w:color="auto" w:fill="FFFFFF"/>
        </w:rPr>
      </w:pPr>
    </w:p>
    <w:p w:rsidR="00B2438E" w:rsidRPr="00B2438E" w:rsidRDefault="00B2438E" w:rsidP="00B2438E">
      <w:pPr>
        <w:shd w:val="clear" w:color="auto" w:fill="FFFFFF"/>
        <w:spacing w:line="300" w:lineRule="atLeast"/>
        <w:ind w:firstLine="346"/>
        <w:rPr>
          <w:rFonts w:asciiTheme="minorHAnsi" w:hAnsiTheme="minorHAnsi" w:cs="Arial"/>
          <w:sz w:val="22"/>
          <w:szCs w:val="22"/>
        </w:rPr>
      </w:pPr>
      <w:r w:rsidRPr="00B2438E">
        <w:rPr>
          <w:rFonts w:asciiTheme="minorHAnsi" w:hAnsiTheme="minorHAnsi"/>
          <w:b/>
          <w:bCs/>
          <w:sz w:val="22"/>
          <w:szCs w:val="22"/>
        </w:rPr>
        <w:lastRenderedPageBreak/>
        <w:t>Kaşenin Temini</w:t>
      </w:r>
    </w:p>
    <w:p w:rsidR="00B2438E" w:rsidRDefault="00B2438E" w:rsidP="00B2438E">
      <w:pPr>
        <w:shd w:val="clear" w:color="auto" w:fill="FFFFFF"/>
        <w:spacing w:line="300" w:lineRule="atLeast"/>
        <w:ind w:firstLine="346"/>
        <w:jc w:val="both"/>
        <w:rPr>
          <w:rFonts w:asciiTheme="minorHAnsi" w:hAnsiTheme="minorHAnsi"/>
          <w:sz w:val="22"/>
          <w:szCs w:val="22"/>
        </w:rPr>
      </w:pPr>
      <w:r w:rsidRPr="00B2438E">
        <w:rPr>
          <w:rFonts w:asciiTheme="minorHAnsi" w:hAnsiTheme="minorHAnsi" w:cs="Arial"/>
          <w:b/>
          <w:bCs/>
          <w:sz w:val="22"/>
          <w:szCs w:val="22"/>
        </w:rPr>
        <w:t>Madde 5 —</w:t>
      </w:r>
      <w:r w:rsidRPr="00B2438E">
        <w:rPr>
          <w:rFonts w:asciiTheme="minorHAnsi" w:hAnsiTheme="minorHAnsi"/>
          <w:sz w:val="22"/>
          <w:szCs w:val="22"/>
        </w:rPr>
        <w:t> Çalışanlar listesine kayıtlı bulunan meslek mensupları ile çalışanlar listesine kayıtlı olmamakla birlikte çalıştıkları mükelleflerin muhasebesinin sevk ve idaresinden sorumlu olan ve beyannamelerini imzalayan meslek mensuplarına kaşeler Birlik tarafından, bedel karşılığında verilir. "Kaşe Talep Formları" Serbest Muhasebeci ve Serbest Muhasebeci Mali Müşavirlerin bağlı oldu</w:t>
      </w:r>
      <w:r w:rsidRPr="00B2438E">
        <w:rPr>
          <w:rFonts w:asciiTheme="minorHAnsi" w:hAnsiTheme="minorHAnsi" w:cs="Arial"/>
          <w:sz w:val="22"/>
          <w:szCs w:val="22"/>
        </w:rPr>
        <w:t>k</w:t>
      </w:r>
      <w:r w:rsidRPr="00B2438E">
        <w:rPr>
          <w:rFonts w:asciiTheme="minorHAnsi" w:hAnsiTheme="minorHAnsi"/>
          <w:sz w:val="22"/>
          <w:szCs w:val="22"/>
        </w:rPr>
        <w:t>ları Odalar tarafından Birliğe gönderilir.</w:t>
      </w:r>
    </w:p>
    <w:p w:rsidR="00C12ACE" w:rsidRPr="00B2438E" w:rsidRDefault="00C12ACE" w:rsidP="00B2438E">
      <w:pPr>
        <w:shd w:val="clear" w:color="auto" w:fill="FFFFFF"/>
        <w:spacing w:line="300" w:lineRule="atLeast"/>
        <w:ind w:firstLine="346"/>
        <w:jc w:val="both"/>
        <w:rPr>
          <w:rFonts w:asciiTheme="minorHAnsi" w:hAnsiTheme="minorHAnsi" w:cs="Arial"/>
          <w:sz w:val="22"/>
          <w:szCs w:val="22"/>
        </w:rPr>
      </w:pPr>
    </w:p>
    <w:p w:rsidR="00B2438E" w:rsidRPr="00B2438E" w:rsidRDefault="00B2438E" w:rsidP="00B2438E">
      <w:pPr>
        <w:shd w:val="clear" w:color="auto" w:fill="FFFFFF"/>
        <w:spacing w:line="300" w:lineRule="atLeast"/>
        <w:ind w:firstLine="346"/>
        <w:rPr>
          <w:rFonts w:asciiTheme="minorHAnsi" w:hAnsiTheme="minorHAnsi" w:cs="Arial"/>
          <w:sz w:val="22"/>
          <w:szCs w:val="22"/>
        </w:rPr>
      </w:pPr>
      <w:r w:rsidRPr="00B2438E">
        <w:rPr>
          <w:rFonts w:asciiTheme="minorHAnsi" w:hAnsiTheme="minorHAnsi"/>
          <w:b/>
          <w:bCs/>
          <w:sz w:val="22"/>
          <w:szCs w:val="22"/>
        </w:rPr>
        <w:t>Kaşelerin Şekli</w:t>
      </w:r>
    </w:p>
    <w:p w:rsidR="00B2438E" w:rsidRDefault="00B2438E" w:rsidP="00B2438E">
      <w:pPr>
        <w:shd w:val="clear" w:color="auto" w:fill="FFFFFF"/>
        <w:spacing w:line="300" w:lineRule="atLeast"/>
        <w:ind w:firstLine="346"/>
        <w:jc w:val="both"/>
        <w:rPr>
          <w:rFonts w:asciiTheme="minorHAnsi" w:hAnsiTheme="minorHAnsi"/>
          <w:sz w:val="22"/>
          <w:szCs w:val="22"/>
        </w:rPr>
      </w:pPr>
      <w:r w:rsidRPr="00B2438E">
        <w:rPr>
          <w:rFonts w:asciiTheme="minorHAnsi" w:hAnsiTheme="minorHAnsi" w:cs="Arial"/>
          <w:b/>
          <w:bCs/>
          <w:sz w:val="22"/>
          <w:szCs w:val="22"/>
        </w:rPr>
        <w:t>Madde 6 —</w:t>
      </w:r>
      <w:r w:rsidRPr="00B2438E">
        <w:rPr>
          <w:rFonts w:asciiTheme="minorHAnsi" w:hAnsiTheme="minorHAnsi"/>
          <w:sz w:val="22"/>
          <w:szCs w:val="22"/>
        </w:rPr>
        <w:t> Kaşeler kare şeklinde olup, en üste “TC” rumuzu, altına “TÜRMOB” yazısı ve “Mm” amblemi, Serbest Muhasebeci veya “Serbest Muhasebeci Mali Müşavir” ibaresi ile kaşe numarasını taşır. Kaşeler; Darphane ve Damga Matbaası Genel Müdürlüğü tarafından imal edilir.</w:t>
      </w:r>
    </w:p>
    <w:p w:rsidR="00C12ACE" w:rsidRPr="00B2438E" w:rsidRDefault="00C12ACE" w:rsidP="00B2438E">
      <w:pPr>
        <w:shd w:val="clear" w:color="auto" w:fill="FFFFFF"/>
        <w:spacing w:line="300" w:lineRule="atLeast"/>
        <w:ind w:firstLine="346"/>
        <w:jc w:val="both"/>
        <w:rPr>
          <w:rFonts w:asciiTheme="minorHAnsi" w:hAnsiTheme="minorHAnsi" w:cs="Arial"/>
          <w:sz w:val="22"/>
          <w:szCs w:val="22"/>
        </w:rPr>
      </w:pPr>
    </w:p>
    <w:p w:rsidR="00B2438E" w:rsidRPr="00B2438E" w:rsidRDefault="00B2438E" w:rsidP="00B2438E">
      <w:pPr>
        <w:shd w:val="clear" w:color="auto" w:fill="FFFFFF"/>
        <w:spacing w:line="300" w:lineRule="atLeast"/>
        <w:ind w:firstLine="346"/>
        <w:jc w:val="both"/>
        <w:rPr>
          <w:rFonts w:asciiTheme="minorHAnsi" w:hAnsiTheme="minorHAnsi" w:cs="Arial"/>
          <w:sz w:val="22"/>
          <w:szCs w:val="22"/>
        </w:rPr>
      </w:pPr>
      <w:r w:rsidRPr="00B2438E">
        <w:rPr>
          <w:rFonts w:asciiTheme="minorHAnsi" w:hAnsiTheme="minorHAnsi"/>
          <w:b/>
          <w:bCs/>
          <w:sz w:val="22"/>
          <w:szCs w:val="22"/>
        </w:rPr>
        <w:t>Kaşe Ücreti</w:t>
      </w:r>
    </w:p>
    <w:p w:rsidR="00B2438E" w:rsidRDefault="00B2438E" w:rsidP="00B2438E">
      <w:pPr>
        <w:shd w:val="clear" w:color="auto" w:fill="FFFFFF"/>
        <w:spacing w:line="300" w:lineRule="atLeast"/>
        <w:ind w:firstLine="346"/>
        <w:jc w:val="both"/>
        <w:rPr>
          <w:rFonts w:asciiTheme="minorHAnsi" w:hAnsiTheme="minorHAnsi"/>
          <w:sz w:val="22"/>
          <w:szCs w:val="22"/>
        </w:rPr>
      </w:pPr>
      <w:r w:rsidRPr="00B2438E">
        <w:rPr>
          <w:rFonts w:asciiTheme="minorHAnsi" w:hAnsiTheme="minorHAnsi" w:cs="Arial"/>
          <w:b/>
          <w:bCs/>
          <w:sz w:val="22"/>
          <w:szCs w:val="22"/>
        </w:rPr>
        <w:t>Madde 7 —</w:t>
      </w:r>
      <w:r w:rsidRPr="00B2438E">
        <w:rPr>
          <w:rFonts w:asciiTheme="minorHAnsi" w:hAnsiTheme="minorHAnsi"/>
          <w:sz w:val="22"/>
          <w:szCs w:val="22"/>
        </w:rPr>
        <w:t> Kaşe ücretleri Birlik Genel Kurulu tarafından tespit olunur. Kaşe ücretleri kaşelerin verilmesinden önce tahsil edilir.</w:t>
      </w:r>
    </w:p>
    <w:p w:rsidR="00C12ACE" w:rsidRPr="00B2438E" w:rsidRDefault="00C12ACE" w:rsidP="00B2438E">
      <w:pPr>
        <w:shd w:val="clear" w:color="auto" w:fill="FFFFFF"/>
        <w:spacing w:line="300" w:lineRule="atLeast"/>
        <w:ind w:firstLine="346"/>
        <w:jc w:val="both"/>
        <w:rPr>
          <w:rFonts w:asciiTheme="minorHAnsi" w:hAnsiTheme="minorHAnsi" w:cs="Arial"/>
          <w:sz w:val="22"/>
          <w:szCs w:val="22"/>
        </w:rPr>
      </w:pPr>
    </w:p>
    <w:p w:rsidR="00B2438E" w:rsidRPr="00B2438E" w:rsidRDefault="00B2438E" w:rsidP="00B2438E">
      <w:pPr>
        <w:spacing w:line="300" w:lineRule="atLeast"/>
        <w:ind w:firstLine="346"/>
        <w:jc w:val="both"/>
        <w:rPr>
          <w:rFonts w:asciiTheme="minorHAnsi" w:hAnsiTheme="minorHAnsi" w:cs="Arial"/>
          <w:sz w:val="22"/>
          <w:szCs w:val="22"/>
          <w:shd w:val="clear" w:color="auto" w:fill="FFFFFF"/>
        </w:rPr>
      </w:pPr>
      <w:r w:rsidRPr="00B2438E">
        <w:rPr>
          <w:rFonts w:asciiTheme="minorHAnsi" w:hAnsiTheme="minorHAnsi" w:cs="Arial"/>
          <w:b/>
          <w:bCs/>
          <w:sz w:val="22"/>
          <w:szCs w:val="22"/>
          <w:shd w:val="clear" w:color="auto" w:fill="FFFFFF"/>
        </w:rPr>
        <w:t>Sorumluluk</w:t>
      </w:r>
    </w:p>
    <w:p w:rsidR="00B2438E" w:rsidRDefault="00B2438E" w:rsidP="00B2438E">
      <w:pPr>
        <w:shd w:val="clear" w:color="auto" w:fill="FFFFFF"/>
        <w:spacing w:line="300" w:lineRule="atLeast"/>
        <w:ind w:firstLine="346"/>
        <w:jc w:val="both"/>
        <w:rPr>
          <w:rFonts w:asciiTheme="minorHAnsi" w:hAnsiTheme="minorHAnsi"/>
          <w:sz w:val="22"/>
          <w:szCs w:val="22"/>
        </w:rPr>
      </w:pPr>
      <w:r w:rsidRPr="00B2438E">
        <w:rPr>
          <w:rFonts w:asciiTheme="minorHAnsi" w:hAnsiTheme="minorHAnsi" w:cs="Arial"/>
          <w:b/>
          <w:bCs/>
          <w:sz w:val="22"/>
          <w:szCs w:val="22"/>
        </w:rPr>
        <w:t>Madde 8 —</w:t>
      </w:r>
      <w:r w:rsidRPr="00B2438E">
        <w:rPr>
          <w:rFonts w:asciiTheme="minorHAnsi" w:hAnsiTheme="minorHAnsi" w:cs="Arial"/>
          <w:sz w:val="22"/>
          <w:szCs w:val="22"/>
        </w:rPr>
        <w:t> Meslek men</w:t>
      </w:r>
      <w:r w:rsidRPr="00B2438E">
        <w:rPr>
          <w:rFonts w:asciiTheme="minorHAnsi" w:hAnsiTheme="minorHAnsi"/>
          <w:sz w:val="22"/>
          <w:szCs w:val="22"/>
        </w:rPr>
        <w:t>supları düzenlemek durumunda bulundukları resmi ve mesleki evrakta kullanacakları kaşelerin kullanımından ve saklanmasından sorumludurlar.</w:t>
      </w:r>
    </w:p>
    <w:p w:rsidR="00C12ACE" w:rsidRPr="00B2438E" w:rsidRDefault="00C12ACE" w:rsidP="00B2438E">
      <w:pPr>
        <w:shd w:val="clear" w:color="auto" w:fill="FFFFFF"/>
        <w:spacing w:line="300" w:lineRule="atLeast"/>
        <w:ind w:firstLine="346"/>
        <w:jc w:val="both"/>
        <w:rPr>
          <w:rFonts w:asciiTheme="minorHAnsi" w:hAnsiTheme="minorHAnsi" w:cs="Arial"/>
          <w:sz w:val="22"/>
          <w:szCs w:val="22"/>
        </w:rPr>
      </w:pPr>
    </w:p>
    <w:p w:rsidR="00B2438E" w:rsidRPr="00B2438E" w:rsidRDefault="00B2438E" w:rsidP="00B2438E">
      <w:pPr>
        <w:shd w:val="clear" w:color="auto" w:fill="FFFFFF"/>
        <w:spacing w:line="300" w:lineRule="atLeast"/>
        <w:ind w:firstLine="346"/>
        <w:jc w:val="both"/>
        <w:rPr>
          <w:rFonts w:asciiTheme="minorHAnsi" w:hAnsiTheme="minorHAnsi" w:cs="Arial"/>
          <w:sz w:val="22"/>
          <w:szCs w:val="22"/>
        </w:rPr>
      </w:pPr>
      <w:r w:rsidRPr="00B2438E">
        <w:rPr>
          <w:rFonts w:asciiTheme="minorHAnsi" w:hAnsiTheme="minorHAnsi"/>
          <w:b/>
          <w:bCs/>
          <w:sz w:val="22"/>
          <w:szCs w:val="22"/>
        </w:rPr>
        <w:t>İbraz ve İade Mecburiyeti</w:t>
      </w:r>
    </w:p>
    <w:p w:rsidR="00B2438E" w:rsidRPr="00B2438E" w:rsidRDefault="00B2438E" w:rsidP="00B2438E">
      <w:pPr>
        <w:shd w:val="clear" w:color="auto" w:fill="FFFFFF"/>
        <w:spacing w:line="300" w:lineRule="atLeast"/>
        <w:ind w:firstLine="346"/>
        <w:jc w:val="both"/>
        <w:rPr>
          <w:rFonts w:asciiTheme="minorHAnsi" w:hAnsiTheme="minorHAnsi" w:cs="Arial"/>
          <w:sz w:val="22"/>
          <w:szCs w:val="22"/>
        </w:rPr>
      </w:pPr>
      <w:r w:rsidRPr="00B2438E">
        <w:rPr>
          <w:rFonts w:asciiTheme="minorHAnsi" w:hAnsiTheme="minorHAnsi" w:cs="Arial"/>
          <w:b/>
          <w:bCs/>
          <w:sz w:val="22"/>
          <w:szCs w:val="22"/>
        </w:rPr>
        <w:t>Madde 9 —</w:t>
      </w:r>
      <w:r w:rsidRPr="00B2438E">
        <w:rPr>
          <w:rFonts w:asciiTheme="minorHAnsi" w:hAnsiTheme="minorHAnsi"/>
          <w:sz w:val="22"/>
          <w:szCs w:val="22"/>
        </w:rPr>
        <w:t> Meslek mensupları, bağlı oldukları Oda veya Birlik tarafından istendiğinde kaşeyi ibraz etmek zorundadırlar.</w:t>
      </w:r>
    </w:p>
    <w:p w:rsidR="00B2438E" w:rsidRPr="00B2438E" w:rsidRDefault="00B2438E" w:rsidP="00B2438E">
      <w:pPr>
        <w:spacing w:line="300" w:lineRule="atLeast"/>
        <w:ind w:firstLine="346"/>
        <w:jc w:val="both"/>
        <w:rPr>
          <w:rFonts w:asciiTheme="minorHAnsi" w:hAnsiTheme="minorHAnsi"/>
          <w:sz w:val="22"/>
          <w:szCs w:val="22"/>
          <w:shd w:val="clear" w:color="auto" w:fill="FFFFFF"/>
        </w:rPr>
      </w:pPr>
      <w:r w:rsidRPr="00B2438E">
        <w:rPr>
          <w:rFonts w:asciiTheme="minorHAnsi" w:hAnsiTheme="minorHAnsi"/>
          <w:sz w:val="22"/>
          <w:szCs w:val="22"/>
          <w:shd w:val="clear" w:color="auto" w:fill="FFFFFF"/>
        </w:rPr>
        <w:t>Ruhsatın iptali, meslekten ayrılma, ölüm ve diğer hallerde meslek mensupları veya mirasçıları kaşeyi 15 gün içinde bağlı oldukları Odalara tutanak karşılığında iade ederler.</w:t>
      </w:r>
    </w:p>
    <w:p w:rsidR="00B2438E" w:rsidRDefault="00B2438E" w:rsidP="00B2438E">
      <w:pPr>
        <w:spacing w:line="300" w:lineRule="atLeast"/>
        <w:ind w:firstLine="346"/>
        <w:jc w:val="both"/>
        <w:rPr>
          <w:rFonts w:asciiTheme="minorHAnsi" w:hAnsiTheme="minorHAnsi"/>
          <w:sz w:val="22"/>
          <w:szCs w:val="22"/>
          <w:shd w:val="clear" w:color="auto" w:fill="FFFFFF"/>
        </w:rPr>
      </w:pPr>
      <w:r w:rsidRPr="00B2438E">
        <w:rPr>
          <w:rFonts w:asciiTheme="minorHAnsi" w:hAnsiTheme="minorHAnsi"/>
          <w:sz w:val="22"/>
          <w:szCs w:val="22"/>
          <w:shd w:val="clear" w:color="auto" w:fill="FFFFFF"/>
        </w:rPr>
        <w:t>İade edilen kaşeler, Odalar tarafından "Teslim Tutanağı" ile birlikte Birliğe gönderilir.</w:t>
      </w:r>
    </w:p>
    <w:p w:rsidR="00C12ACE" w:rsidRPr="00B2438E" w:rsidRDefault="00C12ACE" w:rsidP="00B2438E">
      <w:pPr>
        <w:spacing w:line="300" w:lineRule="atLeast"/>
        <w:ind w:firstLine="346"/>
        <w:jc w:val="both"/>
        <w:rPr>
          <w:rFonts w:asciiTheme="minorHAnsi" w:hAnsiTheme="minorHAnsi"/>
          <w:sz w:val="22"/>
          <w:szCs w:val="22"/>
          <w:shd w:val="clear" w:color="auto" w:fill="FFFFFF"/>
        </w:rPr>
      </w:pPr>
    </w:p>
    <w:p w:rsidR="00B2438E" w:rsidRPr="00B2438E" w:rsidRDefault="00B2438E" w:rsidP="00B2438E">
      <w:pPr>
        <w:shd w:val="clear" w:color="auto" w:fill="FFFFFF"/>
        <w:spacing w:line="300" w:lineRule="atLeast"/>
        <w:ind w:firstLine="346"/>
        <w:jc w:val="both"/>
        <w:rPr>
          <w:rFonts w:asciiTheme="minorHAnsi" w:hAnsiTheme="minorHAnsi" w:cs="Arial"/>
          <w:sz w:val="22"/>
          <w:szCs w:val="22"/>
        </w:rPr>
      </w:pPr>
      <w:r w:rsidRPr="00B2438E">
        <w:rPr>
          <w:rFonts w:asciiTheme="minorHAnsi" w:hAnsiTheme="minorHAnsi"/>
          <w:b/>
          <w:bCs/>
          <w:sz w:val="22"/>
          <w:szCs w:val="22"/>
        </w:rPr>
        <w:t>Unvan Değişikliği</w:t>
      </w:r>
    </w:p>
    <w:p w:rsidR="00B2438E" w:rsidRPr="00B2438E" w:rsidRDefault="00B2438E" w:rsidP="00B2438E">
      <w:pPr>
        <w:shd w:val="clear" w:color="auto" w:fill="FFFFFF"/>
        <w:spacing w:line="300" w:lineRule="atLeast"/>
        <w:ind w:firstLine="346"/>
        <w:jc w:val="both"/>
        <w:rPr>
          <w:rFonts w:asciiTheme="minorHAnsi" w:hAnsiTheme="minorHAnsi" w:cs="Arial"/>
          <w:sz w:val="22"/>
          <w:szCs w:val="22"/>
        </w:rPr>
      </w:pPr>
      <w:r w:rsidRPr="00B2438E">
        <w:rPr>
          <w:rFonts w:asciiTheme="minorHAnsi" w:hAnsiTheme="minorHAnsi" w:cs="Arial"/>
          <w:b/>
          <w:bCs/>
          <w:sz w:val="22"/>
          <w:szCs w:val="22"/>
        </w:rPr>
        <w:t>Madde 10 —</w:t>
      </w:r>
      <w:r w:rsidRPr="00B2438E">
        <w:rPr>
          <w:rFonts w:asciiTheme="minorHAnsi" w:hAnsiTheme="minorHAnsi"/>
          <w:sz w:val="22"/>
          <w:szCs w:val="22"/>
        </w:rPr>
        <w:t> Unvan değişikliği olduğu takdirde eski kaşe iade edilerek yenisi alınır.</w:t>
      </w:r>
    </w:p>
    <w:p w:rsidR="00B2438E" w:rsidRDefault="00B2438E" w:rsidP="00B2438E">
      <w:pPr>
        <w:spacing w:line="300" w:lineRule="atLeast"/>
        <w:ind w:firstLine="346"/>
        <w:jc w:val="both"/>
        <w:rPr>
          <w:rFonts w:asciiTheme="minorHAnsi" w:hAnsiTheme="minorHAnsi"/>
          <w:sz w:val="22"/>
          <w:szCs w:val="22"/>
          <w:shd w:val="clear" w:color="auto" w:fill="FFFFFF"/>
        </w:rPr>
      </w:pPr>
      <w:r w:rsidRPr="00B2438E">
        <w:rPr>
          <w:rFonts w:asciiTheme="minorHAnsi" w:hAnsiTheme="minorHAnsi"/>
          <w:sz w:val="22"/>
          <w:szCs w:val="22"/>
          <w:shd w:val="clear" w:color="auto" w:fill="FFFFFF"/>
        </w:rPr>
        <w:t>İade edilen kaşeler, Odalar tarafından “Teslim Tutanağı” ile birlikte Birliğe gönderilir.</w:t>
      </w:r>
    </w:p>
    <w:p w:rsidR="00C12ACE" w:rsidRPr="00B2438E" w:rsidRDefault="00C12ACE" w:rsidP="00B2438E">
      <w:pPr>
        <w:spacing w:line="300" w:lineRule="atLeast"/>
        <w:ind w:firstLine="346"/>
        <w:jc w:val="both"/>
        <w:rPr>
          <w:rFonts w:asciiTheme="minorHAnsi" w:hAnsiTheme="minorHAnsi"/>
          <w:sz w:val="22"/>
          <w:szCs w:val="22"/>
          <w:shd w:val="clear" w:color="auto" w:fill="FFFFFF"/>
        </w:rPr>
      </w:pPr>
    </w:p>
    <w:p w:rsidR="00B2438E" w:rsidRPr="00B2438E" w:rsidRDefault="00B2438E" w:rsidP="00B2438E">
      <w:pPr>
        <w:shd w:val="clear" w:color="auto" w:fill="FFFFFF"/>
        <w:spacing w:line="300" w:lineRule="atLeast"/>
        <w:ind w:firstLine="346"/>
        <w:jc w:val="both"/>
        <w:rPr>
          <w:rFonts w:asciiTheme="minorHAnsi" w:hAnsiTheme="minorHAnsi" w:cs="Arial"/>
          <w:sz w:val="22"/>
          <w:szCs w:val="22"/>
        </w:rPr>
      </w:pPr>
      <w:r w:rsidRPr="00B2438E">
        <w:rPr>
          <w:rFonts w:asciiTheme="minorHAnsi" w:hAnsiTheme="minorHAnsi"/>
          <w:b/>
          <w:bCs/>
          <w:sz w:val="22"/>
          <w:szCs w:val="22"/>
        </w:rPr>
        <w:t>Kaşe Kaybı</w:t>
      </w:r>
    </w:p>
    <w:p w:rsidR="00B2438E" w:rsidRDefault="00B2438E" w:rsidP="00B2438E">
      <w:pPr>
        <w:shd w:val="clear" w:color="auto" w:fill="FFFFFF"/>
        <w:spacing w:line="300" w:lineRule="atLeast"/>
        <w:ind w:firstLine="346"/>
        <w:jc w:val="both"/>
        <w:rPr>
          <w:rFonts w:asciiTheme="minorHAnsi" w:hAnsiTheme="minorHAnsi"/>
          <w:sz w:val="22"/>
          <w:szCs w:val="22"/>
        </w:rPr>
      </w:pPr>
      <w:r w:rsidRPr="00B2438E">
        <w:rPr>
          <w:rFonts w:asciiTheme="minorHAnsi" w:hAnsiTheme="minorHAnsi" w:cs="Arial"/>
          <w:b/>
          <w:bCs/>
          <w:sz w:val="22"/>
          <w:szCs w:val="22"/>
        </w:rPr>
        <w:t>Madde 11 —</w:t>
      </w:r>
      <w:r w:rsidRPr="00B2438E">
        <w:rPr>
          <w:rFonts w:asciiTheme="minorHAnsi" w:hAnsiTheme="minorHAnsi"/>
          <w:sz w:val="22"/>
          <w:szCs w:val="22"/>
        </w:rPr>
        <w:t> Kaşelerini kaybeden meslek mensupları; 15 gün içinde gazetede yayımlanan kayıp ilanıyla birlikte bağlı oldukları Odalarına başvurarak bedeli karşılığında yeni kaşe talep ederler.</w:t>
      </w:r>
    </w:p>
    <w:p w:rsidR="00C12ACE" w:rsidRPr="00B2438E" w:rsidRDefault="00C12ACE" w:rsidP="00B2438E">
      <w:pPr>
        <w:shd w:val="clear" w:color="auto" w:fill="FFFFFF"/>
        <w:spacing w:line="300" w:lineRule="atLeast"/>
        <w:ind w:firstLine="346"/>
        <w:jc w:val="both"/>
        <w:rPr>
          <w:rFonts w:asciiTheme="minorHAnsi" w:hAnsiTheme="minorHAnsi" w:cs="Arial"/>
          <w:sz w:val="22"/>
          <w:szCs w:val="22"/>
        </w:rPr>
      </w:pPr>
    </w:p>
    <w:p w:rsidR="00B2438E" w:rsidRPr="00B2438E" w:rsidRDefault="00B2438E" w:rsidP="00B2438E">
      <w:pPr>
        <w:shd w:val="clear" w:color="auto" w:fill="FFFFFF"/>
        <w:spacing w:line="300" w:lineRule="atLeast"/>
        <w:ind w:firstLine="346"/>
        <w:jc w:val="both"/>
        <w:rPr>
          <w:rFonts w:asciiTheme="minorHAnsi" w:hAnsiTheme="minorHAnsi" w:cs="Arial"/>
          <w:sz w:val="22"/>
          <w:szCs w:val="22"/>
        </w:rPr>
      </w:pPr>
      <w:r w:rsidRPr="00B2438E">
        <w:rPr>
          <w:rFonts w:asciiTheme="minorHAnsi" w:hAnsiTheme="minorHAnsi"/>
          <w:b/>
          <w:bCs/>
          <w:sz w:val="22"/>
          <w:szCs w:val="22"/>
        </w:rPr>
        <w:t>Meslek Kütüğü</w:t>
      </w:r>
    </w:p>
    <w:p w:rsidR="00B2438E" w:rsidRDefault="00B2438E" w:rsidP="00B2438E">
      <w:pPr>
        <w:shd w:val="clear" w:color="auto" w:fill="FFFFFF"/>
        <w:spacing w:line="300" w:lineRule="atLeast"/>
        <w:ind w:firstLine="346"/>
        <w:jc w:val="both"/>
        <w:rPr>
          <w:rFonts w:asciiTheme="minorHAnsi" w:hAnsiTheme="minorHAnsi"/>
          <w:sz w:val="22"/>
          <w:szCs w:val="22"/>
        </w:rPr>
      </w:pPr>
      <w:r w:rsidRPr="00B2438E">
        <w:rPr>
          <w:rFonts w:asciiTheme="minorHAnsi" w:hAnsiTheme="minorHAnsi" w:cs="Arial"/>
          <w:b/>
          <w:bCs/>
          <w:sz w:val="22"/>
          <w:szCs w:val="22"/>
        </w:rPr>
        <w:t>Madde 12 —</w:t>
      </w:r>
      <w:r w:rsidRPr="00B2438E">
        <w:rPr>
          <w:rFonts w:asciiTheme="minorHAnsi" w:hAnsiTheme="minorHAnsi"/>
          <w:sz w:val="22"/>
          <w:szCs w:val="22"/>
        </w:rPr>
        <w:t> Birliğin meslek kütüğündeki Serbest Muhasebeci ve Serbest Muhasebeci Mali Müşavirlerin kaydının yanına kaşe numarası da yazılır.</w:t>
      </w:r>
    </w:p>
    <w:p w:rsidR="00C12ACE" w:rsidRPr="00B2438E" w:rsidRDefault="00C12ACE" w:rsidP="00B2438E">
      <w:pPr>
        <w:shd w:val="clear" w:color="auto" w:fill="FFFFFF"/>
        <w:spacing w:line="300" w:lineRule="atLeast"/>
        <w:ind w:firstLine="346"/>
        <w:jc w:val="both"/>
        <w:rPr>
          <w:rFonts w:asciiTheme="minorHAnsi" w:hAnsiTheme="minorHAnsi" w:cs="Arial"/>
          <w:sz w:val="22"/>
          <w:szCs w:val="22"/>
        </w:rPr>
      </w:pPr>
    </w:p>
    <w:p w:rsidR="00B2438E" w:rsidRPr="00B2438E" w:rsidRDefault="00B2438E" w:rsidP="00B2438E">
      <w:pPr>
        <w:spacing w:line="300" w:lineRule="atLeast"/>
        <w:ind w:firstLine="346"/>
        <w:jc w:val="both"/>
        <w:rPr>
          <w:rFonts w:asciiTheme="minorHAnsi" w:hAnsiTheme="minorHAnsi" w:cs="Arial"/>
          <w:sz w:val="22"/>
          <w:szCs w:val="22"/>
          <w:shd w:val="clear" w:color="auto" w:fill="FFFFFF"/>
        </w:rPr>
      </w:pPr>
      <w:r w:rsidRPr="00B2438E">
        <w:rPr>
          <w:rFonts w:asciiTheme="minorHAnsi" w:hAnsiTheme="minorHAnsi" w:cs="Arial"/>
          <w:b/>
          <w:bCs/>
          <w:sz w:val="22"/>
          <w:szCs w:val="22"/>
          <w:shd w:val="clear" w:color="auto" w:fill="FFFFFF"/>
        </w:rPr>
        <w:t>Meslek Bilgi Formu</w:t>
      </w:r>
    </w:p>
    <w:p w:rsidR="00B2438E" w:rsidRDefault="00B2438E" w:rsidP="00B2438E">
      <w:pPr>
        <w:shd w:val="clear" w:color="auto" w:fill="FFFFFF"/>
        <w:spacing w:line="300" w:lineRule="atLeast"/>
        <w:ind w:firstLine="346"/>
        <w:jc w:val="both"/>
        <w:rPr>
          <w:rFonts w:asciiTheme="minorHAnsi" w:hAnsiTheme="minorHAnsi"/>
          <w:sz w:val="22"/>
          <w:szCs w:val="22"/>
        </w:rPr>
      </w:pPr>
      <w:r w:rsidRPr="00B2438E">
        <w:rPr>
          <w:rFonts w:asciiTheme="minorHAnsi" w:hAnsiTheme="minorHAnsi" w:cs="Arial"/>
          <w:b/>
          <w:bCs/>
          <w:sz w:val="22"/>
          <w:szCs w:val="22"/>
        </w:rPr>
        <w:t>Madde 13 — </w:t>
      </w:r>
      <w:r w:rsidRPr="00B2438E">
        <w:rPr>
          <w:rFonts w:asciiTheme="minorHAnsi" w:hAnsiTheme="minorHAnsi"/>
          <w:sz w:val="22"/>
          <w:szCs w:val="22"/>
        </w:rPr>
        <w:t>Meslek Mensubunun Odadan alacağı mesleki bilgi formlarında (faaliyet belgesi ve benzeri) diğer bilgilerinin yanına kaşe numarası da yazılır.</w:t>
      </w:r>
    </w:p>
    <w:p w:rsidR="00C12ACE" w:rsidRPr="00B2438E" w:rsidRDefault="00C12ACE" w:rsidP="00B2438E">
      <w:pPr>
        <w:shd w:val="clear" w:color="auto" w:fill="FFFFFF"/>
        <w:spacing w:line="300" w:lineRule="atLeast"/>
        <w:ind w:firstLine="346"/>
        <w:jc w:val="both"/>
        <w:rPr>
          <w:rFonts w:asciiTheme="minorHAnsi" w:hAnsiTheme="minorHAnsi" w:cs="Arial"/>
          <w:sz w:val="22"/>
          <w:szCs w:val="22"/>
        </w:rPr>
      </w:pPr>
    </w:p>
    <w:p w:rsidR="00B2438E" w:rsidRPr="00B2438E" w:rsidRDefault="00B2438E" w:rsidP="00B2438E">
      <w:pPr>
        <w:spacing w:line="300" w:lineRule="atLeast"/>
        <w:ind w:firstLine="346"/>
        <w:jc w:val="both"/>
        <w:rPr>
          <w:rFonts w:asciiTheme="minorHAnsi" w:hAnsiTheme="minorHAnsi" w:cs="Arial"/>
          <w:sz w:val="22"/>
          <w:szCs w:val="22"/>
          <w:shd w:val="clear" w:color="auto" w:fill="FFFFFF"/>
        </w:rPr>
      </w:pPr>
      <w:r w:rsidRPr="00B2438E">
        <w:rPr>
          <w:rFonts w:asciiTheme="minorHAnsi" w:hAnsiTheme="minorHAnsi" w:cs="Arial"/>
          <w:b/>
          <w:bCs/>
          <w:sz w:val="22"/>
          <w:szCs w:val="22"/>
          <w:shd w:val="clear" w:color="auto" w:fill="FFFFFF"/>
        </w:rPr>
        <w:t>Nakil</w:t>
      </w:r>
    </w:p>
    <w:p w:rsidR="00B2438E" w:rsidRDefault="00B2438E" w:rsidP="00B2438E">
      <w:pPr>
        <w:shd w:val="clear" w:color="auto" w:fill="FFFFFF"/>
        <w:spacing w:line="300" w:lineRule="atLeast"/>
        <w:ind w:firstLine="346"/>
        <w:jc w:val="both"/>
        <w:rPr>
          <w:rFonts w:asciiTheme="minorHAnsi" w:hAnsiTheme="minorHAnsi"/>
          <w:sz w:val="22"/>
          <w:szCs w:val="22"/>
        </w:rPr>
      </w:pPr>
      <w:r w:rsidRPr="00B2438E">
        <w:rPr>
          <w:rFonts w:asciiTheme="minorHAnsi" w:hAnsiTheme="minorHAnsi" w:cs="Arial"/>
          <w:b/>
          <w:bCs/>
          <w:sz w:val="22"/>
          <w:szCs w:val="22"/>
        </w:rPr>
        <w:t>Madde 14 —</w:t>
      </w:r>
      <w:r w:rsidRPr="00B2438E">
        <w:rPr>
          <w:rFonts w:asciiTheme="minorHAnsi" w:hAnsiTheme="minorHAnsi"/>
          <w:sz w:val="22"/>
          <w:szCs w:val="22"/>
        </w:rPr>
        <w:t> Odalar arasında nakil yapılması kaşenin değiştirilmesini gerektirmez.</w:t>
      </w:r>
    </w:p>
    <w:p w:rsidR="00C12ACE" w:rsidRPr="00B2438E" w:rsidRDefault="00C12ACE" w:rsidP="00B2438E">
      <w:pPr>
        <w:shd w:val="clear" w:color="auto" w:fill="FFFFFF"/>
        <w:spacing w:line="300" w:lineRule="atLeast"/>
        <w:ind w:firstLine="346"/>
        <w:jc w:val="both"/>
        <w:rPr>
          <w:rFonts w:asciiTheme="minorHAnsi" w:hAnsiTheme="minorHAnsi" w:cs="Arial"/>
          <w:sz w:val="22"/>
          <w:szCs w:val="22"/>
        </w:rPr>
      </w:pPr>
    </w:p>
    <w:p w:rsidR="00B2438E" w:rsidRPr="00B2438E" w:rsidRDefault="00B2438E" w:rsidP="00B2438E">
      <w:pPr>
        <w:shd w:val="clear" w:color="auto" w:fill="FFFFFF"/>
        <w:spacing w:line="300" w:lineRule="atLeast"/>
        <w:ind w:firstLine="346"/>
        <w:jc w:val="both"/>
        <w:rPr>
          <w:rFonts w:asciiTheme="minorHAnsi" w:hAnsiTheme="minorHAnsi" w:cs="Arial"/>
          <w:sz w:val="22"/>
          <w:szCs w:val="22"/>
        </w:rPr>
      </w:pPr>
      <w:r w:rsidRPr="00B2438E">
        <w:rPr>
          <w:rFonts w:asciiTheme="minorHAnsi" w:hAnsiTheme="minorHAnsi"/>
          <w:b/>
          <w:bCs/>
          <w:sz w:val="22"/>
          <w:szCs w:val="22"/>
        </w:rPr>
        <w:lastRenderedPageBreak/>
        <w:t>Kaşelerin Teslimi ve Kullanımı</w:t>
      </w:r>
    </w:p>
    <w:p w:rsidR="00B2438E" w:rsidRDefault="00B2438E" w:rsidP="00B2438E">
      <w:pPr>
        <w:shd w:val="clear" w:color="auto" w:fill="FFFFFF"/>
        <w:spacing w:line="300" w:lineRule="atLeast"/>
        <w:ind w:firstLine="346"/>
        <w:jc w:val="both"/>
        <w:rPr>
          <w:rFonts w:asciiTheme="minorHAnsi" w:hAnsiTheme="minorHAnsi" w:cs="Arial"/>
          <w:sz w:val="22"/>
          <w:szCs w:val="22"/>
        </w:rPr>
      </w:pPr>
      <w:r w:rsidRPr="00B2438E">
        <w:rPr>
          <w:rFonts w:asciiTheme="minorHAnsi" w:hAnsiTheme="minorHAnsi" w:cs="Arial"/>
          <w:b/>
          <w:bCs/>
          <w:sz w:val="22"/>
          <w:szCs w:val="22"/>
        </w:rPr>
        <w:t>Madde 15 —</w:t>
      </w:r>
      <w:r w:rsidRPr="00B2438E">
        <w:rPr>
          <w:rFonts w:asciiTheme="minorHAnsi" w:hAnsiTheme="minorHAnsi"/>
          <w:sz w:val="22"/>
          <w:szCs w:val="22"/>
        </w:rPr>
        <w:t> Kaşelerin şekli, imali, teslimi, kullanımı, yenilenmesi ve bedeli konularında sirküler yayınlamaya Birlik Gen</w:t>
      </w:r>
      <w:r w:rsidRPr="00B2438E">
        <w:rPr>
          <w:rFonts w:asciiTheme="minorHAnsi" w:hAnsiTheme="minorHAnsi" w:cs="Arial"/>
          <w:sz w:val="22"/>
          <w:szCs w:val="22"/>
        </w:rPr>
        <w:t>el Kurulu yetkilidir.</w:t>
      </w:r>
    </w:p>
    <w:p w:rsidR="00C12ACE" w:rsidRPr="00B2438E" w:rsidRDefault="00C12ACE" w:rsidP="00B2438E">
      <w:pPr>
        <w:shd w:val="clear" w:color="auto" w:fill="FFFFFF"/>
        <w:spacing w:line="300" w:lineRule="atLeast"/>
        <w:ind w:firstLine="346"/>
        <w:jc w:val="both"/>
        <w:rPr>
          <w:rFonts w:asciiTheme="minorHAnsi" w:hAnsiTheme="minorHAnsi" w:cs="Arial"/>
          <w:sz w:val="22"/>
          <w:szCs w:val="22"/>
        </w:rPr>
      </w:pPr>
    </w:p>
    <w:p w:rsidR="00B2438E" w:rsidRDefault="00B2438E" w:rsidP="00B2438E">
      <w:pPr>
        <w:shd w:val="clear" w:color="auto" w:fill="FFFFFF"/>
        <w:spacing w:line="300" w:lineRule="atLeast"/>
        <w:ind w:firstLine="346"/>
        <w:jc w:val="both"/>
        <w:rPr>
          <w:rFonts w:asciiTheme="minorHAnsi" w:hAnsiTheme="minorHAnsi"/>
          <w:sz w:val="22"/>
          <w:szCs w:val="22"/>
        </w:rPr>
      </w:pPr>
      <w:r w:rsidRPr="00B2438E">
        <w:rPr>
          <w:rFonts w:asciiTheme="minorHAnsi" w:hAnsiTheme="minorHAnsi" w:cs="Arial"/>
          <w:b/>
          <w:bCs/>
          <w:sz w:val="22"/>
          <w:szCs w:val="22"/>
        </w:rPr>
        <w:t>Geçici Madde 1 —</w:t>
      </w:r>
      <w:r w:rsidRPr="00B2438E">
        <w:rPr>
          <w:rFonts w:asciiTheme="minorHAnsi" w:hAnsiTheme="minorHAnsi"/>
          <w:sz w:val="22"/>
          <w:szCs w:val="22"/>
        </w:rPr>
        <w:t> Kaşe almamış meslek mensupları, bu Yönetmeliğin yayımı tarihinden itibaren altı ay içinde, kaşe almak zorundadır.</w:t>
      </w:r>
    </w:p>
    <w:p w:rsidR="00C12ACE" w:rsidRPr="00B2438E" w:rsidRDefault="00C12ACE" w:rsidP="00B2438E">
      <w:pPr>
        <w:shd w:val="clear" w:color="auto" w:fill="FFFFFF"/>
        <w:spacing w:line="300" w:lineRule="atLeast"/>
        <w:ind w:firstLine="346"/>
        <w:jc w:val="both"/>
        <w:rPr>
          <w:rFonts w:asciiTheme="minorHAnsi" w:hAnsiTheme="minorHAnsi" w:cs="Arial"/>
          <w:sz w:val="22"/>
          <w:szCs w:val="22"/>
        </w:rPr>
      </w:pPr>
    </w:p>
    <w:p w:rsidR="00B2438E" w:rsidRPr="00B2438E" w:rsidRDefault="00B2438E" w:rsidP="00B2438E">
      <w:pPr>
        <w:spacing w:line="300" w:lineRule="atLeast"/>
        <w:ind w:firstLine="346"/>
        <w:jc w:val="both"/>
        <w:rPr>
          <w:rFonts w:asciiTheme="minorHAnsi" w:hAnsiTheme="minorHAnsi" w:cs="Arial"/>
          <w:b/>
          <w:bCs/>
          <w:sz w:val="22"/>
          <w:szCs w:val="22"/>
          <w:shd w:val="clear" w:color="auto" w:fill="FFFFFF"/>
        </w:rPr>
      </w:pPr>
      <w:r w:rsidRPr="00B2438E">
        <w:rPr>
          <w:rFonts w:asciiTheme="minorHAnsi" w:hAnsiTheme="minorHAnsi" w:cs="Arial"/>
          <w:b/>
          <w:bCs/>
          <w:sz w:val="22"/>
          <w:szCs w:val="22"/>
          <w:shd w:val="clear" w:color="auto" w:fill="FFFFFF"/>
        </w:rPr>
        <w:t>Yürürlük</w:t>
      </w:r>
    </w:p>
    <w:p w:rsidR="00B2438E" w:rsidRDefault="00B2438E" w:rsidP="00B2438E">
      <w:pPr>
        <w:shd w:val="clear" w:color="auto" w:fill="FFFFFF"/>
        <w:spacing w:line="300" w:lineRule="atLeast"/>
        <w:ind w:firstLine="346"/>
        <w:jc w:val="both"/>
        <w:rPr>
          <w:rFonts w:asciiTheme="minorHAnsi" w:hAnsiTheme="minorHAnsi"/>
          <w:sz w:val="22"/>
          <w:szCs w:val="22"/>
        </w:rPr>
      </w:pPr>
      <w:r w:rsidRPr="00B2438E">
        <w:rPr>
          <w:rFonts w:asciiTheme="minorHAnsi" w:hAnsiTheme="minorHAnsi" w:cs="Arial"/>
          <w:b/>
          <w:bCs/>
          <w:sz w:val="22"/>
          <w:szCs w:val="22"/>
        </w:rPr>
        <w:t>Madde 16 —</w:t>
      </w:r>
      <w:r w:rsidRPr="00B2438E">
        <w:rPr>
          <w:rFonts w:asciiTheme="minorHAnsi" w:hAnsiTheme="minorHAnsi"/>
          <w:sz w:val="22"/>
          <w:szCs w:val="22"/>
        </w:rPr>
        <w:t> Bu Yönetmelik yayımı tarihinde yürürlüğe girer.</w:t>
      </w:r>
    </w:p>
    <w:p w:rsidR="00C12ACE" w:rsidRPr="00B2438E" w:rsidRDefault="00C12ACE" w:rsidP="00B2438E">
      <w:pPr>
        <w:shd w:val="clear" w:color="auto" w:fill="FFFFFF"/>
        <w:spacing w:line="300" w:lineRule="atLeast"/>
        <w:ind w:firstLine="346"/>
        <w:jc w:val="both"/>
        <w:rPr>
          <w:rFonts w:asciiTheme="minorHAnsi" w:hAnsiTheme="minorHAnsi" w:cs="Arial"/>
          <w:sz w:val="22"/>
          <w:szCs w:val="22"/>
        </w:rPr>
      </w:pPr>
    </w:p>
    <w:p w:rsidR="00B2438E" w:rsidRPr="00B2438E" w:rsidRDefault="00B2438E" w:rsidP="00B2438E">
      <w:pPr>
        <w:spacing w:line="300" w:lineRule="atLeast"/>
        <w:ind w:firstLine="346"/>
        <w:jc w:val="both"/>
        <w:rPr>
          <w:rFonts w:asciiTheme="minorHAnsi" w:hAnsiTheme="minorHAnsi" w:cs="Arial"/>
          <w:b/>
          <w:bCs/>
          <w:sz w:val="22"/>
          <w:szCs w:val="22"/>
          <w:shd w:val="clear" w:color="auto" w:fill="FFFFFF"/>
        </w:rPr>
      </w:pPr>
      <w:r w:rsidRPr="00B2438E">
        <w:rPr>
          <w:rFonts w:asciiTheme="minorHAnsi" w:hAnsiTheme="minorHAnsi" w:cs="Arial"/>
          <w:b/>
          <w:bCs/>
          <w:sz w:val="22"/>
          <w:szCs w:val="22"/>
          <w:shd w:val="clear" w:color="auto" w:fill="FFFFFF"/>
        </w:rPr>
        <w:t>Yürütme</w:t>
      </w:r>
    </w:p>
    <w:p w:rsidR="00B2438E" w:rsidRPr="00B2438E" w:rsidRDefault="00B2438E" w:rsidP="00B2438E">
      <w:pPr>
        <w:shd w:val="clear" w:color="auto" w:fill="FFFFFF"/>
        <w:spacing w:line="300" w:lineRule="atLeast"/>
        <w:ind w:firstLine="346"/>
        <w:jc w:val="both"/>
        <w:rPr>
          <w:rFonts w:asciiTheme="minorHAnsi" w:hAnsiTheme="minorHAnsi" w:cs="Arial"/>
          <w:sz w:val="22"/>
          <w:szCs w:val="22"/>
        </w:rPr>
      </w:pPr>
      <w:r w:rsidRPr="00B2438E">
        <w:rPr>
          <w:rFonts w:asciiTheme="minorHAnsi" w:hAnsiTheme="minorHAnsi" w:cs="Arial"/>
          <w:b/>
          <w:bCs/>
          <w:sz w:val="22"/>
          <w:szCs w:val="22"/>
        </w:rPr>
        <w:t>Madde 17 —</w:t>
      </w:r>
      <w:r w:rsidRPr="00B2438E">
        <w:rPr>
          <w:rFonts w:asciiTheme="minorHAnsi" w:hAnsiTheme="minorHAnsi" w:cs="Arial"/>
          <w:sz w:val="22"/>
          <w:szCs w:val="22"/>
        </w:rPr>
        <w:t> Bu Yönetme</w:t>
      </w:r>
      <w:r w:rsidRPr="00B2438E">
        <w:rPr>
          <w:rFonts w:asciiTheme="minorHAnsi" w:hAnsiTheme="minorHAnsi"/>
          <w:sz w:val="22"/>
          <w:szCs w:val="22"/>
        </w:rPr>
        <w:t>lik hükümlerini Birlik Yönetim Kurulu Başkanı yürütür</w:t>
      </w:r>
    </w:p>
    <w:p w:rsidR="00B2438E" w:rsidRPr="00B2438E" w:rsidRDefault="00B2438E" w:rsidP="00B2438E">
      <w:pPr>
        <w:spacing w:line="300" w:lineRule="atLeast"/>
        <w:rPr>
          <w:rFonts w:asciiTheme="minorHAnsi" w:hAnsiTheme="minorHAnsi"/>
          <w:sz w:val="22"/>
          <w:szCs w:val="22"/>
        </w:rPr>
      </w:pPr>
    </w:p>
    <w:sectPr w:rsidR="00B2438E" w:rsidRPr="00B2438E" w:rsidSect="0062762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0E8" w:rsidRDefault="004320E8" w:rsidP="00B2438E">
      <w:r>
        <w:separator/>
      </w:r>
    </w:p>
  </w:endnote>
  <w:endnote w:type="continuationSeparator" w:id="0">
    <w:p w:rsidR="004320E8" w:rsidRDefault="004320E8" w:rsidP="00B243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8E" w:rsidRDefault="00B2438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9703"/>
      <w:docPartObj>
        <w:docPartGallery w:val="Page Numbers (Bottom of Page)"/>
        <w:docPartUnique/>
      </w:docPartObj>
    </w:sdtPr>
    <w:sdtContent>
      <w:p w:rsidR="00B2438E" w:rsidRDefault="00776797">
        <w:pPr>
          <w:pStyle w:val="Altbilgi"/>
          <w:jc w:val="center"/>
        </w:pPr>
        <w:fldSimple w:instr=" PAGE   \* MERGEFORMAT ">
          <w:r w:rsidR="007C1283">
            <w:rPr>
              <w:noProof/>
            </w:rPr>
            <w:t>1</w:t>
          </w:r>
        </w:fldSimple>
      </w:p>
    </w:sdtContent>
  </w:sdt>
  <w:p w:rsidR="00B2438E" w:rsidRDefault="00B2438E">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8E" w:rsidRDefault="00B2438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0E8" w:rsidRDefault="004320E8" w:rsidP="00B2438E">
      <w:r>
        <w:separator/>
      </w:r>
    </w:p>
  </w:footnote>
  <w:footnote w:type="continuationSeparator" w:id="0">
    <w:p w:rsidR="004320E8" w:rsidRDefault="004320E8" w:rsidP="00B243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8E" w:rsidRDefault="00776797">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04469" o:spid="_x0000_s2050" type="#_x0000_t136" style="position:absolute;margin-left:0;margin-top:0;width:447.65pt;height:191.85pt;rotation:315;z-index:-251654144;mso-position-horizontal:center;mso-position-horizontal-relative:margin;mso-position-vertical:center;mso-position-vertical-relative:margin" o:allowincell="f" fillcolor="silver" stroked="f">
          <v:fill opacity=".5"/>
          <v:textpath style="font-family:&quot;Calibri&quot;;font-size:1pt" string="TÜRMOB"/>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8E" w:rsidRDefault="00776797">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04470" o:spid="_x0000_s2051" type="#_x0000_t136" style="position:absolute;margin-left:0;margin-top:0;width:447.65pt;height:191.85pt;rotation:315;z-index:-251652096;mso-position-horizontal:center;mso-position-horizontal-relative:margin;mso-position-vertical:center;mso-position-vertical-relative:margin" o:allowincell="f" fillcolor="silver" stroked="f">
          <v:fill opacity=".5"/>
          <v:textpath style="font-family:&quot;Calibri&quot;;font-size:1pt" string="TÜRMOB"/>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8E" w:rsidRDefault="00776797">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04468" o:spid="_x0000_s2049" type="#_x0000_t136" style="position:absolute;margin-left:0;margin-top:0;width:447.65pt;height:191.85pt;rotation:315;z-index:-251656192;mso-position-horizontal:center;mso-position-horizontal-relative:margin;mso-position-vertical:center;mso-position-vertical-relative:margin" o:allowincell="f" fillcolor="silver" stroked="f">
          <v:fill opacity=".5"/>
          <v:textpath style="font-family:&quot;Calibri&quot;;font-size:1pt" string="TÜRMOB"/>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B2438E"/>
    <w:rsid w:val="0031165B"/>
    <w:rsid w:val="004320E8"/>
    <w:rsid w:val="00627628"/>
    <w:rsid w:val="00776797"/>
    <w:rsid w:val="007C1283"/>
    <w:rsid w:val="00B2438E"/>
    <w:rsid w:val="00C12ACE"/>
    <w:rsid w:val="00CD198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8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B2438E"/>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B2438E"/>
  </w:style>
  <w:style w:type="paragraph" w:styleId="Altbilgi">
    <w:name w:val="footer"/>
    <w:basedOn w:val="Normal"/>
    <w:link w:val="AltbilgiChar"/>
    <w:uiPriority w:val="99"/>
    <w:unhideWhenUsed/>
    <w:rsid w:val="00B2438E"/>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B243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681</Words>
  <Characters>3885</Characters>
  <Application>Microsoft Office Word</Application>
  <DocSecurity>0</DocSecurity>
  <Lines>32</Lines>
  <Paragraphs>9</Paragraphs>
  <ScaleCrop>false</ScaleCrop>
  <Company>TURMOB</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cp:revision>
  <dcterms:created xsi:type="dcterms:W3CDTF">2013-03-22T13:17:00Z</dcterms:created>
  <dcterms:modified xsi:type="dcterms:W3CDTF">2013-03-22T13:27:00Z</dcterms:modified>
</cp:coreProperties>
</file>