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6F031B" w:rsidP="006F031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12</w:t>
            </w:r>
            <w:r w:rsidR="00F83F2D">
              <w:rPr>
                <w:rFonts w:ascii="Bookman Old Style" w:eastAsia="Times New Roman" w:hAnsi="Bookman Old Style" w:cs="Arial"/>
                <w:lang w:eastAsia="tr-TR"/>
              </w:rPr>
              <w:t xml:space="preserve"> Ekim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 xml:space="preserve"> 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F83F2D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FD55D8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6F031B">
              <w:rPr>
                <w:rFonts w:ascii="Bookman Old Style" w:eastAsia="Times New Roman" w:hAnsi="Bookman Old Style" w:cs="Arial"/>
                <w:lang w:eastAsia="tr-TR"/>
              </w:rPr>
              <w:t>93</w:t>
            </w:r>
            <w:proofErr w:type="gramEnd"/>
          </w:p>
        </w:tc>
      </w:tr>
    </w:tbl>
    <w:p w:rsidR="001769A5" w:rsidRPr="00DA08B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DA08B9" w:rsidRPr="00DA08B9" w:rsidRDefault="00DA08B9" w:rsidP="007773B7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Ç02"/>
      <w:bookmarkEnd w:id="0"/>
      <w:r w:rsidRPr="00DA08B9">
        <w:rPr>
          <w:rFonts w:ascii="Times New Roman" w:hAnsi="Times New Roman" w:cs="Times New Roman"/>
          <w:b/>
          <w:color w:val="0000FF"/>
          <w:sz w:val="24"/>
          <w:szCs w:val="24"/>
        </w:rPr>
        <w:t>Türkiye Serbest Muhasebeci Mali Müşavirler ve Yeminli Mali Müşavirler Odaları Birliğinden:</w:t>
      </w:r>
    </w:p>
    <w:p w:rsidR="006F031B" w:rsidRPr="006F031B" w:rsidRDefault="006F031B" w:rsidP="007773B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1 – İstanbul Serbest Muhasebeci Mali Müşavirler Odası üyesi Serbest Muhasebeci Fuat </w:t>
      </w:r>
      <w:proofErr w:type="spellStart"/>
      <w:r w:rsidRPr="006F031B">
        <w:rPr>
          <w:rFonts w:ascii="Times New Roman" w:hAnsi="Times New Roman" w:cs="Times New Roman"/>
          <w:sz w:val="24"/>
          <w:szCs w:val="24"/>
        </w:rPr>
        <w:t>ŞAHİN’e</w:t>
      </w:r>
      <w:proofErr w:type="spellEnd"/>
      <w:r w:rsidRPr="006F031B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23.06.2013 tarihinde başlanmış olup, ceza 23.06.2014 tarihinde son bulacaktır.</w:t>
      </w:r>
    </w:p>
    <w:p w:rsidR="006F031B" w:rsidRPr="006F031B" w:rsidRDefault="006F031B" w:rsidP="007773B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2 – İzmir Serbest Muhasebeci Mali Müşavirler Odası Disiplin Kurulu’nun 26.06.2013 gün ve 016 sayılı kararı </w:t>
      </w:r>
      <w:proofErr w:type="gramStart"/>
      <w:r w:rsidRPr="006F031B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6F031B">
        <w:rPr>
          <w:rFonts w:ascii="Times New Roman" w:hAnsi="Times New Roman" w:cs="Times New Roman"/>
          <w:sz w:val="24"/>
          <w:szCs w:val="24"/>
        </w:rPr>
        <w:t xml:space="preserve"> Serbest Muhasebeci Kemal </w:t>
      </w:r>
      <w:proofErr w:type="spellStart"/>
      <w:r w:rsidRPr="006F031B">
        <w:rPr>
          <w:rFonts w:ascii="Times New Roman" w:hAnsi="Times New Roman" w:cs="Times New Roman"/>
          <w:sz w:val="24"/>
          <w:szCs w:val="24"/>
        </w:rPr>
        <w:t>EROĞLU’na</w:t>
      </w:r>
      <w:proofErr w:type="spellEnd"/>
      <w:r w:rsidRPr="006F031B">
        <w:rPr>
          <w:rFonts w:ascii="Times New Roman" w:hAnsi="Times New Roman" w:cs="Times New Roman"/>
          <w:sz w:val="24"/>
          <w:szCs w:val="24"/>
        </w:rPr>
        <w:t xml:space="preserve"> “Meslekten Çıkarma” cezası verilmiş, süresinde itiraz edilmeyen ceza kendiliğinden kesinleşmiştir. İlgilinin aynı nevi cezası bulunduğundan, ceza dosyasında hıfzedilmiştir.</w:t>
      </w:r>
    </w:p>
    <w:sectPr w:rsidR="006F031B" w:rsidRPr="006F031B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EDE"/>
    <w:rsid w:val="007773B7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6289E"/>
    <w:rsid w:val="00C64EAB"/>
    <w:rsid w:val="00C70FAA"/>
    <w:rsid w:val="00CC154A"/>
    <w:rsid w:val="00CE09BA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2013-10-22T13:45:00Z</cp:lastPrinted>
  <dcterms:created xsi:type="dcterms:W3CDTF">2013-10-22T13:56:00Z</dcterms:created>
  <dcterms:modified xsi:type="dcterms:W3CDTF">2013-10-22T13:56:00Z</dcterms:modified>
</cp:coreProperties>
</file>