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041C94" w:rsidP="00041C94">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13</w:t>
            </w:r>
            <w:r w:rsidR="00BD004E">
              <w:rPr>
                <w:rFonts w:ascii="Bookman Old Style" w:eastAsia="Times New Roman" w:hAnsi="Bookman Old Style" w:cs="Arial"/>
                <w:lang w:eastAsia="tr-TR"/>
              </w:rPr>
              <w:t xml:space="preserve"> </w:t>
            </w:r>
            <w:r w:rsidR="006F117D">
              <w:rPr>
                <w:rFonts w:ascii="Bookman Old Style" w:eastAsia="Times New Roman" w:hAnsi="Bookman Old Style" w:cs="Arial"/>
                <w:lang w:eastAsia="tr-TR"/>
              </w:rPr>
              <w:t xml:space="preserve">Mart </w:t>
            </w:r>
            <w:r w:rsidR="00080FFB">
              <w:rPr>
                <w:rFonts w:ascii="Bookman Old Style" w:eastAsia="Times New Roman" w:hAnsi="Bookman Old Style" w:cs="Arial"/>
                <w:lang w:eastAsia="tr-TR"/>
              </w:rPr>
              <w:t>201</w:t>
            </w:r>
            <w:r w:rsidR="00BD004E">
              <w:rPr>
                <w:rFonts w:ascii="Bookman Old Style" w:eastAsia="Times New Roman" w:hAnsi="Bookman Old Style" w:cs="Arial"/>
                <w:lang w:eastAsia="tr-TR"/>
              </w:rPr>
              <w:t>5</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041C94">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6F117D">
              <w:rPr>
                <w:rFonts w:ascii="Bookman Old Style" w:eastAsia="Times New Roman" w:hAnsi="Bookman Old Style" w:cs="Arial"/>
                <w:lang w:eastAsia="tr-TR"/>
              </w:rPr>
              <w:t>2</w:t>
            </w:r>
            <w:r w:rsidR="00041C94">
              <w:rPr>
                <w:rFonts w:ascii="Bookman Old Style" w:eastAsia="Times New Roman" w:hAnsi="Bookman Old Style" w:cs="Arial"/>
                <w:lang w:eastAsia="tr-TR"/>
              </w:rPr>
              <w:t>94</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5A5CBA" w:rsidRPr="005A5CBA" w:rsidRDefault="005A5CBA" w:rsidP="00421374">
      <w:pPr>
        <w:tabs>
          <w:tab w:val="right" w:pos="7088"/>
        </w:tabs>
        <w:spacing w:line="240" w:lineRule="exact"/>
        <w:jc w:val="both"/>
        <w:rPr>
          <w:rFonts w:ascii="Times New Roman" w:hAnsi="Times New Roman" w:cs="Times New Roman"/>
          <w:b/>
          <w:color w:val="0000CC"/>
          <w:sz w:val="20"/>
          <w:szCs w:val="20"/>
        </w:rPr>
      </w:pPr>
      <w:bookmarkStart w:id="0" w:name="Ç02"/>
      <w:bookmarkStart w:id="1" w:name="Ç04"/>
      <w:bookmarkStart w:id="2" w:name="Ç01"/>
      <w:bookmarkEnd w:id="0"/>
      <w:bookmarkEnd w:id="1"/>
      <w:bookmarkEnd w:id="2"/>
      <w:r w:rsidRPr="005A5CBA">
        <w:rPr>
          <w:rFonts w:ascii="Times New Roman" w:hAnsi="Times New Roman" w:cs="Times New Roman"/>
          <w:b/>
          <w:color w:val="0000CC"/>
          <w:sz w:val="20"/>
          <w:szCs w:val="20"/>
        </w:rPr>
        <w:t>TÜRMOB Türkiye Serbest Muhasebeci Mali Müşavirler ve Yeminli Mali Müşavirler Odaları Birliğinden:</w:t>
      </w:r>
    </w:p>
    <w:p w:rsidR="00041C94" w:rsidRPr="00041C94" w:rsidRDefault="00041C94" w:rsidP="00041C94">
      <w:pPr>
        <w:tabs>
          <w:tab w:val="right" w:pos="6521"/>
        </w:tabs>
        <w:spacing w:line="240" w:lineRule="exact"/>
        <w:jc w:val="center"/>
      </w:pPr>
      <w:r w:rsidRPr="00041C94">
        <w:t>TÜRMOB DİSİPLİN KURULU KARARLARI</w:t>
      </w:r>
    </w:p>
    <w:p w:rsidR="00041C94" w:rsidRPr="00041C94" w:rsidRDefault="00041C94" w:rsidP="00421374">
      <w:pPr>
        <w:tabs>
          <w:tab w:val="right" w:pos="6521"/>
        </w:tabs>
        <w:spacing w:line="240" w:lineRule="exact"/>
        <w:jc w:val="both"/>
      </w:pPr>
      <w:r w:rsidRPr="00041C94">
        <w:t>1 -</w:t>
      </w:r>
      <w:r w:rsidRPr="00041C94">
        <w:tab/>
        <w:t xml:space="preserve"> Aydın Serbest Muhasebeci Mali Müşavirler Odası üyesi Serbest Muhasebeci Mali Müşavir Zekai GÖKÇELİK’e “12 Ay Geçici Olarak Mesleki Faaliyetten Alıkoyma” cezası verilmiştir. Cezanın uygulanmasına 13.02.2015 tarihinde başlanmış olup, ceza 13.02.2016 tarihinde son bulacaktır.</w:t>
      </w:r>
    </w:p>
    <w:p w:rsidR="00041C94" w:rsidRPr="00041C94" w:rsidRDefault="00041C94" w:rsidP="00421374">
      <w:pPr>
        <w:tabs>
          <w:tab w:val="right" w:pos="6521"/>
        </w:tabs>
        <w:spacing w:line="240" w:lineRule="exact"/>
        <w:jc w:val="both"/>
      </w:pPr>
      <w:r w:rsidRPr="00041C94">
        <w:t xml:space="preserve">2 - </w:t>
      </w:r>
      <w:r w:rsidRPr="00041C94">
        <w:tab/>
        <w:t>Trabzon Serbest Muhasebeci Mali Müşavirler Odası üyesi Serbest Muhasebeci Davut KAYA’ya “6 Ay Geçici Olarak Mesleki Faaliyetten Alıkoyma” cezası verilmiştir. Cezanın uygulanmasına 18.02.2015 tarihinde başlanmış olup, ceza 18.08.2015 tarihinde son bulacaktır.</w:t>
      </w:r>
    </w:p>
    <w:p w:rsidR="00041C94" w:rsidRPr="00041C94" w:rsidRDefault="00041C94" w:rsidP="00421374">
      <w:pPr>
        <w:tabs>
          <w:tab w:val="right" w:pos="6521"/>
        </w:tabs>
        <w:spacing w:line="240" w:lineRule="exact"/>
        <w:jc w:val="both"/>
      </w:pPr>
      <w:r w:rsidRPr="00041C94">
        <w:t xml:space="preserve">3 - </w:t>
      </w:r>
      <w:r w:rsidRPr="00041C94">
        <w:tab/>
        <w:t>Denizli Serbest Muhasebeci Mali Müşavirler Odası üyesi Serbest Muhasebeci Vehbi ERTÜRK’e “12 Ay Geçici Olarak Mesleki Faaliyetten Alıkoyma” cezası verilmiştir. Cezanın uygulanmasına 27.01.2015 tarihinde başlanmış olup, ceza 27.01.2016 tarihinde son bulacaktır.</w:t>
      </w:r>
    </w:p>
    <w:p w:rsidR="00041C94" w:rsidRPr="00041C94" w:rsidRDefault="00041C94" w:rsidP="00421374">
      <w:pPr>
        <w:tabs>
          <w:tab w:val="right" w:pos="6521"/>
        </w:tabs>
        <w:spacing w:line="240" w:lineRule="exact"/>
        <w:jc w:val="both"/>
      </w:pPr>
      <w:proofErr w:type="gramStart"/>
      <w:r w:rsidRPr="00041C94">
        <w:t xml:space="preserve">4 - </w:t>
      </w:r>
      <w:r w:rsidRPr="00041C94">
        <w:tab/>
        <w:t xml:space="preserve">Ankara Serbest Muhasebeci Mali Müşavirler Odası üyesi Serbest Muhasebeci Suzan Suna BABACAN’a Oda Disiplin Kurulu’nun 26.06.2014 gün ve 2014/02-49-04 sayılı, 23.07.2014 gün ve 2014/02-53-06 sayılı, 23.07.2014 gün ve 2014/54-53-07 sayılı kararları ile üç ayrı “12 Ay Geçici Olarak Mesleki Faaliyetten Alıkoyma” cezası verilmiş, süresinde itiraz edilmeyen cezalar kendiliğinden kesinleşmiştir. </w:t>
      </w:r>
      <w:proofErr w:type="gramEnd"/>
      <w:r w:rsidRPr="00041C94">
        <w:t>Cezanın uygulanmasına ilk cezanın kesinleşme tarihi esas alınarak 22.01.2015 tarihinde başlanmış olup, cezalar, 24.01.2018 tarihinde son bulacaktır.</w:t>
      </w:r>
    </w:p>
    <w:p w:rsidR="00041C94" w:rsidRPr="00041C94" w:rsidRDefault="00041C94" w:rsidP="00421374">
      <w:pPr>
        <w:tabs>
          <w:tab w:val="right" w:pos="6521"/>
        </w:tabs>
        <w:spacing w:line="240" w:lineRule="exact"/>
        <w:jc w:val="both"/>
      </w:pPr>
      <w:r w:rsidRPr="00041C94">
        <w:t xml:space="preserve">5 - </w:t>
      </w:r>
      <w:r w:rsidRPr="00041C94">
        <w:tab/>
        <w:t>Adana Serbest Muhasebeci Mali Müşavirler Odası üyesi Serbest Muhasebeci Nurettin BİDERATAN’a Oda Disiplin Kurulu’nun 25.09.2014 gün ve 2014/096 sayılı, 25.09.2014 gün ve 2014/097 sayılı, 28.10.2014 gün ve 2014/115 sayılı kararları ile üç ayrı “12 Ay Geçici Olarak Mesleki Faaliyetten Alıkoyma” cezası verilmiş, süresinde itiraz edilmeyen cezalar kendiliğinden kesinleşmiştir. Cezanın uygulanmasına ilk cezanın kesinleşme tarihi esas alınarak 21.01.2017 tarihinde başlanmış olup, cezalar, 23.01.2020 tarihinde son bulacaktır.</w:t>
      </w:r>
    </w:p>
    <w:p w:rsidR="00041C94" w:rsidRPr="00041C94" w:rsidRDefault="00041C94" w:rsidP="00041C94">
      <w:pPr>
        <w:tabs>
          <w:tab w:val="right" w:pos="6521"/>
        </w:tabs>
        <w:spacing w:line="240" w:lineRule="exact"/>
        <w:ind w:firstLine="567"/>
        <w:jc w:val="right"/>
      </w:pPr>
      <w:r w:rsidRPr="00041C94">
        <w:t>2157/1-1</w:t>
      </w:r>
    </w:p>
    <w:p w:rsidR="00041C94" w:rsidRPr="00041C94" w:rsidRDefault="00515876" w:rsidP="00041C94">
      <w:pPr>
        <w:pStyle w:val="NormalWeb"/>
        <w:spacing w:line="240" w:lineRule="exact"/>
        <w:rPr>
          <w:rStyle w:val="Kpr"/>
          <w:rFonts w:ascii="Arial Black" w:hAnsi="Arial Black"/>
          <w:sz w:val="22"/>
          <w:szCs w:val="22"/>
          <w:lang w:val="en-US"/>
        </w:rPr>
      </w:pPr>
      <w:hyperlink r:id="rId5" w:anchor="_top" w:history="1">
        <w:r w:rsidR="00041C94" w:rsidRPr="00041C94">
          <w:rPr>
            <w:rStyle w:val="Kpr"/>
            <w:rFonts w:ascii="Arial" w:hAnsi="Arial" w:cs="Arial"/>
            <w:sz w:val="22"/>
            <w:szCs w:val="22"/>
            <w:lang w:val="en-US"/>
          </w:rPr>
          <w:t>▲</w:t>
        </w:r>
      </w:hyperlink>
    </w:p>
    <w:p w:rsidR="001769A5" w:rsidRPr="00041C94" w:rsidRDefault="001769A5" w:rsidP="00041C94">
      <w:pPr>
        <w:tabs>
          <w:tab w:val="right" w:pos="6521"/>
        </w:tabs>
        <w:spacing w:line="240" w:lineRule="exact"/>
        <w:jc w:val="center"/>
        <w:rPr>
          <w:rFonts w:ascii="Times New Roman" w:hAnsi="Times New Roman" w:cs="Times New Roman"/>
          <w:color w:val="0000FF"/>
          <w:u w:val="single"/>
          <w:lang w:val="en-US"/>
        </w:rPr>
      </w:pPr>
    </w:p>
    <w:sectPr w:rsidR="001769A5" w:rsidRPr="00041C94"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B1930"/>
    <w:rsid w:val="000B56DD"/>
    <w:rsid w:val="000B7F28"/>
    <w:rsid w:val="000D742C"/>
    <w:rsid w:val="000D7F23"/>
    <w:rsid w:val="000E6875"/>
    <w:rsid w:val="000F19C6"/>
    <w:rsid w:val="000F7C6B"/>
    <w:rsid w:val="000F7D15"/>
    <w:rsid w:val="000F7F46"/>
    <w:rsid w:val="001113BE"/>
    <w:rsid w:val="0011398A"/>
    <w:rsid w:val="00115573"/>
    <w:rsid w:val="001355B5"/>
    <w:rsid w:val="00160BAB"/>
    <w:rsid w:val="00160C00"/>
    <w:rsid w:val="00165F79"/>
    <w:rsid w:val="001667E7"/>
    <w:rsid w:val="001769A5"/>
    <w:rsid w:val="00185831"/>
    <w:rsid w:val="00185E7A"/>
    <w:rsid w:val="00192136"/>
    <w:rsid w:val="0019319B"/>
    <w:rsid w:val="001A5A8D"/>
    <w:rsid w:val="001C76EA"/>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21374"/>
    <w:rsid w:val="00453D65"/>
    <w:rsid w:val="004719D0"/>
    <w:rsid w:val="0047364D"/>
    <w:rsid w:val="004854CA"/>
    <w:rsid w:val="004B4669"/>
    <w:rsid w:val="004C05A5"/>
    <w:rsid w:val="004D4145"/>
    <w:rsid w:val="004E6071"/>
    <w:rsid w:val="00502E1E"/>
    <w:rsid w:val="00507158"/>
    <w:rsid w:val="00515876"/>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A36CB"/>
    <w:rsid w:val="007C17AF"/>
    <w:rsid w:val="007C21DA"/>
    <w:rsid w:val="007F0EE9"/>
    <w:rsid w:val="007F5639"/>
    <w:rsid w:val="007F6876"/>
    <w:rsid w:val="0080018B"/>
    <w:rsid w:val="00801B55"/>
    <w:rsid w:val="00807400"/>
    <w:rsid w:val="00811613"/>
    <w:rsid w:val="0081533E"/>
    <w:rsid w:val="0085028B"/>
    <w:rsid w:val="008531CA"/>
    <w:rsid w:val="00875727"/>
    <w:rsid w:val="008759D4"/>
    <w:rsid w:val="00886DC3"/>
    <w:rsid w:val="008C04B5"/>
    <w:rsid w:val="008C21A0"/>
    <w:rsid w:val="008D3DD5"/>
    <w:rsid w:val="008F0232"/>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607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eskiilanlar/2015/03/20150313-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2015-03-20T07:14:00Z</cp:lastPrinted>
  <dcterms:created xsi:type="dcterms:W3CDTF">2015-03-20T07:24:00Z</dcterms:created>
  <dcterms:modified xsi:type="dcterms:W3CDTF">2015-03-20T07:24:00Z</dcterms:modified>
</cp:coreProperties>
</file>