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4A" w:rsidRPr="00DE6743" w:rsidRDefault="00CC154A" w:rsidP="00CC154A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CC154A" w:rsidRPr="00DE6743" w:rsidRDefault="00CC154A" w:rsidP="00CC154A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CC154A" w:rsidRDefault="00CC154A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bookmarkStart w:id="0" w:name="_top"/>
      <w:bookmarkEnd w:id="0"/>
    </w:p>
    <w:p w:rsidR="00DE6743" w:rsidRPr="00DE6743" w:rsidRDefault="00DE6743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b/>
          <w:u w:val="single"/>
          <w:lang w:eastAsia="tr-TR"/>
        </w:rPr>
      </w:pPr>
      <w:r w:rsidRPr="00DE6743">
        <w:rPr>
          <w:rFonts w:asciiTheme="majorHAnsi" w:eastAsia="Times New Roman" w:hAnsiTheme="majorHAnsi" w:cs="Times New Roman"/>
          <w:b/>
          <w:u w:val="single"/>
          <w:lang w:eastAsia="tr-TR"/>
        </w:rPr>
        <w:t>17 Şubat 2012,</w:t>
      </w:r>
      <w:r w:rsidRPr="00DE6743">
        <w:rPr>
          <w:rFonts w:asciiTheme="majorHAnsi" w:eastAsia="Times New Roman" w:hAnsiTheme="majorHAnsi" w:cs="Times New Roman"/>
          <w:b/>
          <w:u w:val="single"/>
          <w:lang w:eastAsia="tr-TR"/>
        </w:rPr>
        <w:tab/>
      </w:r>
      <w:r w:rsidRPr="00DE6743">
        <w:rPr>
          <w:rFonts w:asciiTheme="majorHAnsi" w:eastAsia="Times New Roman" w:hAnsiTheme="majorHAnsi" w:cs="Times New Roman"/>
          <w:b/>
          <w:u w:val="single"/>
          <w:lang w:eastAsia="tr-TR"/>
        </w:rPr>
        <w:tab/>
      </w:r>
      <w:r w:rsidRPr="00DE6743">
        <w:rPr>
          <w:rFonts w:asciiTheme="majorHAnsi" w:eastAsia="Times New Roman" w:hAnsiTheme="majorHAnsi" w:cs="Times New Roman"/>
          <w:b/>
          <w:u w:val="single"/>
          <w:lang w:eastAsia="tr-TR"/>
        </w:rPr>
        <w:tab/>
      </w:r>
      <w:r>
        <w:rPr>
          <w:rFonts w:asciiTheme="majorHAnsi" w:eastAsia="Times New Roman" w:hAnsiTheme="majorHAnsi" w:cs="Times New Roman"/>
          <w:b/>
          <w:u w:val="single"/>
          <w:lang w:eastAsia="tr-TR"/>
        </w:rPr>
        <w:t xml:space="preserve"> </w:t>
      </w:r>
      <w:r w:rsidRPr="00DE6743">
        <w:rPr>
          <w:rFonts w:asciiTheme="majorHAnsi" w:eastAsia="Times New Roman" w:hAnsiTheme="majorHAnsi" w:cs="Times New Roman"/>
          <w:b/>
          <w:u w:val="single"/>
          <w:lang w:eastAsia="tr-TR"/>
        </w:rPr>
        <w:t>Resmi Gazete</w:t>
      </w:r>
      <w:r w:rsidRPr="00DE6743">
        <w:rPr>
          <w:rFonts w:asciiTheme="majorHAnsi" w:eastAsia="Times New Roman" w:hAnsiTheme="majorHAnsi" w:cs="Times New Roman"/>
          <w:b/>
          <w:u w:val="single"/>
          <w:lang w:eastAsia="tr-TR"/>
        </w:rPr>
        <w:tab/>
      </w:r>
      <w:r w:rsidRPr="00DE6743">
        <w:rPr>
          <w:rFonts w:asciiTheme="majorHAnsi" w:eastAsia="Times New Roman" w:hAnsiTheme="majorHAnsi" w:cs="Times New Roman"/>
          <w:b/>
          <w:u w:val="single"/>
          <w:lang w:eastAsia="tr-TR"/>
        </w:rPr>
        <w:tab/>
      </w:r>
      <w:r w:rsidRPr="00DE6743">
        <w:rPr>
          <w:rFonts w:asciiTheme="majorHAnsi" w:eastAsia="Times New Roman" w:hAnsiTheme="majorHAnsi" w:cs="Times New Roman"/>
          <w:b/>
          <w:u w:val="single"/>
          <w:lang w:eastAsia="tr-TR"/>
        </w:rPr>
        <w:tab/>
      </w:r>
      <w:r w:rsidRPr="00DE6743">
        <w:rPr>
          <w:rFonts w:asciiTheme="majorHAnsi" w:eastAsia="Times New Roman" w:hAnsiTheme="majorHAnsi" w:cs="Times New Roman"/>
          <w:b/>
          <w:u w:val="single"/>
          <w:lang w:eastAsia="tr-TR"/>
        </w:rPr>
        <w:tab/>
      </w:r>
      <w:r w:rsidRPr="00DE6743">
        <w:rPr>
          <w:rFonts w:asciiTheme="majorHAnsi" w:eastAsia="Times New Roman" w:hAnsiTheme="majorHAnsi" w:cs="Times New Roman"/>
          <w:b/>
          <w:u w:val="single"/>
          <w:lang w:eastAsia="tr-TR"/>
        </w:rPr>
        <w:tab/>
      </w:r>
      <w:proofErr w:type="gramStart"/>
      <w:r w:rsidRPr="00DE6743">
        <w:rPr>
          <w:rFonts w:asciiTheme="majorHAnsi" w:eastAsia="Times New Roman" w:hAnsiTheme="majorHAnsi" w:cs="Times New Roman"/>
          <w:b/>
          <w:u w:val="single"/>
          <w:lang w:eastAsia="tr-TR"/>
        </w:rPr>
        <w:t>Sayı : 2</w:t>
      </w:r>
      <w:r w:rsidR="008607BC">
        <w:rPr>
          <w:rFonts w:asciiTheme="majorHAnsi" w:eastAsia="Times New Roman" w:hAnsiTheme="majorHAnsi" w:cs="Times New Roman"/>
          <w:b/>
          <w:u w:val="single"/>
          <w:lang w:eastAsia="tr-TR"/>
        </w:rPr>
        <w:t>8</w:t>
      </w:r>
      <w:r w:rsidRPr="00DE6743">
        <w:rPr>
          <w:rFonts w:asciiTheme="majorHAnsi" w:eastAsia="Times New Roman" w:hAnsiTheme="majorHAnsi" w:cs="Times New Roman"/>
          <w:b/>
          <w:u w:val="single"/>
          <w:lang w:eastAsia="tr-TR"/>
        </w:rPr>
        <w:t>207</w:t>
      </w:r>
      <w:proofErr w:type="gramEnd"/>
    </w:p>
    <w:p w:rsidR="00CC154A" w:rsidRPr="00DE6743" w:rsidRDefault="00CC154A" w:rsidP="00CC154A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DE6743" w:rsidRDefault="00DE6743" w:rsidP="00DE6743">
      <w:pPr>
        <w:tabs>
          <w:tab w:val="right" w:pos="7020"/>
        </w:tabs>
        <w:spacing w:after="0" w:line="240" w:lineRule="exact"/>
        <w:jc w:val="both"/>
        <w:rPr>
          <w:rFonts w:asciiTheme="majorHAnsi" w:eastAsia="Times New Roman" w:hAnsiTheme="majorHAnsi" w:cs="Times New Roman"/>
          <w:b/>
          <w:color w:val="0000FF"/>
          <w:lang w:eastAsia="tr-TR"/>
        </w:rPr>
      </w:pPr>
      <w:bookmarkStart w:id="1" w:name="Ç01"/>
      <w:bookmarkEnd w:id="1"/>
    </w:p>
    <w:p w:rsidR="00CC154A" w:rsidRPr="00DE6743" w:rsidRDefault="00CC154A" w:rsidP="00DE6743">
      <w:pPr>
        <w:tabs>
          <w:tab w:val="right" w:pos="7020"/>
        </w:tabs>
        <w:spacing w:after="0" w:line="240" w:lineRule="exact"/>
        <w:jc w:val="both"/>
        <w:rPr>
          <w:rFonts w:asciiTheme="majorHAnsi" w:eastAsia="Times New Roman" w:hAnsiTheme="majorHAnsi" w:cs="Times New Roman"/>
          <w:color w:val="0000FF"/>
          <w:lang w:eastAsia="tr-TR"/>
        </w:rPr>
      </w:pPr>
      <w:r w:rsidRPr="00DE6743">
        <w:rPr>
          <w:rFonts w:asciiTheme="majorHAnsi" w:eastAsia="Times New Roman" w:hAnsiTheme="majorHAnsi" w:cs="Times New Roman"/>
          <w:b/>
          <w:color w:val="0000FF"/>
          <w:lang w:eastAsia="tr-TR"/>
        </w:rPr>
        <w:t xml:space="preserve">TÜRMOB Türkiye Serbest Muhasebeci Mali Müşavirler ve Yeminli Mali Müşavirler Odaları </w:t>
      </w:r>
      <w:proofErr w:type="gramStart"/>
      <w:r w:rsidRPr="00DE6743">
        <w:rPr>
          <w:rFonts w:asciiTheme="majorHAnsi" w:eastAsia="Times New Roman" w:hAnsiTheme="majorHAnsi" w:cs="Times New Roman"/>
          <w:b/>
          <w:color w:val="0000FF"/>
          <w:lang w:eastAsia="tr-TR"/>
        </w:rPr>
        <w:t>Birliğinden :</w:t>
      </w:r>
      <w:proofErr w:type="gramEnd"/>
    </w:p>
    <w:p w:rsidR="00CC154A" w:rsidRPr="00DE6743" w:rsidRDefault="00CC154A" w:rsidP="0019319B">
      <w:pPr>
        <w:tabs>
          <w:tab w:val="right" w:pos="7020"/>
        </w:tabs>
        <w:spacing w:after="0" w:line="240" w:lineRule="exact"/>
        <w:jc w:val="center"/>
        <w:rPr>
          <w:rFonts w:asciiTheme="majorHAnsi" w:eastAsia="Times New Roman" w:hAnsiTheme="majorHAnsi" w:cs="Times New Roman"/>
          <w:lang w:eastAsia="tr-TR"/>
        </w:rPr>
      </w:pPr>
    </w:p>
    <w:p w:rsidR="0063487B" w:rsidRPr="00DE6743" w:rsidRDefault="0063487B" w:rsidP="0063487B">
      <w:pPr>
        <w:tabs>
          <w:tab w:val="right" w:pos="7086"/>
        </w:tabs>
        <w:spacing w:line="240" w:lineRule="exact"/>
        <w:ind w:firstLine="567"/>
        <w:jc w:val="both"/>
        <w:rPr>
          <w:rFonts w:asciiTheme="majorHAnsi" w:eastAsia="Times New Roman" w:hAnsiTheme="majorHAnsi" w:cs="Times New Roman"/>
          <w:b/>
          <w:color w:val="0000CC"/>
          <w:lang w:eastAsia="tr-TR"/>
        </w:rPr>
      </w:pPr>
      <w:r w:rsidRPr="00DE6743">
        <w:rPr>
          <w:rFonts w:asciiTheme="majorHAnsi" w:eastAsia="Times New Roman" w:hAnsiTheme="majorHAnsi" w:cs="Times New Roman"/>
          <w:b/>
          <w:color w:val="0000CC"/>
          <w:lang w:eastAsia="tr-TR"/>
        </w:rPr>
        <w:tab/>
      </w:r>
    </w:p>
    <w:p w:rsidR="0063487B" w:rsidRPr="00DE6743" w:rsidRDefault="0063487B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DE6743">
        <w:rPr>
          <w:rFonts w:asciiTheme="majorHAnsi" w:eastAsia="Times New Roman" w:hAnsiTheme="majorHAnsi" w:cs="Times New Roman"/>
          <w:lang w:eastAsia="tr-TR"/>
        </w:rPr>
        <w:t xml:space="preserve">1 - Ankara Yeminli Mali Müşavirler Odası Disiplin Kurulu’nun 01.06.2011 gün ve 21/2011-17 sayılı kararı </w:t>
      </w:r>
      <w:proofErr w:type="gramStart"/>
      <w:r w:rsidRPr="00DE6743">
        <w:rPr>
          <w:rFonts w:asciiTheme="majorHAnsi" w:eastAsia="Times New Roman" w:hAnsiTheme="majorHAnsi" w:cs="Times New Roman"/>
          <w:lang w:eastAsia="tr-TR"/>
        </w:rPr>
        <w:t>ile,</w:t>
      </w:r>
      <w:proofErr w:type="gramEnd"/>
      <w:r w:rsidRPr="00DE6743">
        <w:rPr>
          <w:rFonts w:asciiTheme="majorHAnsi" w:eastAsia="Times New Roman" w:hAnsiTheme="majorHAnsi" w:cs="Times New Roman"/>
          <w:lang w:eastAsia="tr-TR"/>
        </w:rPr>
        <w:t xml:space="preserve"> Yeminli Mali Müşavir Doğan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ÖZSAVAŞ’a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>, “6 Ay Geçici Olarak Mesleki Faaliyetten Alıkoyma” cezası verilmiş, süresinde itiraz edilmediğinden ceza kendiliğinden kesinleşmiştir.</w:t>
      </w:r>
    </w:p>
    <w:p w:rsidR="0063487B" w:rsidRPr="00DE6743" w:rsidRDefault="0063487B" w:rsidP="0063487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63487B" w:rsidRPr="00DE6743" w:rsidRDefault="0063487B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DE6743">
        <w:rPr>
          <w:rFonts w:asciiTheme="majorHAnsi" w:eastAsia="Times New Roman" w:hAnsiTheme="majorHAnsi" w:cs="Times New Roman"/>
          <w:lang w:eastAsia="tr-TR"/>
        </w:rPr>
        <w:t xml:space="preserve">2 - Konya Serbest Muhasebeci Mali Müşavirler Odası Disiplin Kurulu’nun 20.05.2011 gün ve 158 sayılı karar </w:t>
      </w:r>
      <w:proofErr w:type="gramStart"/>
      <w:r w:rsidRPr="00DE6743">
        <w:rPr>
          <w:rFonts w:asciiTheme="majorHAnsi" w:eastAsia="Times New Roman" w:hAnsiTheme="majorHAnsi" w:cs="Times New Roman"/>
          <w:lang w:eastAsia="tr-TR"/>
        </w:rPr>
        <w:t>ile,</w:t>
      </w:r>
      <w:proofErr w:type="gramEnd"/>
      <w:r w:rsidRPr="00DE6743">
        <w:rPr>
          <w:rFonts w:asciiTheme="majorHAnsi" w:eastAsia="Times New Roman" w:hAnsiTheme="majorHAnsi" w:cs="Times New Roman"/>
          <w:lang w:eastAsia="tr-TR"/>
        </w:rPr>
        <w:t xml:space="preserve"> Serbest Muhasebeci Abdullah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ÇOKİYİSÖYLER’e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>, “12 Ay Geçici Olarak Mesleki Faaliyetten Alıkoyma” cezası verilmiş, süresinde itiraz edilmediğinden ceza kendiliğinden kesinleşmiştir.</w:t>
      </w:r>
    </w:p>
    <w:p w:rsidR="0063487B" w:rsidRPr="00DE6743" w:rsidRDefault="0063487B" w:rsidP="0063487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63487B" w:rsidRPr="00DE6743" w:rsidRDefault="0063487B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DE6743">
        <w:rPr>
          <w:rFonts w:asciiTheme="majorHAnsi" w:eastAsia="Times New Roman" w:hAnsiTheme="majorHAnsi" w:cs="Times New Roman"/>
          <w:lang w:eastAsia="tr-TR"/>
        </w:rPr>
        <w:t xml:space="preserve">3 - Adana Serbest Muhasebeci Mali Müşavirler Odası Disiplin Kurulu’nun 09.06.2011 gün ve 2011/121 sayılı kararı </w:t>
      </w:r>
      <w:proofErr w:type="gramStart"/>
      <w:r w:rsidRPr="00DE6743">
        <w:rPr>
          <w:rFonts w:asciiTheme="majorHAnsi" w:eastAsia="Times New Roman" w:hAnsiTheme="majorHAnsi" w:cs="Times New Roman"/>
          <w:lang w:eastAsia="tr-TR"/>
        </w:rPr>
        <w:t>ile,</w:t>
      </w:r>
      <w:proofErr w:type="gramEnd"/>
      <w:r w:rsidRPr="00DE6743">
        <w:rPr>
          <w:rFonts w:asciiTheme="majorHAnsi" w:eastAsia="Times New Roman" w:hAnsiTheme="majorHAnsi" w:cs="Times New Roman"/>
          <w:lang w:eastAsia="tr-TR"/>
        </w:rPr>
        <w:t xml:space="preserve"> Serbest Muhasebeci Levent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GÜCÜK’e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 xml:space="preserve"> “12 Ay Geçici Olarak Mesleki Faaliyetten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Alıkoyma”cezası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 xml:space="preserve"> verilmiş, süresinde itiraz edilmediğinden ceza kendiliğinden kesinleşmiştir.</w:t>
      </w:r>
    </w:p>
    <w:p w:rsidR="0063487B" w:rsidRPr="00DE6743" w:rsidRDefault="0063487B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</w:p>
    <w:p w:rsidR="0063487B" w:rsidRPr="00DE6743" w:rsidRDefault="0063487B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DE6743">
        <w:rPr>
          <w:rFonts w:asciiTheme="majorHAnsi" w:eastAsia="Times New Roman" w:hAnsiTheme="majorHAnsi" w:cs="Times New Roman"/>
          <w:lang w:eastAsia="tr-TR"/>
        </w:rPr>
        <w:t xml:space="preserve">4 - Ankara Serbest Muhasebeci Mali Müşavirler Odası Disiplin Kurulu’nun 18.05.2011 gün ve 2011/72-38-5 sayılı kararı </w:t>
      </w:r>
      <w:proofErr w:type="gramStart"/>
      <w:r w:rsidRPr="00DE6743">
        <w:rPr>
          <w:rFonts w:asciiTheme="majorHAnsi" w:eastAsia="Times New Roman" w:hAnsiTheme="majorHAnsi" w:cs="Times New Roman"/>
          <w:lang w:eastAsia="tr-TR"/>
        </w:rPr>
        <w:t>ile,</w:t>
      </w:r>
      <w:proofErr w:type="gramEnd"/>
      <w:r w:rsidRPr="00DE6743">
        <w:rPr>
          <w:rFonts w:asciiTheme="majorHAnsi" w:eastAsia="Times New Roman" w:hAnsiTheme="majorHAnsi" w:cs="Times New Roman"/>
          <w:lang w:eastAsia="tr-TR"/>
        </w:rPr>
        <w:t xml:space="preserve"> Serbest Muhasebeci Mehmet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BİLKAYA’ya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 xml:space="preserve"> “12 Ay Geçici Olarak Mesleki Faaliyetten Alıkoyma” cezası verilmiş, süresinde itiraz edilmediğinden ceza kendiliğinden kesinleşmiştir.</w:t>
      </w:r>
    </w:p>
    <w:p w:rsidR="0063487B" w:rsidRPr="00DE6743" w:rsidRDefault="0063487B" w:rsidP="0063487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63487B" w:rsidRPr="00DE6743" w:rsidRDefault="0063487B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DE6743">
        <w:rPr>
          <w:rFonts w:asciiTheme="majorHAnsi" w:eastAsia="Times New Roman" w:hAnsiTheme="majorHAnsi" w:cs="Times New Roman"/>
          <w:lang w:eastAsia="tr-TR"/>
        </w:rPr>
        <w:t xml:space="preserve">5 - Ankara Serbest Muhasebeci Mali Müşavirler Odası Disiplin Kurulu’nun 18.05.2011 gün ve 2011/58-38-6 sayılı kararı </w:t>
      </w:r>
      <w:proofErr w:type="gramStart"/>
      <w:r w:rsidRPr="00DE6743">
        <w:rPr>
          <w:rFonts w:asciiTheme="majorHAnsi" w:eastAsia="Times New Roman" w:hAnsiTheme="majorHAnsi" w:cs="Times New Roman"/>
          <w:lang w:eastAsia="tr-TR"/>
        </w:rPr>
        <w:t>ile,</w:t>
      </w:r>
      <w:proofErr w:type="gramEnd"/>
      <w:r w:rsidRPr="00DE6743">
        <w:rPr>
          <w:rFonts w:asciiTheme="majorHAnsi" w:eastAsia="Times New Roman" w:hAnsiTheme="majorHAnsi" w:cs="Times New Roman"/>
          <w:lang w:eastAsia="tr-TR"/>
        </w:rPr>
        <w:t xml:space="preserve"> Serbest Muhasebeci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Mitat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 xml:space="preserve">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DURAN’a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 xml:space="preserve"> “12 Ay Geçici Olarak Mesleki Faaliyetten Alıkoyma” cezası verilmiş, süresinde itiraz edilmediğinden ceza kendiliğinden kesinleşmiştir.</w:t>
      </w:r>
    </w:p>
    <w:p w:rsidR="0063487B" w:rsidRPr="00DE6743" w:rsidRDefault="0063487B" w:rsidP="0063487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63487B" w:rsidRPr="00DE6743" w:rsidRDefault="0063487B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DE6743">
        <w:rPr>
          <w:rFonts w:asciiTheme="majorHAnsi" w:eastAsia="Times New Roman" w:hAnsiTheme="majorHAnsi" w:cs="Times New Roman"/>
          <w:lang w:eastAsia="tr-TR"/>
        </w:rPr>
        <w:t xml:space="preserve">6 - İstanbul Serbest Muhasebeci Mali Müşavirler Odası Disiplin Kurulu’nun 03.06.2011 gün ve 2011.06/DİSP.43-01 sayılı kararı </w:t>
      </w:r>
      <w:proofErr w:type="gramStart"/>
      <w:r w:rsidRPr="00DE6743">
        <w:rPr>
          <w:rFonts w:asciiTheme="majorHAnsi" w:eastAsia="Times New Roman" w:hAnsiTheme="majorHAnsi" w:cs="Times New Roman"/>
          <w:lang w:eastAsia="tr-TR"/>
        </w:rPr>
        <w:t>ile,</w:t>
      </w:r>
      <w:proofErr w:type="gramEnd"/>
      <w:r w:rsidRPr="00DE6743">
        <w:rPr>
          <w:rFonts w:asciiTheme="majorHAnsi" w:eastAsia="Times New Roman" w:hAnsiTheme="majorHAnsi" w:cs="Times New Roman"/>
          <w:lang w:eastAsia="tr-TR"/>
        </w:rPr>
        <w:t xml:space="preserve"> Serbest Muhasebeci Mali Müşavir Cem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BAYDAR’a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 xml:space="preserve"> “6 Ay Geçici Olarak Mesleki Faaliyetten Alıkoyma” cezası verilmiş, süresinde itiraz edilmediğinden ceza kendiliğinden kesinleşmiştir.</w:t>
      </w:r>
    </w:p>
    <w:p w:rsidR="0063487B" w:rsidRPr="00DE6743" w:rsidRDefault="0063487B" w:rsidP="0063487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63487B" w:rsidRPr="00DE6743" w:rsidRDefault="0063487B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DE6743">
        <w:rPr>
          <w:rFonts w:asciiTheme="majorHAnsi" w:eastAsia="Times New Roman" w:hAnsiTheme="majorHAnsi" w:cs="Times New Roman"/>
          <w:lang w:eastAsia="tr-TR"/>
        </w:rPr>
        <w:t xml:space="preserve">7 - İstanbul Serbest Muhasebeci Mali Müşavirler Odası Disiplin Kurulu’nun 10.05.2011 gün ve 2011.05/DİSP.40-04 sayılı kararı </w:t>
      </w:r>
      <w:proofErr w:type="gramStart"/>
      <w:r w:rsidRPr="00DE6743">
        <w:rPr>
          <w:rFonts w:asciiTheme="majorHAnsi" w:eastAsia="Times New Roman" w:hAnsiTheme="majorHAnsi" w:cs="Times New Roman"/>
          <w:lang w:eastAsia="tr-TR"/>
        </w:rPr>
        <w:t>ile,</w:t>
      </w:r>
      <w:proofErr w:type="gramEnd"/>
      <w:r w:rsidRPr="00DE6743">
        <w:rPr>
          <w:rFonts w:asciiTheme="majorHAnsi" w:eastAsia="Times New Roman" w:hAnsiTheme="majorHAnsi" w:cs="Times New Roman"/>
          <w:lang w:eastAsia="tr-TR"/>
        </w:rPr>
        <w:t xml:space="preserve"> Serbest Muhasebeci Necati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SANDIKÇI’ya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 xml:space="preserve"> “6 Ay Geçici Olarak Mesleki Faaliyetten Alıkoyma” cezası verilmiş, süresinde itiraz edilmediğinden ceza kendiliğinden kesinleşmiştir.</w:t>
      </w:r>
    </w:p>
    <w:p w:rsidR="0063487B" w:rsidRPr="00DE6743" w:rsidRDefault="0063487B" w:rsidP="0063487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63487B" w:rsidRPr="00DE6743" w:rsidRDefault="0063487B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DE6743">
        <w:rPr>
          <w:rFonts w:asciiTheme="majorHAnsi" w:eastAsia="Times New Roman" w:hAnsiTheme="majorHAnsi" w:cs="Times New Roman"/>
          <w:lang w:eastAsia="tr-TR"/>
        </w:rPr>
        <w:t xml:space="preserve">8 - İstanbul Serbest Muhasebeci Mali Müşavirler Odası Disiplin Kurulu’nun 15.03.2011 gün ve 2011.03/DİSP.34-07 sayılı kararı </w:t>
      </w:r>
      <w:proofErr w:type="gramStart"/>
      <w:r w:rsidRPr="00DE6743">
        <w:rPr>
          <w:rFonts w:asciiTheme="majorHAnsi" w:eastAsia="Times New Roman" w:hAnsiTheme="majorHAnsi" w:cs="Times New Roman"/>
          <w:lang w:eastAsia="tr-TR"/>
        </w:rPr>
        <w:t>ile,</w:t>
      </w:r>
      <w:proofErr w:type="gramEnd"/>
      <w:r w:rsidRPr="00DE6743">
        <w:rPr>
          <w:rFonts w:asciiTheme="majorHAnsi" w:eastAsia="Times New Roman" w:hAnsiTheme="majorHAnsi" w:cs="Times New Roman"/>
          <w:lang w:eastAsia="tr-TR"/>
        </w:rPr>
        <w:t xml:space="preserve"> Serbest Muhasebeci Yüksel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CAN’a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 xml:space="preserve"> “6 Ay Geçici Olarak Mesleki Faaliyetten Alıkoyma” cezası verilmiş, süresinde itiraz edilmediğinden ceza kendiliğinden kesinleşmiştir.</w:t>
      </w:r>
    </w:p>
    <w:p w:rsidR="0063487B" w:rsidRPr="00DE6743" w:rsidRDefault="0063487B" w:rsidP="0063487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63487B" w:rsidRPr="00DE6743" w:rsidRDefault="0063487B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DE6743">
        <w:rPr>
          <w:rFonts w:asciiTheme="majorHAnsi" w:eastAsia="Times New Roman" w:hAnsiTheme="majorHAnsi" w:cs="Times New Roman"/>
          <w:lang w:eastAsia="tr-TR"/>
        </w:rPr>
        <w:t xml:space="preserve">9 - İstanbul Serbest Muhasebeci Mali Müşavirler Odası Disiplin Kurulu’nun 03.06.2011 gün ve 2011.06/DİSP.43-04 sayılı kararı </w:t>
      </w:r>
      <w:proofErr w:type="gramStart"/>
      <w:r w:rsidRPr="00DE6743">
        <w:rPr>
          <w:rFonts w:asciiTheme="majorHAnsi" w:eastAsia="Times New Roman" w:hAnsiTheme="majorHAnsi" w:cs="Times New Roman"/>
          <w:lang w:eastAsia="tr-TR"/>
        </w:rPr>
        <w:t>ile,</w:t>
      </w:r>
      <w:proofErr w:type="gramEnd"/>
      <w:r w:rsidRPr="00DE6743">
        <w:rPr>
          <w:rFonts w:asciiTheme="majorHAnsi" w:eastAsia="Times New Roman" w:hAnsiTheme="majorHAnsi" w:cs="Times New Roman"/>
          <w:lang w:eastAsia="tr-TR"/>
        </w:rPr>
        <w:t xml:space="preserve"> Serbest Muhasebeci Mali Müşavir Mehmet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TÜRKER’e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 xml:space="preserve"> “6 Ay Geçici Olarak Mesleki Faaliyetten Alıkoyma” cezası verilmiş, süresinde itiraz edilmediğinden ceza kendiliğinden kesinleşmiştir.</w:t>
      </w:r>
    </w:p>
    <w:p w:rsidR="0063487B" w:rsidRPr="00DE6743" w:rsidRDefault="0063487B" w:rsidP="0063487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63487B" w:rsidRPr="00DE6743" w:rsidRDefault="0063487B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DE6743">
        <w:rPr>
          <w:rFonts w:asciiTheme="majorHAnsi" w:eastAsia="Times New Roman" w:hAnsiTheme="majorHAnsi" w:cs="Times New Roman"/>
          <w:lang w:eastAsia="tr-TR"/>
        </w:rPr>
        <w:t xml:space="preserve">10 - Bursa Serbest Muhasebeci Mali Müşavirler Odası Disiplin Kurulu’nun 25.12.2009 gün ve 2009/49 sayılı kararı </w:t>
      </w:r>
      <w:proofErr w:type="gramStart"/>
      <w:r w:rsidRPr="00DE6743">
        <w:rPr>
          <w:rFonts w:asciiTheme="majorHAnsi" w:eastAsia="Times New Roman" w:hAnsiTheme="majorHAnsi" w:cs="Times New Roman"/>
          <w:lang w:eastAsia="tr-TR"/>
        </w:rPr>
        <w:t>ile,</w:t>
      </w:r>
      <w:proofErr w:type="gramEnd"/>
      <w:r w:rsidRPr="00DE6743">
        <w:rPr>
          <w:rFonts w:asciiTheme="majorHAnsi" w:eastAsia="Times New Roman" w:hAnsiTheme="majorHAnsi" w:cs="Times New Roman"/>
          <w:lang w:eastAsia="tr-TR"/>
        </w:rPr>
        <w:t xml:space="preserve"> Serbest Muhasebeci Mali Müşavir Cahit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GÜLER’e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 xml:space="preserve"> “Meslekten Çıkarma”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cezasıverilmiş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>, süresinde itiraz edilmediğinden ceza kendiliğinden kesinleşmiştir.</w:t>
      </w:r>
    </w:p>
    <w:p w:rsidR="0063487B" w:rsidRPr="00DE6743" w:rsidRDefault="0063487B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DE6743">
        <w:rPr>
          <w:rFonts w:asciiTheme="majorHAnsi" w:eastAsia="Times New Roman" w:hAnsiTheme="majorHAnsi" w:cs="Times New Roman"/>
          <w:lang w:eastAsia="tr-TR"/>
        </w:rPr>
        <w:lastRenderedPageBreak/>
        <w:t xml:space="preserve">11 - Bursa Serbest Muhasebeci Mali Müşavirler Odası Disiplin Kurulu’nun 25.12.2009 gün ve 2009/49 sayılı kararı </w:t>
      </w:r>
      <w:proofErr w:type="gramStart"/>
      <w:r w:rsidRPr="00DE6743">
        <w:rPr>
          <w:rFonts w:asciiTheme="majorHAnsi" w:eastAsia="Times New Roman" w:hAnsiTheme="majorHAnsi" w:cs="Times New Roman"/>
          <w:lang w:eastAsia="tr-TR"/>
        </w:rPr>
        <w:t>ile,</w:t>
      </w:r>
      <w:proofErr w:type="gramEnd"/>
      <w:r w:rsidRPr="00DE6743">
        <w:rPr>
          <w:rFonts w:asciiTheme="majorHAnsi" w:eastAsia="Times New Roman" w:hAnsiTheme="majorHAnsi" w:cs="Times New Roman"/>
          <w:lang w:eastAsia="tr-TR"/>
        </w:rPr>
        <w:t xml:space="preserve"> Serbest Muhasebeci Ergün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ŞANLI’ya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 xml:space="preserve"> “6 Ay Geçici Olarak Mesleki Faaliyetten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Alıkoyma”cezası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 xml:space="preserve"> verilmiş, süresinde itiraz edilmediğinden ceza kendiliğinden kesinleşmiştir.</w:t>
      </w:r>
    </w:p>
    <w:p w:rsidR="0063487B" w:rsidRPr="00DE6743" w:rsidRDefault="0063487B" w:rsidP="0063487B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63487B" w:rsidRPr="00DE6743" w:rsidRDefault="0063487B" w:rsidP="00DE6743">
      <w:pPr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DE6743">
        <w:rPr>
          <w:rFonts w:asciiTheme="majorHAnsi" w:eastAsia="Times New Roman" w:hAnsiTheme="majorHAnsi" w:cs="Times New Roman"/>
          <w:lang w:eastAsia="tr-TR"/>
        </w:rPr>
        <w:t xml:space="preserve">12 - Eskişehir Serbest Muhasebeci Mali Müşavirler Odası Disiplin Kurulu’nun 15.09.2011 gün ve 2011/56 sayılı kararı </w:t>
      </w:r>
      <w:proofErr w:type="gramStart"/>
      <w:r w:rsidRPr="00DE6743">
        <w:rPr>
          <w:rFonts w:asciiTheme="majorHAnsi" w:eastAsia="Times New Roman" w:hAnsiTheme="majorHAnsi" w:cs="Times New Roman"/>
          <w:lang w:eastAsia="tr-TR"/>
        </w:rPr>
        <w:t>ile,</w:t>
      </w:r>
      <w:proofErr w:type="gramEnd"/>
      <w:r w:rsidRPr="00DE6743">
        <w:rPr>
          <w:rFonts w:asciiTheme="majorHAnsi" w:eastAsia="Times New Roman" w:hAnsiTheme="majorHAnsi" w:cs="Times New Roman"/>
          <w:lang w:eastAsia="tr-TR"/>
        </w:rPr>
        <w:t xml:space="preserve"> Serbest Muhasebeci Salih </w:t>
      </w:r>
      <w:proofErr w:type="spellStart"/>
      <w:r w:rsidRPr="00DE6743">
        <w:rPr>
          <w:rFonts w:asciiTheme="majorHAnsi" w:eastAsia="Times New Roman" w:hAnsiTheme="majorHAnsi" w:cs="Times New Roman"/>
          <w:lang w:eastAsia="tr-TR"/>
        </w:rPr>
        <w:t>KISA’ya</w:t>
      </w:r>
      <w:proofErr w:type="spellEnd"/>
      <w:r w:rsidRPr="00DE6743">
        <w:rPr>
          <w:rFonts w:asciiTheme="majorHAnsi" w:eastAsia="Times New Roman" w:hAnsiTheme="majorHAnsi" w:cs="Times New Roman"/>
          <w:lang w:eastAsia="tr-TR"/>
        </w:rPr>
        <w:t xml:space="preserve"> “Meslekten Çıkarma” cezası verilmiş, süresinde itiraz edilmediğinden ceza kendiliğinden kesinleşmiştir.</w:t>
      </w:r>
    </w:p>
    <w:p w:rsidR="00DE6743" w:rsidRDefault="00DE6743" w:rsidP="00DE6743">
      <w:pPr>
        <w:tabs>
          <w:tab w:val="right" w:pos="6521"/>
        </w:tabs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</w:p>
    <w:p w:rsidR="0063487B" w:rsidRPr="00DE6743" w:rsidRDefault="0063487B" w:rsidP="00DE6743">
      <w:pPr>
        <w:tabs>
          <w:tab w:val="right" w:pos="6521"/>
        </w:tabs>
        <w:spacing w:after="0" w:line="240" w:lineRule="exact"/>
        <w:jc w:val="both"/>
        <w:rPr>
          <w:rFonts w:asciiTheme="majorHAnsi" w:eastAsia="Times New Roman" w:hAnsiTheme="majorHAnsi" w:cs="Times New Roman"/>
          <w:lang w:eastAsia="tr-TR"/>
        </w:rPr>
      </w:pPr>
      <w:r w:rsidRPr="00DE6743">
        <w:rPr>
          <w:rFonts w:asciiTheme="majorHAnsi" w:eastAsia="Times New Roman" w:hAnsiTheme="majorHAnsi" w:cs="Times New Roman"/>
          <w:lang w:eastAsia="tr-TR"/>
        </w:rPr>
        <w:t>İlanen duyurulur.</w:t>
      </w:r>
    </w:p>
    <w:p w:rsidR="008C04B5" w:rsidRPr="00DE6743" w:rsidRDefault="008C04B5" w:rsidP="00AF7E13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8C04B5" w:rsidRPr="00DE6743" w:rsidRDefault="008C04B5" w:rsidP="00AF7E13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8C04B5" w:rsidRPr="00DE6743" w:rsidRDefault="008C04B5" w:rsidP="00AF7E13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8C04B5" w:rsidRPr="00DE6743" w:rsidRDefault="008C04B5" w:rsidP="00AF7E13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8C04B5" w:rsidRPr="00DE6743" w:rsidRDefault="008C04B5" w:rsidP="00AF7E13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8C04B5" w:rsidRPr="00DE6743" w:rsidRDefault="008C04B5" w:rsidP="00AF7E13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8C04B5" w:rsidRPr="00DE6743" w:rsidRDefault="008C04B5" w:rsidP="00AF7E13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8C04B5" w:rsidRPr="00DE6743" w:rsidRDefault="008C04B5" w:rsidP="00AF7E13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8C04B5" w:rsidRPr="00DE6743" w:rsidRDefault="008C04B5" w:rsidP="00AF7E13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p w:rsidR="00DE6743" w:rsidRPr="00DE6743" w:rsidRDefault="00DE6743">
      <w:pPr>
        <w:spacing w:after="0" w:line="240" w:lineRule="exact"/>
        <w:ind w:firstLine="567"/>
        <w:jc w:val="both"/>
        <w:rPr>
          <w:rFonts w:asciiTheme="majorHAnsi" w:eastAsia="Times New Roman" w:hAnsiTheme="majorHAnsi" w:cs="Times New Roman"/>
          <w:lang w:eastAsia="tr-TR"/>
        </w:rPr>
      </w:pPr>
    </w:p>
    <w:sectPr w:rsidR="00DE6743" w:rsidRPr="00DE6743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B56DD"/>
    <w:rsid w:val="000B7F28"/>
    <w:rsid w:val="000F19C6"/>
    <w:rsid w:val="000F7D15"/>
    <w:rsid w:val="001355B5"/>
    <w:rsid w:val="00160C00"/>
    <w:rsid w:val="00185831"/>
    <w:rsid w:val="00185E7A"/>
    <w:rsid w:val="0019319B"/>
    <w:rsid w:val="002521A8"/>
    <w:rsid w:val="00291B71"/>
    <w:rsid w:val="002D5A30"/>
    <w:rsid w:val="00320D6B"/>
    <w:rsid w:val="00365F65"/>
    <w:rsid w:val="00390A8A"/>
    <w:rsid w:val="003E15C8"/>
    <w:rsid w:val="00453D65"/>
    <w:rsid w:val="004719D0"/>
    <w:rsid w:val="004854CA"/>
    <w:rsid w:val="004C05A5"/>
    <w:rsid w:val="00507158"/>
    <w:rsid w:val="00523269"/>
    <w:rsid w:val="005B17F5"/>
    <w:rsid w:val="005C0387"/>
    <w:rsid w:val="005C0CDB"/>
    <w:rsid w:val="0063487B"/>
    <w:rsid w:val="00695674"/>
    <w:rsid w:val="006C3200"/>
    <w:rsid w:val="00736894"/>
    <w:rsid w:val="007F0EE9"/>
    <w:rsid w:val="00801B55"/>
    <w:rsid w:val="008607BC"/>
    <w:rsid w:val="008759D4"/>
    <w:rsid w:val="008C04B5"/>
    <w:rsid w:val="0092665F"/>
    <w:rsid w:val="00936837"/>
    <w:rsid w:val="00995085"/>
    <w:rsid w:val="009E09EB"/>
    <w:rsid w:val="00A55571"/>
    <w:rsid w:val="00AF7E13"/>
    <w:rsid w:val="00B505F6"/>
    <w:rsid w:val="00C13EBF"/>
    <w:rsid w:val="00C60BED"/>
    <w:rsid w:val="00CC154A"/>
    <w:rsid w:val="00D45DE8"/>
    <w:rsid w:val="00D5261F"/>
    <w:rsid w:val="00D73AE2"/>
    <w:rsid w:val="00DC1495"/>
    <w:rsid w:val="00DE6743"/>
    <w:rsid w:val="00E21926"/>
    <w:rsid w:val="00E23DEE"/>
    <w:rsid w:val="00E73795"/>
    <w:rsid w:val="00ED6108"/>
    <w:rsid w:val="00EF2CF8"/>
    <w:rsid w:val="00F02993"/>
    <w:rsid w:val="00F03CCD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3</cp:revision>
  <dcterms:created xsi:type="dcterms:W3CDTF">2012-02-20T09:57:00Z</dcterms:created>
  <dcterms:modified xsi:type="dcterms:W3CDTF">2012-02-20T09:58:00Z</dcterms:modified>
</cp:coreProperties>
</file>