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1425A9" w:rsidRDefault="00743E4B">
      <w:pPr>
        <w:rPr>
          <w:rFonts w:ascii="Times New Roman" w:hAnsi="Times New Roman" w:cs="Times New Roman"/>
          <w:color w:val="17365D" w:themeColor="text2" w:themeShade="BF"/>
          <w:sz w:val="20"/>
          <w:szCs w:val="20"/>
        </w:rPr>
      </w:pPr>
    </w:p>
    <w:p w:rsidR="001435B2" w:rsidRPr="001425A9" w:rsidRDefault="001435B2">
      <w:pPr>
        <w:rPr>
          <w:rFonts w:ascii="Times New Roman" w:hAnsi="Times New Roman" w:cs="Times New Roman"/>
          <w:color w:val="17365D" w:themeColor="text2" w:themeShade="BF"/>
          <w:sz w:val="20"/>
          <w:szCs w:val="20"/>
        </w:rPr>
      </w:pPr>
    </w:p>
    <w:p w:rsidR="001435B2" w:rsidRPr="001425A9" w:rsidRDefault="001435B2" w:rsidP="001435B2">
      <w:pPr>
        <w:pStyle w:val="NormalWeb"/>
        <w:spacing w:before="0" w:beforeAutospacing="0" w:after="0" w:afterAutospacing="0" w:line="276" w:lineRule="auto"/>
        <w:rPr>
          <w:b/>
          <w:color w:val="17365D" w:themeColor="text2" w:themeShade="BF"/>
          <w:sz w:val="20"/>
          <w:szCs w:val="20"/>
          <w:u w:val="single"/>
        </w:rPr>
      </w:pPr>
      <w:r w:rsidRPr="001425A9">
        <w:rPr>
          <w:b/>
          <w:color w:val="17365D" w:themeColor="text2" w:themeShade="BF"/>
          <w:sz w:val="20"/>
          <w:szCs w:val="20"/>
          <w:u w:val="single"/>
        </w:rPr>
        <w:t>0</w:t>
      </w:r>
      <w:r w:rsidR="001425A9" w:rsidRPr="001425A9">
        <w:rPr>
          <w:b/>
          <w:color w:val="17365D" w:themeColor="text2" w:themeShade="BF"/>
          <w:sz w:val="20"/>
          <w:szCs w:val="20"/>
          <w:u w:val="single"/>
        </w:rPr>
        <w:t>3</w:t>
      </w:r>
      <w:r w:rsidRPr="001425A9">
        <w:rPr>
          <w:b/>
          <w:color w:val="17365D" w:themeColor="text2" w:themeShade="BF"/>
          <w:sz w:val="20"/>
          <w:szCs w:val="20"/>
          <w:u w:val="single"/>
        </w:rPr>
        <w:t xml:space="preserve"> A</w:t>
      </w:r>
      <w:r w:rsidR="001425A9" w:rsidRPr="001425A9">
        <w:rPr>
          <w:b/>
          <w:color w:val="17365D" w:themeColor="text2" w:themeShade="BF"/>
          <w:sz w:val="20"/>
          <w:szCs w:val="20"/>
          <w:u w:val="single"/>
        </w:rPr>
        <w:t>ralık 2009,</w:t>
      </w:r>
      <w:r w:rsidR="001425A9" w:rsidRPr="001425A9">
        <w:rPr>
          <w:b/>
          <w:color w:val="17365D" w:themeColor="text2" w:themeShade="BF"/>
          <w:sz w:val="20"/>
          <w:szCs w:val="20"/>
          <w:u w:val="single"/>
        </w:rPr>
        <w:tab/>
      </w:r>
      <w:r w:rsidR="001425A9" w:rsidRPr="001425A9">
        <w:rPr>
          <w:b/>
          <w:color w:val="17365D" w:themeColor="text2" w:themeShade="BF"/>
          <w:sz w:val="20"/>
          <w:szCs w:val="20"/>
          <w:u w:val="single"/>
        </w:rPr>
        <w:tab/>
      </w:r>
      <w:r w:rsidR="001425A9" w:rsidRPr="001425A9">
        <w:rPr>
          <w:b/>
          <w:color w:val="17365D" w:themeColor="text2" w:themeShade="BF"/>
          <w:sz w:val="20"/>
          <w:szCs w:val="20"/>
          <w:u w:val="single"/>
        </w:rPr>
        <w:tab/>
      </w:r>
      <w:r w:rsidR="001425A9" w:rsidRPr="001425A9">
        <w:rPr>
          <w:b/>
          <w:color w:val="17365D" w:themeColor="text2" w:themeShade="BF"/>
          <w:sz w:val="20"/>
          <w:szCs w:val="20"/>
          <w:u w:val="single"/>
        </w:rPr>
        <w:tab/>
      </w:r>
      <w:r w:rsidR="001425A9" w:rsidRPr="001425A9">
        <w:rPr>
          <w:b/>
          <w:color w:val="17365D" w:themeColor="text2" w:themeShade="BF"/>
          <w:sz w:val="20"/>
          <w:szCs w:val="20"/>
          <w:u w:val="single"/>
        </w:rPr>
        <w:tab/>
      </w:r>
      <w:r w:rsidR="001425A9" w:rsidRPr="001425A9">
        <w:rPr>
          <w:b/>
          <w:color w:val="17365D" w:themeColor="text2" w:themeShade="BF"/>
          <w:sz w:val="20"/>
          <w:szCs w:val="20"/>
          <w:u w:val="single"/>
        </w:rPr>
        <w:tab/>
      </w:r>
      <w:r w:rsidR="001425A9" w:rsidRPr="001425A9">
        <w:rPr>
          <w:b/>
          <w:color w:val="17365D" w:themeColor="text2" w:themeShade="BF"/>
          <w:sz w:val="20"/>
          <w:szCs w:val="20"/>
          <w:u w:val="single"/>
        </w:rPr>
        <w:tab/>
      </w:r>
      <w:r w:rsidR="001425A9" w:rsidRPr="001425A9">
        <w:rPr>
          <w:b/>
          <w:color w:val="17365D" w:themeColor="text2" w:themeShade="BF"/>
          <w:sz w:val="20"/>
          <w:szCs w:val="20"/>
          <w:u w:val="single"/>
        </w:rPr>
        <w:tab/>
      </w:r>
      <w:r w:rsidR="001425A9" w:rsidRPr="001425A9">
        <w:rPr>
          <w:b/>
          <w:color w:val="17365D" w:themeColor="text2" w:themeShade="BF"/>
          <w:sz w:val="20"/>
          <w:szCs w:val="20"/>
          <w:u w:val="single"/>
        </w:rPr>
        <w:tab/>
      </w:r>
      <w:r w:rsidR="001425A9" w:rsidRPr="001425A9">
        <w:rPr>
          <w:b/>
          <w:color w:val="17365D" w:themeColor="text2" w:themeShade="BF"/>
          <w:sz w:val="20"/>
          <w:szCs w:val="20"/>
          <w:u w:val="single"/>
        </w:rPr>
        <w:tab/>
        <w:t>Sayı: 27421</w:t>
      </w:r>
    </w:p>
    <w:p w:rsidR="001435B2" w:rsidRPr="001425A9" w:rsidRDefault="001435B2">
      <w:pPr>
        <w:rPr>
          <w:rFonts w:ascii="Times New Roman" w:hAnsi="Times New Roman" w:cs="Times New Roman"/>
          <w:color w:val="17365D" w:themeColor="text2" w:themeShade="BF"/>
          <w:sz w:val="20"/>
          <w:szCs w:val="20"/>
        </w:rPr>
      </w:pPr>
    </w:p>
    <w:p w:rsidR="001425A9" w:rsidRPr="001425A9" w:rsidRDefault="001425A9" w:rsidP="001425A9">
      <w:pPr>
        <w:pStyle w:val="NormalWeb"/>
        <w:spacing w:before="0" w:beforeAutospacing="0" w:after="0" w:afterAutospacing="0" w:line="276" w:lineRule="auto"/>
        <w:rPr>
          <w:b/>
          <w:color w:val="17365D" w:themeColor="text2" w:themeShade="BF"/>
          <w:sz w:val="20"/>
          <w:szCs w:val="20"/>
        </w:rPr>
      </w:pPr>
      <w:r w:rsidRPr="001425A9">
        <w:rPr>
          <w:b/>
          <w:color w:val="17365D" w:themeColor="text2" w:themeShade="BF"/>
          <w:sz w:val="20"/>
          <w:szCs w:val="20"/>
        </w:rPr>
        <w:t>Sermaye Piyasası Kurulundan:</w:t>
      </w:r>
    </w:p>
    <w:p w:rsidR="001425A9" w:rsidRPr="001425A9" w:rsidRDefault="001425A9" w:rsidP="001425A9">
      <w:pPr>
        <w:pStyle w:val="2-ortabaslk"/>
        <w:tabs>
          <w:tab w:val="left" w:pos="566"/>
          <w:tab w:val="center" w:pos="994"/>
          <w:tab w:val="center" w:pos="3543"/>
          <w:tab w:val="right" w:pos="6519"/>
        </w:tabs>
        <w:spacing w:before="0" w:beforeAutospacing="0" w:after="0" w:afterAutospacing="0" w:line="276" w:lineRule="auto"/>
        <w:rPr>
          <w:color w:val="17365D" w:themeColor="text2" w:themeShade="BF"/>
          <w:sz w:val="20"/>
          <w:szCs w:val="20"/>
        </w:rPr>
      </w:pPr>
      <w:r w:rsidRPr="001425A9">
        <w:rPr>
          <w:color w:val="17365D" w:themeColor="text2" w:themeShade="BF"/>
          <w:sz w:val="20"/>
          <w:szCs w:val="20"/>
        </w:rPr>
        <w:t> </w:t>
      </w:r>
    </w:p>
    <w:p w:rsidR="001425A9" w:rsidRPr="001425A9" w:rsidRDefault="001425A9" w:rsidP="001425A9">
      <w:pPr>
        <w:pStyle w:val="2-ortabaslk"/>
        <w:spacing w:before="0" w:beforeAutospacing="0" w:after="0" w:afterAutospacing="0" w:line="276" w:lineRule="auto"/>
        <w:jc w:val="center"/>
        <w:rPr>
          <w:color w:val="17365D" w:themeColor="text2" w:themeShade="BF"/>
          <w:sz w:val="20"/>
          <w:szCs w:val="20"/>
        </w:rPr>
      </w:pPr>
      <w:r w:rsidRPr="001425A9">
        <w:rPr>
          <w:b/>
          <w:bCs/>
          <w:color w:val="17365D" w:themeColor="text2" w:themeShade="BF"/>
          <w:sz w:val="20"/>
          <w:szCs w:val="20"/>
        </w:rPr>
        <w:t xml:space="preserve">ARACI KURUMLAR TARAFINDAN YATIRILAN TEMİNATLARIN KULLANIM </w:t>
      </w:r>
    </w:p>
    <w:p w:rsidR="001425A9" w:rsidRPr="001425A9" w:rsidRDefault="001425A9" w:rsidP="001425A9">
      <w:pPr>
        <w:pStyle w:val="2-ortabaslk"/>
        <w:tabs>
          <w:tab w:val="left" w:pos="566"/>
          <w:tab w:val="center" w:pos="994"/>
          <w:tab w:val="center" w:pos="3543"/>
          <w:tab w:val="right" w:pos="6519"/>
        </w:tabs>
        <w:spacing w:before="0" w:beforeAutospacing="0" w:after="0" w:afterAutospacing="0" w:line="276" w:lineRule="auto"/>
        <w:jc w:val="center"/>
        <w:rPr>
          <w:color w:val="17365D" w:themeColor="text2" w:themeShade="BF"/>
          <w:sz w:val="20"/>
          <w:szCs w:val="20"/>
        </w:rPr>
      </w:pPr>
      <w:r w:rsidRPr="001425A9">
        <w:rPr>
          <w:b/>
          <w:bCs/>
          <w:color w:val="17365D" w:themeColor="text2" w:themeShade="BF"/>
          <w:sz w:val="20"/>
          <w:szCs w:val="20"/>
        </w:rPr>
        <w:t>ESASLARI TEBLİĞİNDE DEĞİŞİKLİK YAPILMASINA</w:t>
      </w:r>
    </w:p>
    <w:p w:rsidR="001425A9" w:rsidRPr="001425A9" w:rsidRDefault="001425A9" w:rsidP="001425A9">
      <w:pPr>
        <w:pStyle w:val="2-ortabaslk"/>
        <w:tabs>
          <w:tab w:val="left" w:pos="566"/>
          <w:tab w:val="center" w:pos="994"/>
          <w:tab w:val="center" w:pos="3543"/>
          <w:tab w:val="right" w:pos="6519"/>
        </w:tabs>
        <w:spacing w:before="0" w:beforeAutospacing="0" w:after="0" w:afterAutospacing="0" w:line="276" w:lineRule="auto"/>
        <w:jc w:val="center"/>
        <w:rPr>
          <w:color w:val="17365D" w:themeColor="text2" w:themeShade="BF"/>
          <w:sz w:val="20"/>
          <w:szCs w:val="20"/>
        </w:rPr>
      </w:pPr>
      <w:r w:rsidRPr="001425A9">
        <w:rPr>
          <w:b/>
          <w:bCs/>
          <w:color w:val="17365D" w:themeColor="text2" w:themeShade="BF"/>
          <w:sz w:val="20"/>
          <w:szCs w:val="20"/>
        </w:rPr>
        <w:t xml:space="preserve">DAİR TEBLİĞ </w:t>
      </w:r>
    </w:p>
    <w:p w:rsidR="001425A9" w:rsidRPr="001425A9" w:rsidRDefault="001425A9" w:rsidP="001425A9">
      <w:pPr>
        <w:pStyle w:val="2-ortabaslk"/>
        <w:tabs>
          <w:tab w:val="left" w:pos="566"/>
          <w:tab w:val="center" w:pos="994"/>
          <w:tab w:val="center" w:pos="3543"/>
          <w:tab w:val="right" w:pos="6519"/>
        </w:tabs>
        <w:spacing w:before="0" w:beforeAutospacing="0" w:after="0" w:afterAutospacing="0" w:line="276" w:lineRule="auto"/>
        <w:jc w:val="center"/>
        <w:rPr>
          <w:color w:val="17365D" w:themeColor="text2" w:themeShade="BF"/>
          <w:sz w:val="20"/>
          <w:szCs w:val="20"/>
        </w:rPr>
      </w:pPr>
      <w:r w:rsidRPr="001425A9">
        <w:rPr>
          <w:b/>
          <w:bCs/>
          <w:color w:val="17365D" w:themeColor="text2" w:themeShade="BF"/>
          <w:sz w:val="20"/>
          <w:szCs w:val="20"/>
        </w:rPr>
        <w:t>(SERİ: V, NO: 114)</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Fonts w:ascii="Times New Roman" w:hAnsi="Times New Roman" w:cs="Times New Roman"/>
          <w:color w:val="17365D" w:themeColor="text2" w:themeShade="BF"/>
          <w:sz w:val="20"/>
          <w:szCs w:val="20"/>
        </w:rPr>
        <w:t> </w:t>
      </w:r>
    </w:p>
    <w:p w:rsidR="001425A9" w:rsidRPr="001425A9" w:rsidRDefault="001425A9" w:rsidP="001425A9">
      <w:pPr>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b/>
          <w:color w:val="17365D" w:themeColor="text2" w:themeShade="BF"/>
          <w:sz w:val="20"/>
          <w:szCs w:val="20"/>
        </w:rPr>
        <w:t>MADDE 1 –</w:t>
      </w:r>
      <w:r w:rsidRPr="001425A9">
        <w:rPr>
          <w:rStyle w:val="normal1"/>
          <w:rFonts w:ascii="Times New Roman" w:hAnsi="Times New Roman" w:cs="Times New Roman"/>
          <w:color w:val="17365D" w:themeColor="text2" w:themeShade="BF"/>
          <w:sz w:val="20"/>
          <w:szCs w:val="20"/>
        </w:rPr>
        <w:t xml:space="preserve"> 14/4/2009 tarihli ve 27200 sayılı Resmî Gazete’de yayımlanan </w:t>
      </w:r>
      <w:proofErr w:type="gramStart"/>
      <w:r w:rsidRPr="001425A9">
        <w:rPr>
          <w:rStyle w:val="grame"/>
          <w:rFonts w:ascii="Times New Roman" w:hAnsi="Times New Roman" w:cs="Times New Roman"/>
          <w:color w:val="17365D" w:themeColor="text2" w:themeShade="BF"/>
          <w:sz w:val="20"/>
          <w:szCs w:val="20"/>
        </w:rPr>
        <w:t>Seri:V</w:t>
      </w:r>
      <w:proofErr w:type="gramEnd"/>
      <w:r w:rsidRPr="001425A9">
        <w:rPr>
          <w:rStyle w:val="normal1"/>
          <w:rFonts w:ascii="Times New Roman" w:hAnsi="Times New Roman" w:cs="Times New Roman"/>
          <w:color w:val="17365D" w:themeColor="text2" w:themeShade="BF"/>
          <w:sz w:val="20"/>
          <w:szCs w:val="20"/>
        </w:rPr>
        <w:t>, No: 101 sayılı Aracı Kurumlar Tarafından Yatırılan Teminatların Kullanım Esasları Tebliğinin 4 üncü maddesi aşağıdaki şekilde değiştirilmiştir.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r>
    </w:p>
    <w:p w:rsidR="001425A9" w:rsidRPr="001425A9" w:rsidRDefault="001425A9" w:rsidP="001425A9">
      <w:pPr>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 xml:space="preserve">“MADDE 4 - (1) Kurul Seri: V, No: 46 sayılı Tebliğ kapsamında faaliyet göstermekte olan aracı kurumlardan bu Tebliğde belirlenen esaslar </w:t>
      </w:r>
      <w:proofErr w:type="gramStart"/>
      <w:r w:rsidRPr="001425A9">
        <w:rPr>
          <w:rStyle w:val="grame"/>
          <w:rFonts w:ascii="Times New Roman" w:hAnsi="Times New Roman" w:cs="Times New Roman"/>
          <w:color w:val="17365D" w:themeColor="text2" w:themeShade="BF"/>
          <w:sz w:val="20"/>
          <w:szCs w:val="20"/>
        </w:rPr>
        <w:t>dahilinde</w:t>
      </w:r>
      <w:proofErr w:type="gramEnd"/>
      <w:r w:rsidRPr="001425A9">
        <w:rPr>
          <w:rStyle w:val="normal1"/>
          <w:rFonts w:ascii="Times New Roman" w:hAnsi="Times New Roman" w:cs="Times New Roman"/>
          <w:color w:val="17365D" w:themeColor="text2" w:themeShade="BF"/>
          <w:sz w:val="20"/>
          <w:szCs w:val="20"/>
        </w:rPr>
        <w:t xml:space="preserve"> belirlenen teminatları Kanunun 34 üncü maddesinin beşinci fıkrası çerçevesinde yatırmalarını isteyebilir.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Fonts w:ascii="Times New Roman" w:hAnsi="Times New Roman" w:cs="Times New Roman"/>
          <w:color w:val="17365D" w:themeColor="text2" w:themeShade="BF"/>
          <w:sz w:val="20"/>
          <w:szCs w:val="20"/>
        </w:rPr>
        <w:br/>
      </w:r>
      <w:r w:rsidRPr="001425A9">
        <w:rPr>
          <w:rStyle w:val="normal1"/>
          <w:rFonts w:ascii="Times New Roman" w:hAnsi="Times New Roman" w:cs="Times New Roman"/>
          <w:color w:val="17365D" w:themeColor="text2" w:themeShade="BF"/>
          <w:sz w:val="20"/>
          <w:szCs w:val="20"/>
        </w:rPr>
        <w:t xml:space="preserve">(2) Ayrıca aracı kurumların sermaye artırımı kararı alması durumunda, sermaye artırımı için belirlenen tutar sermaye artırımı işlemleri sonuçlanana kadar </w:t>
      </w:r>
      <w:proofErr w:type="spellStart"/>
      <w:r w:rsidRPr="001425A9">
        <w:rPr>
          <w:rStyle w:val="spelle"/>
          <w:rFonts w:ascii="Times New Roman" w:hAnsi="Times New Roman" w:cs="Times New Roman"/>
          <w:color w:val="17365D" w:themeColor="text2" w:themeShade="BF"/>
          <w:sz w:val="20"/>
          <w:szCs w:val="20"/>
        </w:rPr>
        <w:t>Takasbank</w:t>
      </w:r>
      <w:proofErr w:type="spellEnd"/>
      <w:r w:rsidRPr="001425A9">
        <w:rPr>
          <w:rStyle w:val="normal1"/>
          <w:rFonts w:ascii="Times New Roman" w:hAnsi="Times New Roman" w:cs="Times New Roman"/>
          <w:color w:val="17365D" w:themeColor="text2" w:themeShade="BF"/>
          <w:sz w:val="20"/>
          <w:szCs w:val="20"/>
        </w:rPr>
        <w:t xml:space="preserve"> nezdinde bloke edilebilir."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Fonts w:ascii="Times New Roman" w:hAnsi="Times New Roman" w:cs="Times New Roman"/>
          <w:b/>
          <w:color w:val="17365D" w:themeColor="text2" w:themeShade="BF"/>
          <w:sz w:val="20"/>
          <w:szCs w:val="20"/>
        </w:rPr>
        <w:br/>
      </w:r>
      <w:r w:rsidRPr="001425A9">
        <w:rPr>
          <w:rStyle w:val="normal1"/>
          <w:rFonts w:ascii="Times New Roman" w:hAnsi="Times New Roman" w:cs="Times New Roman"/>
          <w:b/>
          <w:color w:val="17365D" w:themeColor="text2" w:themeShade="BF"/>
          <w:sz w:val="20"/>
          <w:szCs w:val="20"/>
        </w:rPr>
        <w:t>MADDE 2 –</w:t>
      </w:r>
      <w:r w:rsidRPr="001425A9">
        <w:rPr>
          <w:rStyle w:val="normal1"/>
          <w:rFonts w:ascii="Times New Roman" w:hAnsi="Times New Roman" w:cs="Times New Roman"/>
          <w:color w:val="17365D" w:themeColor="text2" w:themeShade="BF"/>
          <w:sz w:val="20"/>
          <w:szCs w:val="20"/>
        </w:rPr>
        <w:t xml:space="preserve"> Aynı Tebliğin 12 </w:t>
      </w:r>
      <w:proofErr w:type="spellStart"/>
      <w:r w:rsidRPr="001425A9">
        <w:rPr>
          <w:rStyle w:val="spelle"/>
          <w:rFonts w:ascii="Times New Roman" w:hAnsi="Times New Roman" w:cs="Times New Roman"/>
          <w:color w:val="17365D" w:themeColor="text2" w:themeShade="BF"/>
          <w:sz w:val="20"/>
          <w:szCs w:val="20"/>
        </w:rPr>
        <w:t>nci</w:t>
      </w:r>
      <w:proofErr w:type="spellEnd"/>
      <w:r w:rsidRPr="001425A9">
        <w:rPr>
          <w:rStyle w:val="normal1"/>
          <w:rFonts w:ascii="Times New Roman" w:hAnsi="Times New Roman" w:cs="Times New Roman"/>
          <w:color w:val="17365D" w:themeColor="text2" w:themeShade="BF"/>
          <w:sz w:val="20"/>
          <w:szCs w:val="20"/>
        </w:rPr>
        <w:t xml:space="preserve"> maddesinin başlığı aşağıdaki şekilde değiştirilmiştir.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Fonts w:ascii="Times New Roman" w:hAnsi="Times New Roman" w:cs="Times New Roman"/>
          <w:color w:val="17365D" w:themeColor="text2" w:themeShade="BF"/>
          <w:sz w:val="20"/>
          <w:szCs w:val="20"/>
        </w:rPr>
        <w:br/>
      </w:r>
      <w:r w:rsidRPr="001425A9">
        <w:rPr>
          <w:rStyle w:val="normal1"/>
          <w:rFonts w:ascii="Times New Roman" w:hAnsi="Times New Roman" w:cs="Times New Roman"/>
          <w:color w:val="17365D" w:themeColor="text2" w:themeShade="BF"/>
          <w:sz w:val="20"/>
          <w:szCs w:val="20"/>
        </w:rPr>
        <w:t>"Faaliyetleri kendi talepleri doğrultusunda geçici veya sürekli durdurulan aracı kurumların teminatlarının serbest bırakılması"</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r>
    </w:p>
    <w:p w:rsidR="001425A9" w:rsidRPr="001425A9" w:rsidRDefault="001425A9" w:rsidP="001425A9">
      <w:pPr>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b/>
          <w:color w:val="17365D" w:themeColor="text2" w:themeShade="BF"/>
          <w:sz w:val="20"/>
          <w:szCs w:val="20"/>
        </w:rPr>
        <w:t>MADDE 3 –</w:t>
      </w:r>
      <w:r w:rsidRPr="001425A9">
        <w:rPr>
          <w:rStyle w:val="normal1"/>
          <w:rFonts w:ascii="Times New Roman" w:hAnsi="Times New Roman" w:cs="Times New Roman"/>
          <w:color w:val="17365D" w:themeColor="text2" w:themeShade="BF"/>
          <w:sz w:val="20"/>
          <w:szCs w:val="20"/>
        </w:rPr>
        <w:t xml:space="preserve"> Aynı Tebliğin 12 </w:t>
      </w:r>
      <w:proofErr w:type="spellStart"/>
      <w:r w:rsidRPr="001425A9">
        <w:rPr>
          <w:rStyle w:val="spelle"/>
          <w:rFonts w:ascii="Times New Roman" w:hAnsi="Times New Roman" w:cs="Times New Roman"/>
          <w:color w:val="17365D" w:themeColor="text2" w:themeShade="BF"/>
          <w:sz w:val="20"/>
          <w:szCs w:val="20"/>
        </w:rPr>
        <w:t>nci</w:t>
      </w:r>
      <w:proofErr w:type="spellEnd"/>
      <w:r w:rsidRPr="001425A9">
        <w:rPr>
          <w:rStyle w:val="normal1"/>
          <w:rFonts w:ascii="Times New Roman" w:hAnsi="Times New Roman" w:cs="Times New Roman"/>
          <w:color w:val="17365D" w:themeColor="text2" w:themeShade="BF"/>
          <w:sz w:val="20"/>
          <w:szCs w:val="20"/>
        </w:rPr>
        <w:t xml:space="preserve"> maddesinin birinci fıkrasının (ğ) bendi aşağıdaki şekilde değiştirilmiştir.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Fonts w:ascii="Times New Roman" w:hAnsi="Times New Roman" w:cs="Times New Roman"/>
          <w:color w:val="17365D" w:themeColor="text2" w:themeShade="BF"/>
          <w:sz w:val="20"/>
          <w:szCs w:val="20"/>
        </w:rPr>
        <w:br/>
      </w:r>
      <w:r w:rsidRPr="001425A9">
        <w:rPr>
          <w:rStyle w:val="normal1"/>
          <w:rFonts w:ascii="Times New Roman" w:hAnsi="Times New Roman" w:cs="Times New Roman"/>
          <w:color w:val="17365D" w:themeColor="text2" w:themeShade="BF"/>
          <w:sz w:val="20"/>
          <w:szCs w:val="20"/>
        </w:rPr>
        <w:t xml:space="preserve">“ğ) Aracı kurumun Borsalar, MKK, </w:t>
      </w:r>
      <w:proofErr w:type="spellStart"/>
      <w:r w:rsidRPr="001425A9">
        <w:rPr>
          <w:rStyle w:val="spelle"/>
          <w:rFonts w:ascii="Times New Roman" w:hAnsi="Times New Roman" w:cs="Times New Roman"/>
          <w:color w:val="17365D" w:themeColor="text2" w:themeShade="BF"/>
          <w:sz w:val="20"/>
          <w:szCs w:val="20"/>
        </w:rPr>
        <w:t>Takasbank</w:t>
      </w:r>
      <w:proofErr w:type="spellEnd"/>
      <w:r w:rsidRPr="001425A9">
        <w:rPr>
          <w:rStyle w:val="normal1"/>
          <w:rFonts w:ascii="Times New Roman" w:hAnsi="Times New Roman" w:cs="Times New Roman"/>
          <w:color w:val="17365D" w:themeColor="text2" w:themeShade="BF"/>
          <w:sz w:val="20"/>
          <w:szCs w:val="20"/>
        </w:rPr>
        <w:t>, TSPAKB veya Kurul'a karşı temerrüde düştüğü herhangi bir mali yükümlülüğünün bulunmaması”</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r>
    </w:p>
    <w:p w:rsidR="001425A9" w:rsidRPr="001425A9" w:rsidRDefault="001425A9" w:rsidP="001425A9">
      <w:pPr>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b/>
          <w:color w:val="17365D" w:themeColor="text2" w:themeShade="BF"/>
          <w:sz w:val="20"/>
          <w:szCs w:val="20"/>
        </w:rPr>
        <w:t>MADDE 4 –</w:t>
      </w:r>
      <w:r w:rsidRPr="001425A9">
        <w:rPr>
          <w:rStyle w:val="normal1"/>
          <w:rFonts w:ascii="Times New Roman" w:hAnsi="Times New Roman" w:cs="Times New Roman"/>
          <w:color w:val="17365D" w:themeColor="text2" w:themeShade="BF"/>
          <w:sz w:val="20"/>
          <w:szCs w:val="20"/>
        </w:rPr>
        <w:t xml:space="preserve"> Aynı Tebliğin 12 </w:t>
      </w:r>
      <w:proofErr w:type="spellStart"/>
      <w:r w:rsidRPr="001425A9">
        <w:rPr>
          <w:rStyle w:val="spelle"/>
          <w:rFonts w:ascii="Times New Roman" w:hAnsi="Times New Roman" w:cs="Times New Roman"/>
          <w:color w:val="17365D" w:themeColor="text2" w:themeShade="BF"/>
          <w:sz w:val="20"/>
          <w:szCs w:val="20"/>
        </w:rPr>
        <w:t>nci</w:t>
      </w:r>
      <w:proofErr w:type="spellEnd"/>
      <w:r w:rsidRPr="001425A9">
        <w:rPr>
          <w:rStyle w:val="normal1"/>
          <w:rFonts w:ascii="Times New Roman" w:hAnsi="Times New Roman" w:cs="Times New Roman"/>
          <w:color w:val="17365D" w:themeColor="text2" w:themeShade="BF"/>
          <w:sz w:val="20"/>
          <w:szCs w:val="20"/>
        </w:rPr>
        <w:t xml:space="preserve"> maddesine aşağıdaki beşinci fıkra eklenmiştir.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Fonts w:ascii="Times New Roman" w:hAnsi="Times New Roman" w:cs="Times New Roman"/>
          <w:color w:val="17365D" w:themeColor="text2" w:themeShade="BF"/>
          <w:sz w:val="20"/>
          <w:szCs w:val="20"/>
        </w:rPr>
        <w:br/>
      </w:r>
      <w:r w:rsidRPr="001425A9">
        <w:rPr>
          <w:rStyle w:val="normal1"/>
          <w:rFonts w:ascii="Times New Roman" w:hAnsi="Times New Roman" w:cs="Times New Roman"/>
          <w:color w:val="17365D" w:themeColor="text2" w:themeShade="BF"/>
          <w:sz w:val="20"/>
          <w:szCs w:val="20"/>
        </w:rPr>
        <w:t>"(5) Faaliyetleri kendi talebi ile Kurul tarafından geçici olarak durdurulan aracı kurumların teminatlarının iadesi için yapılan başvurularda bu maddenin birinci fıkrasının (a) ve (ı) bentleri uygulanmaz."</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r>
    </w:p>
    <w:p w:rsidR="001425A9" w:rsidRPr="001425A9" w:rsidRDefault="001425A9" w:rsidP="001425A9">
      <w:pPr>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b/>
          <w:color w:val="17365D" w:themeColor="text2" w:themeShade="BF"/>
          <w:sz w:val="20"/>
          <w:szCs w:val="20"/>
        </w:rPr>
        <w:t>MADDE 5 –</w:t>
      </w:r>
      <w:r w:rsidRPr="001425A9">
        <w:rPr>
          <w:rStyle w:val="normal1"/>
          <w:rFonts w:ascii="Times New Roman" w:hAnsi="Times New Roman" w:cs="Times New Roman"/>
          <w:color w:val="17365D" w:themeColor="text2" w:themeShade="BF"/>
          <w:sz w:val="20"/>
          <w:szCs w:val="20"/>
        </w:rPr>
        <w:t xml:space="preserve"> Aynı Tebliğin 12 </w:t>
      </w:r>
      <w:proofErr w:type="spellStart"/>
      <w:r w:rsidRPr="001425A9">
        <w:rPr>
          <w:rStyle w:val="spelle"/>
          <w:rFonts w:ascii="Times New Roman" w:hAnsi="Times New Roman" w:cs="Times New Roman"/>
          <w:color w:val="17365D" w:themeColor="text2" w:themeShade="BF"/>
          <w:sz w:val="20"/>
          <w:szCs w:val="20"/>
        </w:rPr>
        <w:t>nci</w:t>
      </w:r>
      <w:proofErr w:type="spellEnd"/>
      <w:r w:rsidRPr="001425A9">
        <w:rPr>
          <w:rStyle w:val="normal1"/>
          <w:rFonts w:ascii="Times New Roman" w:hAnsi="Times New Roman" w:cs="Times New Roman"/>
          <w:color w:val="17365D" w:themeColor="text2" w:themeShade="BF"/>
          <w:sz w:val="20"/>
          <w:szCs w:val="20"/>
        </w:rPr>
        <w:t xml:space="preserve"> maddesine aşağıdaki altıncı fıkra eklenmiştir.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r>
    </w:p>
    <w:p w:rsidR="001425A9" w:rsidRPr="001425A9" w:rsidRDefault="001425A9" w:rsidP="001425A9">
      <w:pPr>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lastRenderedPageBreak/>
        <w:t>"(6) Yetki belgeleri kendi talepleri doğrultusunda Kurulca iptal edilip tasfiye halinde olan aracı kurumların teminatlarının iadesi için yapılan başvurularda bu maddenin birinci fıkrasının (ı) bendi uygulanmaz."</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Fonts w:ascii="Times New Roman" w:hAnsi="Times New Roman" w:cs="Times New Roman"/>
          <w:b/>
          <w:color w:val="17365D" w:themeColor="text2" w:themeShade="BF"/>
          <w:sz w:val="20"/>
          <w:szCs w:val="20"/>
        </w:rPr>
        <w:br/>
      </w:r>
      <w:r w:rsidRPr="001425A9">
        <w:rPr>
          <w:rStyle w:val="normal1"/>
          <w:rFonts w:ascii="Times New Roman" w:hAnsi="Times New Roman" w:cs="Times New Roman"/>
          <w:b/>
          <w:color w:val="17365D" w:themeColor="text2" w:themeShade="BF"/>
          <w:sz w:val="20"/>
          <w:szCs w:val="20"/>
        </w:rPr>
        <w:t>MADDE 6 –</w:t>
      </w:r>
      <w:r w:rsidRPr="001425A9">
        <w:rPr>
          <w:rStyle w:val="normal1"/>
          <w:rFonts w:ascii="Times New Roman" w:hAnsi="Times New Roman" w:cs="Times New Roman"/>
          <w:color w:val="17365D" w:themeColor="text2" w:themeShade="BF"/>
          <w:sz w:val="20"/>
          <w:szCs w:val="20"/>
        </w:rPr>
        <w:t xml:space="preserve"> Aynı Tebliğin 13 üncü maddesinin ikinci fıkrası aşağıdaki şekilde değiştirilmiştir.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r>
    </w:p>
    <w:p w:rsidR="001425A9" w:rsidRPr="001425A9" w:rsidRDefault="001425A9" w:rsidP="001425A9">
      <w:pPr>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 xml:space="preserve">"(2) Kanunun 46 </w:t>
      </w:r>
      <w:proofErr w:type="spellStart"/>
      <w:r w:rsidRPr="001425A9">
        <w:rPr>
          <w:rStyle w:val="spelle"/>
          <w:rFonts w:ascii="Times New Roman" w:hAnsi="Times New Roman" w:cs="Times New Roman"/>
          <w:color w:val="17365D" w:themeColor="text2" w:themeShade="BF"/>
          <w:sz w:val="20"/>
          <w:szCs w:val="20"/>
        </w:rPr>
        <w:t>ncı</w:t>
      </w:r>
      <w:proofErr w:type="spellEnd"/>
      <w:r w:rsidRPr="001425A9">
        <w:rPr>
          <w:rStyle w:val="normal1"/>
          <w:rFonts w:ascii="Times New Roman" w:hAnsi="Times New Roman" w:cs="Times New Roman"/>
          <w:color w:val="17365D" w:themeColor="text2" w:themeShade="BF"/>
          <w:sz w:val="20"/>
          <w:szCs w:val="20"/>
        </w:rPr>
        <w:t xml:space="preserve"> maddesinin (g) bendi uyarınca yetki belgeleri iptal edilen aracı kurumların teminatları, bu Tebliğin 12 </w:t>
      </w:r>
      <w:proofErr w:type="spellStart"/>
      <w:r w:rsidRPr="001425A9">
        <w:rPr>
          <w:rStyle w:val="spelle"/>
          <w:rFonts w:ascii="Times New Roman" w:hAnsi="Times New Roman" w:cs="Times New Roman"/>
          <w:color w:val="17365D" w:themeColor="text2" w:themeShade="BF"/>
          <w:sz w:val="20"/>
          <w:szCs w:val="20"/>
        </w:rPr>
        <w:t>nci</w:t>
      </w:r>
      <w:proofErr w:type="spellEnd"/>
      <w:r w:rsidRPr="001425A9">
        <w:rPr>
          <w:rStyle w:val="normal1"/>
          <w:rFonts w:ascii="Times New Roman" w:hAnsi="Times New Roman" w:cs="Times New Roman"/>
          <w:color w:val="17365D" w:themeColor="text2" w:themeShade="BF"/>
          <w:sz w:val="20"/>
          <w:szCs w:val="20"/>
        </w:rPr>
        <w:t xml:space="preserve"> maddesinin birinci fıkrasının (b) ve devamı bentlerinde yer alan </w:t>
      </w:r>
      <w:proofErr w:type="gramStart"/>
      <w:r w:rsidRPr="001425A9">
        <w:rPr>
          <w:rStyle w:val="grame"/>
          <w:rFonts w:ascii="Times New Roman" w:hAnsi="Times New Roman" w:cs="Times New Roman"/>
          <w:color w:val="17365D" w:themeColor="text2" w:themeShade="BF"/>
          <w:sz w:val="20"/>
          <w:szCs w:val="20"/>
        </w:rPr>
        <w:t>prosedürün</w:t>
      </w:r>
      <w:proofErr w:type="gramEnd"/>
      <w:r w:rsidRPr="001425A9">
        <w:rPr>
          <w:rStyle w:val="normal1"/>
          <w:rFonts w:ascii="Times New Roman" w:hAnsi="Times New Roman" w:cs="Times New Roman"/>
          <w:color w:val="17365D" w:themeColor="text2" w:themeShade="BF"/>
          <w:sz w:val="20"/>
          <w:szCs w:val="20"/>
        </w:rPr>
        <w:t xml:space="preserve"> tamamlanması durumunda serbest bırakılır."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r>
    </w:p>
    <w:p w:rsidR="001425A9" w:rsidRPr="001425A9" w:rsidRDefault="001425A9" w:rsidP="001425A9">
      <w:pPr>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b/>
          <w:color w:val="17365D" w:themeColor="text2" w:themeShade="BF"/>
          <w:sz w:val="20"/>
          <w:szCs w:val="20"/>
        </w:rPr>
        <w:t>MADDE 7 –</w:t>
      </w:r>
      <w:r w:rsidRPr="001425A9">
        <w:rPr>
          <w:rStyle w:val="normal1"/>
          <w:rFonts w:ascii="Times New Roman" w:hAnsi="Times New Roman" w:cs="Times New Roman"/>
          <w:color w:val="17365D" w:themeColor="text2" w:themeShade="BF"/>
          <w:sz w:val="20"/>
          <w:szCs w:val="20"/>
        </w:rPr>
        <w:t xml:space="preserve"> Aynı Tebliğin Geçici 1 inci maddesinin ikinci fıkrasının (e) bendi aşağıdaki şekilde değiştirilmiştir.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r>
    </w:p>
    <w:p w:rsidR="001425A9" w:rsidRPr="001425A9" w:rsidRDefault="001425A9" w:rsidP="001425A9">
      <w:pPr>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 xml:space="preserve">"(e) Aracı kurumun Borsalar, MKK, </w:t>
      </w:r>
      <w:proofErr w:type="spellStart"/>
      <w:r w:rsidRPr="001425A9">
        <w:rPr>
          <w:rStyle w:val="spelle"/>
          <w:rFonts w:ascii="Times New Roman" w:hAnsi="Times New Roman" w:cs="Times New Roman"/>
          <w:color w:val="17365D" w:themeColor="text2" w:themeShade="BF"/>
          <w:sz w:val="20"/>
          <w:szCs w:val="20"/>
        </w:rPr>
        <w:t>Takasbank</w:t>
      </w:r>
      <w:proofErr w:type="spellEnd"/>
      <w:r w:rsidRPr="001425A9">
        <w:rPr>
          <w:rStyle w:val="normal1"/>
          <w:rFonts w:ascii="Times New Roman" w:hAnsi="Times New Roman" w:cs="Times New Roman"/>
          <w:color w:val="17365D" w:themeColor="text2" w:themeShade="BF"/>
          <w:sz w:val="20"/>
          <w:szCs w:val="20"/>
        </w:rPr>
        <w:t>, TSPAKB veya Kurul'a karşı temerrüde düştüğü herhangi bir mali yükümlülüğünün bulunmaması"</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Fonts w:ascii="Times New Roman" w:hAnsi="Times New Roman" w:cs="Times New Roman"/>
          <w:b/>
          <w:color w:val="17365D" w:themeColor="text2" w:themeShade="BF"/>
          <w:sz w:val="20"/>
          <w:szCs w:val="20"/>
        </w:rPr>
        <w:br/>
      </w:r>
      <w:r w:rsidRPr="001425A9">
        <w:rPr>
          <w:rStyle w:val="normal1"/>
          <w:rFonts w:ascii="Times New Roman" w:hAnsi="Times New Roman" w:cs="Times New Roman"/>
          <w:b/>
          <w:color w:val="17365D" w:themeColor="text2" w:themeShade="BF"/>
          <w:sz w:val="20"/>
          <w:szCs w:val="20"/>
        </w:rPr>
        <w:t>MADDE 8 –</w:t>
      </w:r>
      <w:r w:rsidRPr="001425A9">
        <w:rPr>
          <w:rStyle w:val="normal1"/>
          <w:rFonts w:ascii="Times New Roman" w:hAnsi="Times New Roman" w:cs="Times New Roman"/>
          <w:color w:val="17365D" w:themeColor="text2" w:themeShade="BF"/>
          <w:sz w:val="20"/>
          <w:szCs w:val="20"/>
        </w:rPr>
        <w:t xml:space="preserve"> Aynı Tebliğin EK/1'inde yer alan ilan metni EK/1 'deki ilan metni ile değiştirilmiştir.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Fonts w:ascii="Times New Roman" w:hAnsi="Times New Roman" w:cs="Times New Roman"/>
          <w:b/>
          <w:color w:val="17365D" w:themeColor="text2" w:themeShade="BF"/>
          <w:sz w:val="20"/>
          <w:szCs w:val="20"/>
        </w:rPr>
        <w:br/>
      </w:r>
      <w:r w:rsidRPr="001425A9">
        <w:rPr>
          <w:rStyle w:val="normal1"/>
          <w:rFonts w:ascii="Times New Roman" w:hAnsi="Times New Roman" w:cs="Times New Roman"/>
          <w:b/>
          <w:color w:val="17365D" w:themeColor="text2" w:themeShade="BF"/>
          <w:sz w:val="20"/>
          <w:szCs w:val="20"/>
        </w:rPr>
        <w:t>MADDE 9 –</w:t>
      </w:r>
      <w:r w:rsidRPr="001425A9">
        <w:rPr>
          <w:rStyle w:val="normal1"/>
          <w:rFonts w:ascii="Times New Roman" w:hAnsi="Times New Roman" w:cs="Times New Roman"/>
          <w:color w:val="17365D" w:themeColor="text2" w:themeShade="BF"/>
          <w:sz w:val="20"/>
          <w:szCs w:val="20"/>
        </w:rPr>
        <w:t xml:space="preserve"> Aynı Tebliğin EK/2'sinde yer alan taahhütname metni EK/2 'deki taahhütname metni ile değiştirilmiştir.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r>
    </w:p>
    <w:p w:rsidR="001425A9" w:rsidRPr="001425A9" w:rsidRDefault="001425A9" w:rsidP="001425A9">
      <w:pPr>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b/>
          <w:color w:val="17365D" w:themeColor="text2" w:themeShade="BF"/>
          <w:sz w:val="20"/>
          <w:szCs w:val="20"/>
        </w:rPr>
        <w:t>MADDE 10 –</w:t>
      </w:r>
      <w:r w:rsidRPr="001425A9">
        <w:rPr>
          <w:rStyle w:val="normal1"/>
          <w:rFonts w:ascii="Times New Roman" w:hAnsi="Times New Roman" w:cs="Times New Roman"/>
          <w:color w:val="17365D" w:themeColor="text2" w:themeShade="BF"/>
          <w:sz w:val="20"/>
          <w:szCs w:val="20"/>
        </w:rPr>
        <w:t xml:space="preserve"> Bu Tebliğ yayımı tarihinde yürürlüğe girer.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Fonts w:ascii="Times New Roman" w:hAnsi="Times New Roman" w:cs="Times New Roman"/>
          <w:b/>
          <w:color w:val="17365D" w:themeColor="text2" w:themeShade="BF"/>
          <w:sz w:val="20"/>
          <w:szCs w:val="20"/>
        </w:rPr>
        <w:br/>
      </w:r>
      <w:r w:rsidRPr="001425A9">
        <w:rPr>
          <w:rStyle w:val="normal1"/>
          <w:rFonts w:ascii="Times New Roman" w:hAnsi="Times New Roman" w:cs="Times New Roman"/>
          <w:b/>
          <w:color w:val="17365D" w:themeColor="text2" w:themeShade="BF"/>
          <w:sz w:val="20"/>
          <w:szCs w:val="20"/>
        </w:rPr>
        <w:t>MADDE 11 –</w:t>
      </w:r>
      <w:r w:rsidRPr="001425A9">
        <w:rPr>
          <w:rStyle w:val="normal1"/>
          <w:rFonts w:ascii="Times New Roman" w:hAnsi="Times New Roman" w:cs="Times New Roman"/>
          <w:color w:val="17365D" w:themeColor="text2" w:themeShade="BF"/>
          <w:sz w:val="20"/>
          <w:szCs w:val="20"/>
        </w:rPr>
        <w:t xml:space="preserve"> Bu Tebliğ hükümlerini Sermaye Piyasası Kurulu yürütür.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b/>
          <w:color w:val="17365D" w:themeColor="text2" w:themeShade="BF"/>
          <w:sz w:val="20"/>
          <w:szCs w:val="20"/>
        </w:rPr>
        <w:t> </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b/>
          <w:color w:val="17365D" w:themeColor="text2" w:themeShade="BF"/>
          <w:sz w:val="20"/>
          <w:szCs w:val="20"/>
        </w:rPr>
        <w:t> </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b/>
          <w:color w:val="17365D" w:themeColor="text2" w:themeShade="BF"/>
          <w:sz w:val="20"/>
          <w:szCs w:val="20"/>
        </w:rPr>
        <w:tab/>
        <w:t>EK/1</w:t>
      </w:r>
    </w:p>
    <w:p w:rsidR="001425A9" w:rsidRPr="001425A9" w:rsidRDefault="001425A9" w:rsidP="001425A9">
      <w:pPr>
        <w:tabs>
          <w:tab w:val="left" w:pos="566"/>
          <w:tab w:val="center" w:pos="994"/>
          <w:tab w:val="center" w:pos="3543"/>
          <w:tab w:val="right" w:pos="6519"/>
        </w:tabs>
        <w:jc w:val="center"/>
        <w:rPr>
          <w:rFonts w:ascii="Times New Roman" w:hAnsi="Times New Roman" w:cs="Times New Roman"/>
          <w:color w:val="17365D" w:themeColor="text2" w:themeShade="BF"/>
          <w:sz w:val="20"/>
          <w:szCs w:val="20"/>
        </w:rPr>
      </w:pPr>
      <w:r w:rsidRPr="001425A9">
        <w:rPr>
          <w:rStyle w:val="normal1"/>
          <w:rFonts w:ascii="Times New Roman" w:hAnsi="Times New Roman" w:cs="Times New Roman"/>
          <w:b/>
          <w:bCs/>
          <w:color w:val="17365D" w:themeColor="text2" w:themeShade="BF"/>
          <w:sz w:val="20"/>
          <w:szCs w:val="20"/>
        </w:rPr>
        <w:t>İLAN METNİ</w:t>
      </w:r>
    </w:p>
    <w:p w:rsidR="001425A9" w:rsidRPr="001425A9" w:rsidRDefault="001425A9" w:rsidP="001425A9">
      <w:pPr>
        <w:jc w:val="center"/>
        <w:rPr>
          <w:rFonts w:ascii="Times New Roman" w:hAnsi="Times New Roman" w:cs="Times New Roman"/>
          <w:color w:val="17365D" w:themeColor="text2" w:themeShade="BF"/>
          <w:sz w:val="20"/>
          <w:szCs w:val="20"/>
        </w:rPr>
      </w:pPr>
      <w:r w:rsidRPr="001425A9">
        <w:rPr>
          <w:rFonts w:ascii="Times New Roman" w:hAnsi="Times New Roman" w:cs="Times New Roman"/>
          <w:color w:val="17365D" w:themeColor="text2" w:themeShade="BF"/>
          <w:sz w:val="20"/>
          <w:szCs w:val="20"/>
        </w:rPr>
        <w:t> </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r>
      <w:proofErr w:type="gramStart"/>
      <w:r w:rsidRPr="001425A9">
        <w:rPr>
          <w:rStyle w:val="grame"/>
          <w:rFonts w:ascii="Times New Roman" w:hAnsi="Times New Roman" w:cs="Times New Roman"/>
          <w:color w:val="17365D" w:themeColor="text2" w:themeShade="BF"/>
          <w:sz w:val="20"/>
          <w:szCs w:val="20"/>
        </w:rPr>
        <w:t>.................................</w:t>
      </w:r>
      <w:proofErr w:type="gramEnd"/>
      <w:r w:rsidRPr="001425A9">
        <w:rPr>
          <w:rStyle w:val="normal1"/>
          <w:rFonts w:ascii="Times New Roman" w:hAnsi="Times New Roman" w:cs="Times New Roman"/>
          <w:color w:val="17365D" w:themeColor="text2" w:themeShade="BF"/>
          <w:sz w:val="20"/>
          <w:szCs w:val="20"/>
        </w:rPr>
        <w:t>MENKUL DEĞERLER A.Ş.’YE İLİŞKİN SERMAYE</w:t>
      </w:r>
    </w:p>
    <w:p w:rsidR="001425A9" w:rsidRPr="001425A9" w:rsidRDefault="001425A9" w:rsidP="001425A9">
      <w:pPr>
        <w:tabs>
          <w:tab w:val="left" w:pos="566"/>
          <w:tab w:val="center" w:pos="994"/>
          <w:tab w:val="center" w:pos="3543"/>
          <w:tab w:val="right" w:pos="6519"/>
        </w:tabs>
        <w:jc w:val="center"/>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PİYASASI KURULU BAŞKANLIĞI'NDAN YAPILAN DUYURU</w:t>
      </w:r>
    </w:p>
    <w:p w:rsidR="001425A9" w:rsidRPr="001425A9" w:rsidRDefault="001425A9" w:rsidP="001425A9">
      <w:pPr>
        <w:jc w:val="center"/>
        <w:rPr>
          <w:rFonts w:ascii="Times New Roman" w:hAnsi="Times New Roman" w:cs="Times New Roman"/>
          <w:color w:val="17365D" w:themeColor="text2" w:themeShade="BF"/>
          <w:sz w:val="20"/>
          <w:szCs w:val="20"/>
        </w:rPr>
      </w:pPr>
      <w:r w:rsidRPr="001425A9">
        <w:rPr>
          <w:rFonts w:ascii="Times New Roman" w:hAnsi="Times New Roman" w:cs="Times New Roman"/>
          <w:color w:val="17365D" w:themeColor="text2" w:themeShade="BF"/>
          <w:sz w:val="20"/>
          <w:szCs w:val="20"/>
        </w:rPr>
        <w:t> </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r>
      <w:proofErr w:type="gramStart"/>
      <w:r w:rsidRPr="001425A9">
        <w:rPr>
          <w:rStyle w:val="grame"/>
          <w:rFonts w:ascii="Times New Roman" w:hAnsi="Times New Roman" w:cs="Times New Roman"/>
          <w:color w:val="17365D" w:themeColor="text2" w:themeShade="BF"/>
          <w:sz w:val="20"/>
          <w:szCs w:val="20"/>
        </w:rPr>
        <w:t>............</w:t>
      </w:r>
      <w:proofErr w:type="gramEnd"/>
      <w:r w:rsidRPr="001425A9">
        <w:rPr>
          <w:rStyle w:val="normal1"/>
          <w:rFonts w:ascii="Times New Roman" w:hAnsi="Times New Roman" w:cs="Times New Roman"/>
          <w:color w:val="17365D" w:themeColor="text2" w:themeShade="BF"/>
          <w:sz w:val="20"/>
          <w:szCs w:val="20"/>
        </w:rPr>
        <w:t>Menkul Değerler A.Ş.'</w:t>
      </w:r>
      <w:proofErr w:type="spellStart"/>
      <w:r w:rsidRPr="001425A9">
        <w:rPr>
          <w:rStyle w:val="spelle"/>
          <w:rFonts w:ascii="Times New Roman" w:hAnsi="Times New Roman" w:cs="Times New Roman"/>
          <w:color w:val="17365D" w:themeColor="text2" w:themeShade="BF"/>
          <w:sz w:val="20"/>
          <w:szCs w:val="20"/>
        </w:rPr>
        <w:t>nin</w:t>
      </w:r>
      <w:proofErr w:type="spellEnd"/>
      <w:r w:rsidRPr="001425A9">
        <w:rPr>
          <w:rStyle w:val="normal1"/>
          <w:rFonts w:ascii="Times New Roman" w:hAnsi="Times New Roman" w:cs="Times New Roman"/>
          <w:color w:val="17365D" w:themeColor="text2" w:themeShade="BF"/>
          <w:sz w:val="20"/>
          <w:szCs w:val="20"/>
        </w:rPr>
        <w:t xml:space="preserve"> (Şirket) .../.../.....tarih ve.............. sayılı alım satım aracılığı yetki belgesi Kurulun .../.../</w:t>
      </w:r>
      <w:proofErr w:type="gramStart"/>
      <w:r w:rsidRPr="001425A9">
        <w:rPr>
          <w:rStyle w:val="grame"/>
          <w:rFonts w:ascii="Times New Roman" w:hAnsi="Times New Roman" w:cs="Times New Roman"/>
          <w:color w:val="17365D" w:themeColor="text2" w:themeShade="BF"/>
          <w:sz w:val="20"/>
          <w:szCs w:val="20"/>
        </w:rPr>
        <w:t>....</w:t>
      </w:r>
      <w:proofErr w:type="gramEnd"/>
      <w:r w:rsidRPr="001425A9">
        <w:rPr>
          <w:rStyle w:val="normal1"/>
          <w:rFonts w:ascii="Times New Roman" w:hAnsi="Times New Roman" w:cs="Times New Roman"/>
          <w:color w:val="17365D" w:themeColor="text2" w:themeShade="BF"/>
          <w:sz w:val="20"/>
          <w:szCs w:val="20"/>
        </w:rPr>
        <w:t xml:space="preserve"> tarih ve </w:t>
      </w:r>
      <w:proofErr w:type="gramStart"/>
      <w:r w:rsidRPr="001425A9">
        <w:rPr>
          <w:rStyle w:val="grame"/>
          <w:rFonts w:ascii="Times New Roman" w:hAnsi="Times New Roman" w:cs="Times New Roman"/>
          <w:color w:val="17365D" w:themeColor="text2" w:themeShade="BF"/>
          <w:sz w:val="20"/>
          <w:szCs w:val="20"/>
        </w:rPr>
        <w:t>....</w:t>
      </w:r>
      <w:proofErr w:type="gramEnd"/>
      <w:r w:rsidRPr="001425A9">
        <w:rPr>
          <w:rStyle w:val="normal1"/>
          <w:rFonts w:ascii="Times New Roman" w:hAnsi="Times New Roman" w:cs="Times New Roman"/>
          <w:color w:val="17365D" w:themeColor="text2" w:themeShade="BF"/>
          <w:sz w:val="20"/>
          <w:szCs w:val="20"/>
        </w:rPr>
        <w:t xml:space="preserve"> Sayılı toplantısında iptal edilmiş ve Şirket   tarafından   .../.../</w:t>
      </w:r>
      <w:r w:rsidRPr="001425A9">
        <w:rPr>
          <w:rStyle w:val="normal1"/>
          <w:rFonts w:ascii="Times New Roman" w:hAnsi="Times New Roman" w:cs="Times New Roman"/>
          <w:color w:val="17365D" w:themeColor="text2" w:themeShade="BF"/>
          <w:sz w:val="20"/>
          <w:szCs w:val="20"/>
        </w:rPr>
        <w:tab/>
      </w:r>
      <w:proofErr w:type="gramStart"/>
      <w:r w:rsidRPr="001425A9">
        <w:rPr>
          <w:rStyle w:val="grame"/>
          <w:rFonts w:ascii="Times New Roman" w:hAnsi="Times New Roman" w:cs="Times New Roman"/>
          <w:color w:val="17365D" w:themeColor="text2" w:themeShade="BF"/>
          <w:sz w:val="20"/>
          <w:szCs w:val="20"/>
        </w:rPr>
        <w:t>.......</w:t>
      </w:r>
      <w:proofErr w:type="gramEnd"/>
      <w:r w:rsidRPr="001425A9">
        <w:rPr>
          <w:rStyle w:val="normal1"/>
          <w:rFonts w:ascii="Times New Roman" w:hAnsi="Times New Roman" w:cs="Times New Roman"/>
          <w:color w:val="17365D" w:themeColor="text2" w:themeShade="BF"/>
          <w:sz w:val="20"/>
          <w:szCs w:val="20"/>
        </w:rPr>
        <w:t xml:space="preserve"> tarihinde </w:t>
      </w:r>
      <w:proofErr w:type="gramStart"/>
      <w:r w:rsidRPr="001425A9">
        <w:rPr>
          <w:rStyle w:val="grame"/>
          <w:rFonts w:ascii="Times New Roman" w:hAnsi="Times New Roman" w:cs="Times New Roman"/>
          <w:color w:val="17365D" w:themeColor="text2" w:themeShade="BF"/>
          <w:sz w:val="20"/>
          <w:szCs w:val="20"/>
        </w:rPr>
        <w:t>Kurul'a   sermaye</w:t>
      </w:r>
      <w:proofErr w:type="gramEnd"/>
      <w:r w:rsidRPr="001425A9">
        <w:rPr>
          <w:rStyle w:val="normal1"/>
          <w:rFonts w:ascii="Times New Roman" w:hAnsi="Times New Roman" w:cs="Times New Roman"/>
          <w:color w:val="17365D" w:themeColor="text2" w:themeShade="BF"/>
          <w:sz w:val="20"/>
          <w:szCs w:val="20"/>
        </w:rPr>
        <w:t xml:space="preserve">   blokajı   amacı   ile   yatırılan teminatların serbest bırakılması için başvuruda bulunulmuştur.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r>
      <w:proofErr w:type="gramStart"/>
      <w:r w:rsidRPr="001425A9">
        <w:rPr>
          <w:rStyle w:val="grame"/>
          <w:rFonts w:ascii="Times New Roman" w:hAnsi="Times New Roman" w:cs="Times New Roman"/>
          <w:color w:val="17365D" w:themeColor="text2" w:themeShade="BF"/>
          <w:sz w:val="20"/>
          <w:szCs w:val="20"/>
        </w:rPr>
        <w:t xml:space="preserve">Bu nedenle, Şirket'ten sermaye piyasası faaliyetleri ile ilgili olarak herhangi bir hak veya alacağı bulunduğu iddiasında olan ya da hesabı ile mutabık olmayan, işbu ilan tarihinden itibaren 2 ay içinde hak talebinde bulunan veya dava açarak dava açıldığına ilişkin mahkemeden derkenar alan yatırımcıların, ilgili bilgi </w:t>
      </w:r>
      <w:r w:rsidRPr="001425A9">
        <w:rPr>
          <w:rStyle w:val="grame"/>
          <w:rFonts w:ascii="Times New Roman" w:hAnsi="Times New Roman" w:cs="Times New Roman"/>
          <w:color w:val="17365D" w:themeColor="text2" w:themeShade="BF"/>
          <w:sz w:val="20"/>
          <w:szCs w:val="20"/>
        </w:rPr>
        <w:lastRenderedPageBreak/>
        <w:t>ve belgeleri Şirkete, Kurul'a ve İMKB-Takas ve Saklama Bankası A.Ş.'ye bildirmeleri gerekmekte olup, söz konusu süre içerisinde herhangi bir bildirim yapılmaması halinde Şirketin teminatları serbest bırakılacaktır.</w:t>
      </w:r>
      <w:proofErr w:type="gramEnd"/>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t>Kamuoyuna önemle duyurulur.</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t>İMKB Takas ve Saklama Bankası A.Ş.</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t>Şişli Merkez Mahallesi, Merkez Caddesi No:6 34381 Şişli/İSTANBUL</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t xml:space="preserve">Tel: 0 212 315 25 </w:t>
      </w:r>
      <w:proofErr w:type="spellStart"/>
      <w:r w:rsidRPr="001425A9">
        <w:rPr>
          <w:rStyle w:val="spelle"/>
          <w:rFonts w:ascii="Times New Roman" w:hAnsi="Times New Roman" w:cs="Times New Roman"/>
          <w:color w:val="17365D" w:themeColor="text2" w:themeShade="BF"/>
          <w:sz w:val="20"/>
          <w:szCs w:val="20"/>
        </w:rPr>
        <w:t>25</w:t>
      </w:r>
      <w:proofErr w:type="spellEnd"/>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t>Şirket adı adresi telefonu</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 </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r>
      <w:r w:rsidRPr="001425A9">
        <w:rPr>
          <w:rStyle w:val="normal1"/>
          <w:rFonts w:ascii="Times New Roman" w:hAnsi="Times New Roman" w:cs="Times New Roman"/>
          <w:b/>
          <w:color w:val="17365D" w:themeColor="text2" w:themeShade="BF"/>
          <w:sz w:val="20"/>
          <w:szCs w:val="20"/>
        </w:rPr>
        <w:t>EK/2</w:t>
      </w:r>
    </w:p>
    <w:p w:rsidR="001425A9" w:rsidRPr="001425A9" w:rsidRDefault="001425A9" w:rsidP="001425A9">
      <w:pPr>
        <w:tabs>
          <w:tab w:val="left" w:pos="566"/>
          <w:tab w:val="center" w:pos="994"/>
          <w:tab w:val="center" w:pos="3543"/>
          <w:tab w:val="right" w:pos="6519"/>
        </w:tabs>
        <w:jc w:val="center"/>
        <w:rPr>
          <w:rFonts w:ascii="Times New Roman" w:hAnsi="Times New Roman" w:cs="Times New Roman"/>
          <w:color w:val="17365D" w:themeColor="text2" w:themeShade="BF"/>
          <w:sz w:val="20"/>
          <w:szCs w:val="20"/>
        </w:rPr>
      </w:pPr>
      <w:r w:rsidRPr="001425A9">
        <w:rPr>
          <w:rStyle w:val="normal1"/>
          <w:rFonts w:ascii="Times New Roman" w:hAnsi="Times New Roman" w:cs="Times New Roman"/>
          <w:b/>
          <w:bCs/>
          <w:color w:val="17365D" w:themeColor="text2" w:themeShade="BF"/>
          <w:sz w:val="20"/>
          <w:szCs w:val="20"/>
        </w:rPr>
        <w:t>TAAHHÜTNAME</w:t>
      </w:r>
    </w:p>
    <w:p w:rsidR="001425A9" w:rsidRPr="001425A9" w:rsidRDefault="001425A9" w:rsidP="001425A9">
      <w:pPr>
        <w:jc w:val="center"/>
        <w:rPr>
          <w:rFonts w:ascii="Times New Roman" w:hAnsi="Times New Roman" w:cs="Times New Roman"/>
          <w:color w:val="17365D" w:themeColor="text2" w:themeShade="BF"/>
          <w:sz w:val="20"/>
          <w:szCs w:val="20"/>
        </w:rPr>
      </w:pPr>
      <w:r w:rsidRPr="001425A9">
        <w:rPr>
          <w:rFonts w:ascii="Times New Roman" w:hAnsi="Times New Roman" w:cs="Times New Roman"/>
          <w:color w:val="17365D" w:themeColor="text2" w:themeShade="BF"/>
          <w:sz w:val="20"/>
          <w:szCs w:val="20"/>
        </w:rPr>
        <w:t> </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t xml:space="preserve">Sermaye Piyasası Kurulu adına İMKB Takas ve Saklama Bankası A.Ş. nezdinde açılmış olan hesaba yatırılmış olan sermaye blokajının (teminatın) serbest bırakılması nedeniyle; yönetim kurulu üyesi/%10'dan fazla pay ile ortağı olduğumuz </w:t>
      </w:r>
      <w:proofErr w:type="gramStart"/>
      <w:r w:rsidRPr="001425A9">
        <w:rPr>
          <w:rStyle w:val="grame"/>
          <w:rFonts w:ascii="Times New Roman" w:hAnsi="Times New Roman" w:cs="Times New Roman"/>
          <w:color w:val="17365D" w:themeColor="text2" w:themeShade="BF"/>
          <w:sz w:val="20"/>
          <w:szCs w:val="20"/>
        </w:rPr>
        <w:t>..............</w:t>
      </w:r>
      <w:proofErr w:type="gramEnd"/>
      <w:r w:rsidRPr="001425A9">
        <w:rPr>
          <w:rStyle w:val="normal1"/>
          <w:rFonts w:ascii="Times New Roman" w:hAnsi="Times New Roman" w:cs="Times New Roman"/>
          <w:color w:val="17365D" w:themeColor="text2" w:themeShade="BF"/>
          <w:sz w:val="20"/>
          <w:szCs w:val="20"/>
        </w:rPr>
        <w:t>A.Ş.'</w:t>
      </w:r>
      <w:proofErr w:type="spellStart"/>
      <w:r w:rsidRPr="001425A9">
        <w:rPr>
          <w:rStyle w:val="spelle"/>
          <w:rFonts w:ascii="Times New Roman" w:hAnsi="Times New Roman" w:cs="Times New Roman"/>
          <w:color w:val="17365D" w:themeColor="text2" w:themeShade="BF"/>
          <w:sz w:val="20"/>
          <w:szCs w:val="20"/>
        </w:rPr>
        <w:t>nin</w:t>
      </w:r>
      <w:proofErr w:type="spellEnd"/>
      <w:r w:rsidRPr="001425A9">
        <w:rPr>
          <w:rStyle w:val="normal1"/>
          <w:rFonts w:ascii="Times New Roman" w:hAnsi="Times New Roman" w:cs="Times New Roman"/>
          <w:color w:val="17365D" w:themeColor="text2" w:themeShade="BF"/>
          <w:sz w:val="20"/>
          <w:szCs w:val="20"/>
        </w:rPr>
        <w:t xml:space="preserve">   ekte yer alan sermeye yeterliliği  tabloları</w:t>
      </w:r>
      <w:r w:rsidRPr="001425A9">
        <w:rPr>
          <w:rStyle w:val="normal1"/>
          <w:rFonts w:ascii="Times New Roman" w:hAnsi="Times New Roman" w:cs="Times New Roman"/>
          <w:color w:val="17365D" w:themeColor="text2" w:themeShade="BF"/>
          <w:sz w:val="20"/>
          <w:szCs w:val="20"/>
          <w:vertAlign w:val="superscript"/>
        </w:rPr>
        <w:t>1</w:t>
      </w:r>
      <w:r w:rsidRPr="001425A9">
        <w:rPr>
          <w:rStyle w:val="normal1"/>
          <w:rFonts w:ascii="Times New Roman" w:hAnsi="Times New Roman" w:cs="Times New Roman"/>
          <w:color w:val="17365D" w:themeColor="text2" w:themeShade="BF"/>
          <w:sz w:val="20"/>
          <w:szCs w:val="20"/>
        </w:rPr>
        <w:t xml:space="preserve"> ve mizanının işbu taahhütname tarihi itibariyle gerçek durumu yansıttığını, herhangi bir hata ve eksiklik olmadığını, kayıtlara yansıtılan veya yansıtılmayan, sermaye piyasası faaliyetlerinden kaynaklanan yargı kararı ile kesinleşen borçlarının kayıtsız şartsız ödeneceğini, bu durumun tarafımıza bildirilmesini müteakip başkaca hiçbir şarta gerek kalmaksızın müşteri alacağının tutarı ne olursa olsun derhal ödeneceğini; müşterinin doğrudan doğruya hakkımızda kovuşturma yapabileceğini; yasal zamanaşımı süreleri içerisinde bu borçlardan tarafımıza ödenen tutar ile sınırlı olarak şahsen, </w:t>
      </w:r>
      <w:proofErr w:type="spellStart"/>
      <w:r w:rsidRPr="001425A9">
        <w:rPr>
          <w:rStyle w:val="spelle"/>
          <w:rFonts w:ascii="Times New Roman" w:hAnsi="Times New Roman" w:cs="Times New Roman"/>
          <w:color w:val="17365D" w:themeColor="text2" w:themeShade="BF"/>
          <w:sz w:val="20"/>
          <w:szCs w:val="20"/>
        </w:rPr>
        <w:t>müteselsilen</w:t>
      </w:r>
      <w:proofErr w:type="spellEnd"/>
      <w:r w:rsidRPr="001425A9">
        <w:rPr>
          <w:rStyle w:val="normal1"/>
          <w:rFonts w:ascii="Times New Roman" w:hAnsi="Times New Roman" w:cs="Times New Roman"/>
          <w:color w:val="17365D" w:themeColor="text2" w:themeShade="BF"/>
          <w:sz w:val="20"/>
          <w:szCs w:val="20"/>
        </w:rPr>
        <w:t xml:space="preserve"> ve tüm malvarlığımızla sorumlu olduğumuzu kabul, beyan ve taahhüt ederiz. TARİH</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 </w:t>
      </w:r>
    </w:p>
    <w:p w:rsidR="001425A9" w:rsidRPr="001425A9" w:rsidRDefault="001425A9" w:rsidP="001425A9">
      <w:pPr>
        <w:tabs>
          <w:tab w:val="center" w:pos="6231"/>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t>İMZALAR</w:t>
      </w:r>
    </w:p>
    <w:p w:rsidR="001425A9" w:rsidRPr="001425A9" w:rsidRDefault="001425A9" w:rsidP="001425A9">
      <w:pPr>
        <w:tabs>
          <w:tab w:val="center" w:pos="6231"/>
        </w:tabs>
        <w:jc w:val="center"/>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ab/>
        <w:t>(YÖNETİM KURULU BAŞKAN-ÜYELER- ORTAK)</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 </w:t>
      </w:r>
    </w:p>
    <w:p w:rsidR="001425A9" w:rsidRPr="001425A9" w:rsidRDefault="001425A9" w:rsidP="001425A9">
      <w:pPr>
        <w:tabs>
          <w:tab w:val="left" w:pos="566"/>
          <w:tab w:val="center" w:pos="994"/>
          <w:tab w:val="center" w:pos="3543"/>
          <w:tab w:val="right" w:pos="6519"/>
        </w:tabs>
        <w:jc w:val="both"/>
        <w:rPr>
          <w:rFonts w:ascii="Times New Roman" w:hAnsi="Times New Roman" w:cs="Times New Roman"/>
          <w:color w:val="17365D" w:themeColor="text2" w:themeShade="BF"/>
          <w:sz w:val="20"/>
          <w:szCs w:val="20"/>
        </w:rPr>
      </w:pPr>
      <w:r w:rsidRPr="001425A9">
        <w:rPr>
          <w:rStyle w:val="normal1"/>
          <w:rFonts w:ascii="Times New Roman" w:hAnsi="Times New Roman" w:cs="Times New Roman"/>
          <w:color w:val="17365D" w:themeColor="text2" w:themeShade="BF"/>
          <w:sz w:val="20"/>
          <w:szCs w:val="20"/>
        </w:rPr>
        <w:t>————————</w:t>
      </w:r>
    </w:p>
    <w:p w:rsidR="001425A9" w:rsidRPr="001425A9" w:rsidRDefault="001425A9" w:rsidP="001425A9">
      <w:pPr>
        <w:ind w:left="291" w:hanging="292"/>
        <w:jc w:val="both"/>
        <w:rPr>
          <w:rFonts w:ascii="Times New Roman" w:hAnsi="Times New Roman" w:cs="Times New Roman"/>
          <w:color w:val="17365D" w:themeColor="text2" w:themeShade="BF"/>
          <w:sz w:val="20"/>
          <w:szCs w:val="20"/>
        </w:rPr>
      </w:pPr>
      <w:proofErr w:type="gramStart"/>
      <w:r w:rsidRPr="001425A9">
        <w:rPr>
          <w:rStyle w:val="grame"/>
          <w:rFonts w:ascii="Times New Roman" w:hAnsi="Times New Roman" w:cs="Times New Roman"/>
          <w:color w:val="17365D" w:themeColor="text2" w:themeShade="BF"/>
          <w:sz w:val="20"/>
          <w:szCs w:val="20"/>
          <w:vertAlign w:val="superscript"/>
        </w:rPr>
        <w:t xml:space="preserve">1 </w:t>
      </w:r>
      <w:r w:rsidRPr="001425A9">
        <w:rPr>
          <w:rStyle w:val="normal1"/>
          <w:rFonts w:ascii="Times New Roman" w:hAnsi="Times New Roman" w:cs="Times New Roman"/>
          <w:color w:val="17365D" w:themeColor="text2" w:themeShade="BF"/>
          <w:sz w:val="20"/>
          <w:szCs w:val="20"/>
          <w:vertAlign w:val="superscript"/>
        </w:rPr>
        <w:t xml:space="preserve"> </w:t>
      </w:r>
      <w:r w:rsidRPr="001425A9">
        <w:rPr>
          <w:rStyle w:val="normal1"/>
          <w:rFonts w:ascii="Times New Roman" w:hAnsi="Times New Roman" w:cs="Times New Roman"/>
          <w:color w:val="17365D" w:themeColor="text2" w:themeShade="BF"/>
          <w:sz w:val="20"/>
          <w:szCs w:val="20"/>
        </w:rPr>
        <w:t xml:space="preserve">  </w:t>
      </w:r>
      <w:r w:rsidRPr="001425A9">
        <w:rPr>
          <w:rStyle w:val="grame"/>
          <w:rFonts w:ascii="Times New Roman" w:hAnsi="Times New Roman" w:cs="Times New Roman"/>
          <w:color w:val="17365D" w:themeColor="text2" w:themeShade="BF"/>
          <w:sz w:val="20"/>
          <w:szCs w:val="20"/>
        </w:rPr>
        <w:t>Faaliyetleri</w:t>
      </w:r>
      <w:proofErr w:type="gramEnd"/>
      <w:r w:rsidRPr="001425A9">
        <w:rPr>
          <w:rStyle w:val="normal1"/>
          <w:rFonts w:ascii="Times New Roman" w:hAnsi="Times New Roman" w:cs="Times New Roman"/>
          <w:color w:val="17365D" w:themeColor="text2" w:themeShade="BF"/>
          <w:sz w:val="20"/>
          <w:szCs w:val="20"/>
        </w:rPr>
        <w:t xml:space="preserve"> geçici veya sürekli olarak durdurulan aracı kurumlar için söz konusu taahhütnamede "sermaye yeterliliği tabloları ve" ifadesinin bulunmasına gerek olmayıp, taahhütname ekinde de yalnızca güncel mizanın gönderilmesi yeterlidir.</w:t>
      </w:r>
    </w:p>
    <w:p w:rsidR="001425A9" w:rsidRPr="001425A9" w:rsidRDefault="001425A9">
      <w:pPr>
        <w:rPr>
          <w:rFonts w:ascii="Times New Roman" w:hAnsi="Times New Roman" w:cs="Times New Roman"/>
          <w:color w:val="17365D" w:themeColor="text2" w:themeShade="BF"/>
          <w:sz w:val="20"/>
          <w:szCs w:val="20"/>
        </w:rPr>
      </w:pPr>
    </w:p>
    <w:sectPr w:rsidR="001425A9" w:rsidRPr="001425A9"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425A9"/>
    <w:rsid w:val="001435B2"/>
    <w:rsid w:val="00743E4B"/>
    <w:rsid w:val="008849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semiHidden/>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805</Words>
  <Characters>4590</Characters>
  <Application>Microsoft Office Word</Application>
  <DocSecurity>0</DocSecurity>
  <Lines>38</Lines>
  <Paragraphs>10</Paragraphs>
  <ScaleCrop>false</ScaleCrop>
  <Company>TURMOB</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cp:revision>
  <dcterms:created xsi:type="dcterms:W3CDTF">2009-12-01T07:12:00Z</dcterms:created>
  <dcterms:modified xsi:type="dcterms:W3CDTF">2009-12-03T06:36:00Z</dcterms:modified>
</cp:coreProperties>
</file>