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670902" w:rsidRDefault="00743E4B">
      <w:pPr>
        <w:rPr>
          <w:rFonts w:ascii="Times New Roman" w:hAnsi="Times New Roman" w:cs="Times New Roman"/>
          <w:color w:val="0F243E" w:themeColor="text2" w:themeShade="80"/>
          <w:sz w:val="20"/>
          <w:szCs w:val="20"/>
        </w:rPr>
      </w:pPr>
    </w:p>
    <w:p w:rsidR="001435B2" w:rsidRPr="00670902" w:rsidRDefault="001435B2">
      <w:pPr>
        <w:rPr>
          <w:rFonts w:ascii="Times New Roman" w:hAnsi="Times New Roman" w:cs="Times New Roman"/>
          <w:color w:val="0F243E" w:themeColor="text2" w:themeShade="80"/>
          <w:sz w:val="20"/>
          <w:szCs w:val="20"/>
        </w:rPr>
      </w:pPr>
    </w:p>
    <w:p w:rsidR="001435B2" w:rsidRPr="00670902" w:rsidRDefault="00C226A1" w:rsidP="001435B2">
      <w:pPr>
        <w:pStyle w:val="NormalWeb"/>
        <w:spacing w:before="0" w:beforeAutospacing="0" w:after="0" w:afterAutospacing="0" w:line="276" w:lineRule="auto"/>
        <w:rPr>
          <w:b/>
          <w:color w:val="0F243E" w:themeColor="text2" w:themeShade="80"/>
          <w:sz w:val="20"/>
          <w:szCs w:val="20"/>
          <w:u w:val="single"/>
        </w:rPr>
      </w:pPr>
      <w:r w:rsidRPr="00670902">
        <w:rPr>
          <w:b/>
          <w:color w:val="0F243E" w:themeColor="text2" w:themeShade="80"/>
          <w:sz w:val="20"/>
          <w:szCs w:val="20"/>
          <w:u w:val="single"/>
        </w:rPr>
        <w:t>05</w:t>
      </w:r>
      <w:r w:rsidR="001435B2" w:rsidRPr="00670902">
        <w:rPr>
          <w:b/>
          <w:color w:val="0F243E" w:themeColor="text2" w:themeShade="80"/>
          <w:sz w:val="20"/>
          <w:szCs w:val="20"/>
          <w:u w:val="single"/>
        </w:rPr>
        <w:t xml:space="preserve"> A</w:t>
      </w:r>
      <w:r w:rsidRPr="00670902">
        <w:rPr>
          <w:b/>
          <w:color w:val="0F243E" w:themeColor="text2" w:themeShade="80"/>
          <w:sz w:val="20"/>
          <w:szCs w:val="20"/>
          <w:u w:val="single"/>
        </w:rPr>
        <w:t>ralık 2009,</w:t>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r>
      <w:r w:rsidRPr="00670902">
        <w:rPr>
          <w:b/>
          <w:color w:val="0F243E" w:themeColor="text2" w:themeShade="80"/>
          <w:sz w:val="20"/>
          <w:szCs w:val="20"/>
          <w:u w:val="single"/>
        </w:rPr>
        <w:tab/>
        <w:t>Sayı: 27423</w:t>
      </w:r>
    </w:p>
    <w:p w:rsidR="00BB0295" w:rsidRPr="00670902" w:rsidRDefault="00BB0295" w:rsidP="00BB0295">
      <w:pPr>
        <w:pStyle w:val="NormalWeb"/>
        <w:spacing w:before="0" w:beforeAutospacing="0" w:after="0" w:afterAutospacing="0" w:line="276" w:lineRule="auto"/>
        <w:rPr>
          <w:color w:val="0F243E" w:themeColor="text2" w:themeShade="80"/>
          <w:sz w:val="20"/>
          <w:szCs w:val="20"/>
        </w:rPr>
      </w:pPr>
    </w:p>
    <w:p w:rsidR="00670902" w:rsidRPr="00670902" w:rsidRDefault="00670902" w:rsidP="00BB0295">
      <w:pPr>
        <w:pStyle w:val="NormalWeb"/>
        <w:spacing w:before="0" w:beforeAutospacing="0" w:after="0" w:afterAutospacing="0" w:line="276" w:lineRule="auto"/>
        <w:rPr>
          <w:color w:val="0F243E" w:themeColor="text2" w:themeShade="80"/>
          <w:sz w:val="20"/>
          <w:szCs w:val="20"/>
        </w:rPr>
      </w:pPr>
    </w:p>
    <w:p w:rsidR="00BB0295" w:rsidRPr="00670902" w:rsidRDefault="00BB0295" w:rsidP="00BB0295">
      <w:pPr>
        <w:pStyle w:val="NormalWeb"/>
        <w:spacing w:before="0" w:beforeAutospacing="0" w:after="0" w:afterAutospacing="0" w:line="276" w:lineRule="auto"/>
        <w:rPr>
          <w:b/>
          <w:color w:val="0F243E" w:themeColor="text2" w:themeShade="80"/>
          <w:sz w:val="20"/>
          <w:szCs w:val="20"/>
        </w:rPr>
      </w:pPr>
    </w:p>
    <w:p w:rsidR="00670902" w:rsidRPr="00670902" w:rsidRDefault="00670902" w:rsidP="00670902">
      <w:pPr>
        <w:pStyle w:val="NormalWeb"/>
        <w:spacing w:before="0" w:beforeAutospacing="0" w:after="0" w:afterAutospacing="0" w:line="276" w:lineRule="auto"/>
        <w:rPr>
          <w:b/>
          <w:color w:val="0F243E" w:themeColor="text2" w:themeShade="80"/>
          <w:sz w:val="20"/>
          <w:szCs w:val="20"/>
        </w:rPr>
      </w:pPr>
      <w:r w:rsidRPr="00670902">
        <w:rPr>
          <w:b/>
          <w:color w:val="0F243E" w:themeColor="text2" w:themeShade="80"/>
          <w:sz w:val="20"/>
          <w:szCs w:val="20"/>
        </w:rPr>
        <w:t>Çalışma ve Sosyal Güvenlik Bakanlığından:</w:t>
      </w:r>
    </w:p>
    <w:p w:rsidR="00670902" w:rsidRPr="00670902" w:rsidRDefault="00670902" w:rsidP="00670902">
      <w:pPr>
        <w:pStyle w:val="2-ortabaslk"/>
        <w:spacing w:before="0" w:beforeAutospacing="0" w:after="0" w:afterAutospacing="0" w:line="276" w:lineRule="auto"/>
        <w:rPr>
          <w:color w:val="0F243E" w:themeColor="text2" w:themeShade="80"/>
          <w:sz w:val="20"/>
          <w:szCs w:val="20"/>
        </w:rPr>
      </w:pPr>
      <w:r w:rsidRPr="00670902">
        <w:rPr>
          <w:color w:val="0F243E" w:themeColor="text2" w:themeShade="80"/>
          <w:sz w:val="20"/>
          <w:szCs w:val="20"/>
        </w:rPr>
        <w:t> </w:t>
      </w:r>
    </w:p>
    <w:p w:rsidR="00670902" w:rsidRPr="00670902" w:rsidRDefault="00670902" w:rsidP="00670902">
      <w:pPr>
        <w:pStyle w:val="2-ortabaslk"/>
        <w:spacing w:before="0" w:beforeAutospacing="0" w:after="0" w:afterAutospacing="0" w:line="276" w:lineRule="auto"/>
        <w:jc w:val="center"/>
        <w:rPr>
          <w:color w:val="0F243E" w:themeColor="text2" w:themeShade="80"/>
          <w:sz w:val="20"/>
          <w:szCs w:val="20"/>
        </w:rPr>
      </w:pPr>
      <w:r w:rsidRPr="00670902">
        <w:rPr>
          <w:b/>
          <w:bCs/>
          <w:color w:val="0F243E" w:themeColor="text2" w:themeShade="80"/>
          <w:sz w:val="20"/>
          <w:szCs w:val="20"/>
        </w:rPr>
        <w:t xml:space="preserve">ÜCRET, PRİM, İKRAMİYE VE BU NİTELİKTEKİ HER TÜRLÜ İSTİHKAKIN </w:t>
      </w:r>
    </w:p>
    <w:p w:rsidR="00670902" w:rsidRPr="00670902" w:rsidRDefault="00670902" w:rsidP="00670902">
      <w:pPr>
        <w:pStyle w:val="2-ortabaslk"/>
        <w:spacing w:before="0" w:beforeAutospacing="0" w:after="0" w:afterAutospacing="0" w:line="276" w:lineRule="auto"/>
        <w:jc w:val="center"/>
        <w:rPr>
          <w:color w:val="0F243E" w:themeColor="text2" w:themeShade="80"/>
          <w:sz w:val="20"/>
          <w:szCs w:val="20"/>
        </w:rPr>
      </w:pPr>
      <w:r w:rsidRPr="00670902">
        <w:rPr>
          <w:b/>
          <w:bCs/>
          <w:color w:val="0F243E" w:themeColor="text2" w:themeShade="80"/>
          <w:sz w:val="20"/>
          <w:szCs w:val="20"/>
        </w:rPr>
        <w:t>BANKALAR ARACILIĞIYLA ÖDENMESİNE DAİR YÖNETMELİKTE</w:t>
      </w:r>
    </w:p>
    <w:p w:rsidR="00670902" w:rsidRPr="00670902" w:rsidRDefault="00670902" w:rsidP="00670902">
      <w:pPr>
        <w:pStyle w:val="2-ortabaslk"/>
        <w:spacing w:before="0" w:beforeAutospacing="0" w:after="0" w:afterAutospacing="0" w:line="276" w:lineRule="auto"/>
        <w:jc w:val="center"/>
        <w:rPr>
          <w:color w:val="0F243E" w:themeColor="text2" w:themeShade="80"/>
          <w:sz w:val="20"/>
          <w:szCs w:val="20"/>
        </w:rPr>
      </w:pPr>
      <w:r w:rsidRPr="00670902">
        <w:rPr>
          <w:b/>
          <w:bCs/>
          <w:color w:val="0F243E" w:themeColor="text2" w:themeShade="80"/>
          <w:sz w:val="20"/>
          <w:szCs w:val="20"/>
        </w:rPr>
        <w:t xml:space="preserve">DEĞİŞİKLİK YAPILMASI HAKKINDA YÖNETMELİK </w:t>
      </w:r>
    </w:p>
    <w:p w:rsidR="00670902" w:rsidRPr="00670902" w:rsidRDefault="00670902" w:rsidP="00670902">
      <w:pPr>
        <w:pStyle w:val="3-normalyaz"/>
        <w:spacing w:before="0" w:beforeAutospacing="0" w:after="0" w:afterAutospacing="0" w:line="276" w:lineRule="auto"/>
        <w:rPr>
          <w:color w:val="0F243E" w:themeColor="text2" w:themeShade="80"/>
          <w:sz w:val="20"/>
          <w:szCs w:val="20"/>
        </w:rPr>
      </w:pPr>
      <w:r w:rsidRPr="00670902">
        <w:rPr>
          <w:color w:val="0F243E" w:themeColor="text2" w:themeShade="80"/>
          <w:sz w:val="20"/>
          <w:szCs w:val="20"/>
        </w:rPr>
        <w:t> </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b/>
          <w:color w:val="0F243E" w:themeColor="text2" w:themeShade="80"/>
          <w:sz w:val="20"/>
          <w:szCs w:val="20"/>
        </w:rPr>
        <w:t>MADDE 1 –</w:t>
      </w:r>
      <w:r w:rsidRPr="00670902">
        <w:rPr>
          <w:rFonts w:ascii="Times New Roman" w:hAnsi="Times New Roman" w:cs="Times New Roman"/>
          <w:color w:val="0F243E" w:themeColor="text2" w:themeShade="80"/>
          <w:sz w:val="20"/>
          <w:szCs w:val="20"/>
        </w:rPr>
        <w:t xml:space="preserve"> </w:t>
      </w:r>
      <w:proofErr w:type="gramStart"/>
      <w:r w:rsidRPr="00670902">
        <w:rPr>
          <w:rStyle w:val="grame"/>
          <w:rFonts w:ascii="Times New Roman" w:hAnsi="Times New Roman" w:cs="Times New Roman"/>
          <w:color w:val="0F243E" w:themeColor="text2" w:themeShade="80"/>
          <w:sz w:val="20"/>
          <w:szCs w:val="20"/>
        </w:rPr>
        <w:t>18/11/2008</w:t>
      </w:r>
      <w:proofErr w:type="gramEnd"/>
      <w:r w:rsidRPr="00670902">
        <w:rPr>
          <w:rFonts w:ascii="Times New Roman" w:hAnsi="Times New Roman" w:cs="Times New Roman"/>
          <w:color w:val="0F243E" w:themeColor="text2" w:themeShade="80"/>
          <w:sz w:val="20"/>
          <w:szCs w:val="20"/>
        </w:rPr>
        <w:t xml:space="preserve"> tarihli ve 27058 sayılı Resmî Gazete’de yayımlanan Ücret, Prim, İkramiye ve Bu Nitelikteki Her Türlü İstihkakın Bankalar Aracılığıyla Ödenmesine Dair Yönetmeliğin 2 </w:t>
      </w:r>
      <w:proofErr w:type="spellStart"/>
      <w:r w:rsidRPr="00670902">
        <w:rPr>
          <w:rStyle w:val="spelle"/>
          <w:rFonts w:ascii="Times New Roman" w:hAnsi="Times New Roman" w:cs="Times New Roman"/>
          <w:color w:val="0F243E" w:themeColor="text2" w:themeShade="80"/>
          <w:sz w:val="20"/>
          <w:szCs w:val="20"/>
        </w:rPr>
        <w:t>nci</w:t>
      </w:r>
      <w:proofErr w:type="spellEnd"/>
      <w:r w:rsidRPr="00670902">
        <w:rPr>
          <w:rFonts w:ascii="Times New Roman" w:hAnsi="Times New Roman" w:cs="Times New Roman"/>
          <w:color w:val="0F243E" w:themeColor="text2" w:themeShade="80"/>
          <w:sz w:val="20"/>
          <w:szCs w:val="20"/>
        </w:rPr>
        <w:t xml:space="preserve"> maddesine aşağıdaki fıkra eklenmiştir</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color w:val="0F243E" w:themeColor="text2" w:themeShade="80"/>
          <w:sz w:val="20"/>
          <w:szCs w:val="20"/>
        </w:rPr>
        <w:t> </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color w:val="0F243E" w:themeColor="text2" w:themeShade="80"/>
          <w:sz w:val="20"/>
          <w:szCs w:val="20"/>
        </w:rPr>
        <w:t xml:space="preserve">“(2) </w:t>
      </w:r>
      <w:proofErr w:type="gramStart"/>
      <w:r w:rsidRPr="00670902">
        <w:rPr>
          <w:rStyle w:val="grame"/>
          <w:rFonts w:ascii="Times New Roman" w:hAnsi="Times New Roman" w:cs="Times New Roman"/>
          <w:color w:val="0F243E" w:themeColor="text2" w:themeShade="80"/>
          <w:sz w:val="20"/>
          <w:szCs w:val="20"/>
        </w:rPr>
        <w:t>29/6/2004</w:t>
      </w:r>
      <w:proofErr w:type="gramEnd"/>
      <w:r w:rsidRPr="00670902">
        <w:rPr>
          <w:rFonts w:ascii="Times New Roman" w:hAnsi="Times New Roman" w:cs="Times New Roman"/>
          <w:color w:val="0F243E" w:themeColor="text2" w:themeShade="80"/>
          <w:sz w:val="20"/>
          <w:szCs w:val="20"/>
        </w:rPr>
        <w:t xml:space="preserve"> tarihli ve 5202 sayılı Savunma </w:t>
      </w:r>
      <w:proofErr w:type="spellStart"/>
      <w:r w:rsidRPr="00670902">
        <w:rPr>
          <w:rStyle w:val="spelle"/>
          <w:rFonts w:ascii="Times New Roman" w:hAnsi="Times New Roman" w:cs="Times New Roman"/>
          <w:color w:val="0F243E" w:themeColor="text2" w:themeShade="80"/>
          <w:sz w:val="20"/>
          <w:szCs w:val="20"/>
        </w:rPr>
        <w:t>Sanayii</w:t>
      </w:r>
      <w:proofErr w:type="spellEnd"/>
      <w:r w:rsidRPr="00670902">
        <w:rPr>
          <w:rFonts w:ascii="Times New Roman" w:hAnsi="Times New Roman" w:cs="Times New Roman"/>
          <w:color w:val="0F243E" w:themeColor="text2" w:themeShade="80"/>
          <w:sz w:val="20"/>
          <w:szCs w:val="20"/>
        </w:rPr>
        <w:t xml:space="preserve"> Güvenliği Kanunu kapsamında tesis güvenlik belgesine sahip işyerleri ile 26/6/2001 tarihli ve 4691 sayılı Teknoloji Geliştirme Bölgeleri Kanunu kapsamında bulunan gizlilik dereceli tesislerde çalıştırılanlara ve 1/11/1983 tarihli ve 2937 sayılı Devlet İstihbarat Hizmetleri ve Milli İstihbarat Teşkilatı Kanunu ve bu Kanuna göre çıkarılan yönetmeliklerde belirtilen görevleri yerine getirmekle görevlendirilenlere yapılacak ödemeler, bankalar aracılığıyla yapılması zorunluluğundan istisnadır.”   </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color w:val="0F243E" w:themeColor="text2" w:themeShade="80"/>
          <w:sz w:val="20"/>
          <w:szCs w:val="20"/>
        </w:rPr>
        <w:t> </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b/>
          <w:color w:val="0F243E" w:themeColor="text2" w:themeShade="80"/>
          <w:sz w:val="20"/>
          <w:szCs w:val="20"/>
        </w:rPr>
        <w:t xml:space="preserve">MADDE 2 – </w:t>
      </w:r>
      <w:r w:rsidRPr="00670902">
        <w:rPr>
          <w:rFonts w:ascii="Times New Roman" w:hAnsi="Times New Roman" w:cs="Times New Roman"/>
          <w:color w:val="0F243E" w:themeColor="text2" w:themeShade="80"/>
          <w:sz w:val="20"/>
          <w:szCs w:val="20"/>
        </w:rPr>
        <w:t xml:space="preserve">Bu Yönetmelik, </w:t>
      </w:r>
      <w:proofErr w:type="gramStart"/>
      <w:r w:rsidRPr="00670902">
        <w:rPr>
          <w:rStyle w:val="grame"/>
          <w:rFonts w:ascii="Times New Roman" w:hAnsi="Times New Roman" w:cs="Times New Roman"/>
          <w:color w:val="0F243E" w:themeColor="text2" w:themeShade="80"/>
          <w:sz w:val="20"/>
          <w:szCs w:val="20"/>
        </w:rPr>
        <w:t>1/1/2009</w:t>
      </w:r>
      <w:proofErr w:type="gramEnd"/>
      <w:r w:rsidRPr="00670902">
        <w:rPr>
          <w:rFonts w:ascii="Times New Roman" w:hAnsi="Times New Roman" w:cs="Times New Roman"/>
          <w:color w:val="0F243E" w:themeColor="text2" w:themeShade="80"/>
          <w:sz w:val="20"/>
          <w:szCs w:val="20"/>
        </w:rPr>
        <w:t xml:space="preserve"> tarihinden geçerli olmak üzere yayımı tarihinde yürürlüğe girer.</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color w:val="0F243E" w:themeColor="text2" w:themeShade="80"/>
          <w:sz w:val="20"/>
          <w:szCs w:val="20"/>
        </w:rPr>
        <w:t> </w:t>
      </w:r>
    </w:p>
    <w:p w:rsidR="00670902" w:rsidRPr="00670902" w:rsidRDefault="00670902" w:rsidP="00670902">
      <w:pPr>
        <w:jc w:val="both"/>
        <w:rPr>
          <w:rFonts w:ascii="Times New Roman" w:hAnsi="Times New Roman" w:cs="Times New Roman"/>
          <w:color w:val="0F243E" w:themeColor="text2" w:themeShade="80"/>
          <w:sz w:val="20"/>
          <w:szCs w:val="20"/>
        </w:rPr>
      </w:pPr>
      <w:r w:rsidRPr="00670902">
        <w:rPr>
          <w:rFonts w:ascii="Times New Roman" w:hAnsi="Times New Roman" w:cs="Times New Roman"/>
          <w:b/>
          <w:color w:val="0F243E" w:themeColor="text2" w:themeShade="80"/>
          <w:sz w:val="20"/>
          <w:szCs w:val="20"/>
        </w:rPr>
        <w:t xml:space="preserve">MADDE 3 – </w:t>
      </w:r>
      <w:r w:rsidRPr="00670902">
        <w:rPr>
          <w:rFonts w:ascii="Times New Roman" w:hAnsi="Times New Roman" w:cs="Times New Roman"/>
          <w:color w:val="0F243E" w:themeColor="text2" w:themeShade="80"/>
          <w:sz w:val="20"/>
          <w:szCs w:val="20"/>
        </w:rPr>
        <w:t>Bu Yönetmelik hükümlerini, Çalışma ve Sosyal Güvenlik Bakanı, Maliye Bakanı ve Hazine Müsteşarlığının bağlı olduğu Bakan birlikte yürütür.</w:t>
      </w:r>
    </w:p>
    <w:p w:rsidR="00670902" w:rsidRPr="00670902" w:rsidRDefault="00670902" w:rsidP="00670902">
      <w:pPr>
        <w:pStyle w:val="3-normalyaz"/>
        <w:spacing w:before="0" w:beforeAutospacing="0" w:after="0" w:afterAutospacing="0" w:line="276" w:lineRule="auto"/>
        <w:rPr>
          <w:color w:val="0F243E" w:themeColor="text2" w:themeShade="80"/>
          <w:sz w:val="20"/>
          <w:szCs w:val="20"/>
        </w:rPr>
      </w:pPr>
      <w:r w:rsidRPr="00670902">
        <w:rPr>
          <w:color w:val="0F243E" w:themeColor="text2" w:themeShade="80"/>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70902" w:rsidRPr="00670902">
        <w:trPr>
          <w:jc w:val="center"/>
        </w:trPr>
        <w:tc>
          <w:tcPr>
            <w:tcW w:w="8505" w:type="dxa"/>
            <w:gridSpan w:val="2"/>
            <w:tcBorders>
              <w:top w:val="single" w:sz="4" w:space="0" w:color="auto"/>
              <w:left w:val="single" w:sz="4" w:space="0" w:color="auto"/>
              <w:bottom w:val="nil"/>
              <w:right w:val="single" w:sz="4" w:space="0" w:color="auto"/>
            </w:tcBorders>
            <w:hideMark/>
          </w:tcPr>
          <w:p w:rsidR="00670902" w:rsidRPr="00670902" w:rsidRDefault="00670902">
            <w:pPr>
              <w:pStyle w:val="3-normalyaz"/>
              <w:spacing w:before="0" w:beforeAutospacing="0" w:after="0" w:afterAutospacing="0" w:line="276" w:lineRule="auto"/>
              <w:jc w:val="center"/>
              <w:rPr>
                <w:color w:val="0F243E" w:themeColor="text2" w:themeShade="80"/>
                <w:sz w:val="20"/>
                <w:szCs w:val="20"/>
              </w:rPr>
            </w:pPr>
            <w:r w:rsidRPr="00670902">
              <w:rPr>
                <w:b/>
                <w:color w:val="0F243E" w:themeColor="text2" w:themeShade="80"/>
                <w:sz w:val="20"/>
                <w:szCs w:val="20"/>
              </w:rPr>
              <w:t>Yönetmeliğin Yayımlandığı Resmî Gazete'nin</w:t>
            </w:r>
          </w:p>
        </w:tc>
      </w:tr>
      <w:tr w:rsidR="00670902" w:rsidRPr="00670902">
        <w:trPr>
          <w:jc w:val="center"/>
        </w:trPr>
        <w:tc>
          <w:tcPr>
            <w:tcW w:w="4254" w:type="dxa"/>
            <w:tcBorders>
              <w:top w:val="nil"/>
              <w:left w:val="single" w:sz="4" w:space="0" w:color="auto"/>
              <w:bottom w:val="single" w:sz="4" w:space="0" w:color="auto"/>
              <w:right w:val="nil"/>
            </w:tcBorders>
            <w:hideMark/>
          </w:tcPr>
          <w:p w:rsidR="00670902" w:rsidRPr="00670902" w:rsidRDefault="00670902">
            <w:pPr>
              <w:pStyle w:val="3-normalyaz"/>
              <w:spacing w:before="0" w:beforeAutospacing="0" w:after="0" w:afterAutospacing="0" w:line="276" w:lineRule="auto"/>
              <w:jc w:val="center"/>
              <w:rPr>
                <w:color w:val="0F243E" w:themeColor="text2" w:themeShade="80"/>
                <w:sz w:val="20"/>
                <w:szCs w:val="20"/>
              </w:rPr>
            </w:pPr>
            <w:r w:rsidRPr="00670902">
              <w:rPr>
                <w:b/>
                <w:color w:val="0F243E" w:themeColor="text2" w:themeShade="80"/>
                <w:sz w:val="20"/>
                <w:szCs w:val="20"/>
              </w:rPr>
              <w:t>Tarihi</w:t>
            </w:r>
          </w:p>
        </w:tc>
        <w:tc>
          <w:tcPr>
            <w:tcW w:w="4251" w:type="dxa"/>
            <w:tcBorders>
              <w:top w:val="nil"/>
              <w:left w:val="nil"/>
              <w:bottom w:val="single" w:sz="4" w:space="0" w:color="auto"/>
              <w:right w:val="single" w:sz="4" w:space="0" w:color="auto"/>
            </w:tcBorders>
            <w:hideMark/>
          </w:tcPr>
          <w:p w:rsidR="00670902" w:rsidRPr="00670902" w:rsidRDefault="00670902">
            <w:pPr>
              <w:pStyle w:val="3-normalyaz"/>
              <w:spacing w:before="0" w:beforeAutospacing="0" w:after="0" w:afterAutospacing="0" w:line="276" w:lineRule="auto"/>
              <w:jc w:val="center"/>
              <w:rPr>
                <w:color w:val="0F243E" w:themeColor="text2" w:themeShade="80"/>
                <w:sz w:val="20"/>
                <w:szCs w:val="20"/>
              </w:rPr>
            </w:pPr>
            <w:r w:rsidRPr="00670902">
              <w:rPr>
                <w:b/>
                <w:color w:val="0F243E" w:themeColor="text2" w:themeShade="80"/>
                <w:sz w:val="20"/>
                <w:szCs w:val="20"/>
              </w:rPr>
              <w:t>Sayısı</w:t>
            </w:r>
          </w:p>
        </w:tc>
      </w:tr>
      <w:tr w:rsidR="00670902" w:rsidRPr="00670902">
        <w:trPr>
          <w:jc w:val="center"/>
        </w:trPr>
        <w:tc>
          <w:tcPr>
            <w:tcW w:w="4254" w:type="dxa"/>
            <w:tcBorders>
              <w:top w:val="single" w:sz="4" w:space="0" w:color="auto"/>
              <w:left w:val="single" w:sz="4" w:space="0" w:color="auto"/>
              <w:bottom w:val="single" w:sz="4" w:space="0" w:color="auto"/>
              <w:right w:val="single" w:sz="4" w:space="0" w:color="auto"/>
            </w:tcBorders>
            <w:hideMark/>
          </w:tcPr>
          <w:p w:rsidR="00670902" w:rsidRPr="00670902" w:rsidRDefault="00670902">
            <w:pPr>
              <w:pStyle w:val="3-normalyaz"/>
              <w:spacing w:before="0" w:beforeAutospacing="0" w:after="0" w:afterAutospacing="0" w:line="276" w:lineRule="auto"/>
              <w:jc w:val="center"/>
              <w:rPr>
                <w:color w:val="0F243E" w:themeColor="text2" w:themeShade="80"/>
                <w:sz w:val="20"/>
                <w:szCs w:val="20"/>
              </w:rPr>
            </w:pPr>
            <w:proofErr w:type="gramStart"/>
            <w:r w:rsidRPr="00670902">
              <w:rPr>
                <w:rStyle w:val="grame"/>
                <w:color w:val="0F243E" w:themeColor="text2" w:themeShade="80"/>
                <w:sz w:val="20"/>
                <w:szCs w:val="20"/>
              </w:rPr>
              <w:t>18/11/2008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70902" w:rsidRPr="00670902" w:rsidRDefault="00670902">
            <w:pPr>
              <w:pStyle w:val="3-normalyaz"/>
              <w:spacing w:before="0" w:beforeAutospacing="0" w:after="0" w:afterAutospacing="0" w:line="276" w:lineRule="auto"/>
              <w:jc w:val="center"/>
              <w:rPr>
                <w:color w:val="0F243E" w:themeColor="text2" w:themeShade="80"/>
                <w:sz w:val="20"/>
                <w:szCs w:val="20"/>
              </w:rPr>
            </w:pPr>
            <w:r w:rsidRPr="00670902">
              <w:rPr>
                <w:color w:val="0F243E" w:themeColor="text2" w:themeShade="80"/>
                <w:sz w:val="20"/>
                <w:szCs w:val="20"/>
              </w:rPr>
              <w:t>27058</w:t>
            </w:r>
          </w:p>
        </w:tc>
      </w:tr>
    </w:tbl>
    <w:p w:rsidR="00670902" w:rsidRPr="00670902" w:rsidRDefault="00670902" w:rsidP="00BB0295">
      <w:pPr>
        <w:pStyle w:val="NormalWeb"/>
        <w:spacing w:before="0" w:beforeAutospacing="0" w:after="0" w:afterAutospacing="0" w:line="276" w:lineRule="auto"/>
        <w:rPr>
          <w:color w:val="0F243E" w:themeColor="text2" w:themeShade="80"/>
          <w:sz w:val="20"/>
          <w:szCs w:val="20"/>
        </w:rPr>
      </w:pPr>
    </w:p>
    <w:sectPr w:rsidR="00670902" w:rsidRPr="0067090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624630"/>
    <w:rsid w:val="00655382"/>
    <w:rsid w:val="00670902"/>
    <w:rsid w:val="00743E4B"/>
    <w:rsid w:val="0088492C"/>
    <w:rsid w:val="009039EA"/>
    <w:rsid w:val="009176E1"/>
    <w:rsid w:val="00967CF0"/>
    <w:rsid w:val="009D6F77"/>
    <w:rsid w:val="00A60E4F"/>
    <w:rsid w:val="00B06004"/>
    <w:rsid w:val="00BB0295"/>
    <w:rsid w:val="00BC59C8"/>
    <w:rsid w:val="00BD21CF"/>
    <w:rsid w:val="00BE4E9B"/>
    <w:rsid w:val="00C226A1"/>
    <w:rsid w:val="00D82C75"/>
    <w:rsid w:val="00E12A36"/>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1155</Characters>
  <Application>Microsoft Office Word</Application>
  <DocSecurity>0</DocSecurity>
  <Lines>9</Lines>
  <Paragraphs>2</Paragraphs>
  <ScaleCrop>false</ScaleCrop>
  <Company>TURMOB</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dcterms:created xsi:type="dcterms:W3CDTF">2009-12-01T07:12:00Z</dcterms:created>
  <dcterms:modified xsi:type="dcterms:W3CDTF">2009-12-07T06:50:00Z</dcterms:modified>
</cp:coreProperties>
</file>