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3768A6" w:rsidRDefault="00743E4B">
      <w:pPr>
        <w:rPr>
          <w:rFonts w:ascii="Times New Roman" w:hAnsi="Times New Roman" w:cs="Times New Roman"/>
          <w:color w:val="17365D" w:themeColor="text2" w:themeShade="BF"/>
          <w:sz w:val="20"/>
          <w:szCs w:val="20"/>
        </w:rPr>
      </w:pPr>
    </w:p>
    <w:p w:rsidR="001435B2" w:rsidRPr="003768A6" w:rsidRDefault="001435B2">
      <w:pPr>
        <w:rPr>
          <w:rFonts w:ascii="Times New Roman" w:hAnsi="Times New Roman" w:cs="Times New Roman"/>
          <w:color w:val="17365D" w:themeColor="text2" w:themeShade="BF"/>
          <w:sz w:val="20"/>
          <w:szCs w:val="20"/>
        </w:rPr>
      </w:pPr>
    </w:p>
    <w:p w:rsidR="001435B2" w:rsidRPr="003768A6" w:rsidRDefault="00C226A1" w:rsidP="001435B2">
      <w:pPr>
        <w:pStyle w:val="NormalWeb"/>
        <w:spacing w:before="0" w:beforeAutospacing="0" w:after="0" w:afterAutospacing="0" w:line="276" w:lineRule="auto"/>
        <w:rPr>
          <w:b/>
          <w:color w:val="17365D" w:themeColor="text2" w:themeShade="BF"/>
          <w:sz w:val="20"/>
          <w:szCs w:val="20"/>
          <w:u w:val="single"/>
        </w:rPr>
      </w:pPr>
      <w:r w:rsidRPr="003768A6">
        <w:rPr>
          <w:b/>
          <w:color w:val="17365D" w:themeColor="text2" w:themeShade="BF"/>
          <w:sz w:val="20"/>
          <w:szCs w:val="20"/>
          <w:u w:val="single"/>
        </w:rPr>
        <w:t>0</w:t>
      </w:r>
      <w:r w:rsidR="003768A6" w:rsidRPr="003768A6">
        <w:rPr>
          <w:b/>
          <w:color w:val="17365D" w:themeColor="text2" w:themeShade="BF"/>
          <w:sz w:val="20"/>
          <w:szCs w:val="20"/>
          <w:u w:val="single"/>
        </w:rPr>
        <w:t>9</w:t>
      </w:r>
      <w:r w:rsidR="001435B2" w:rsidRPr="003768A6">
        <w:rPr>
          <w:b/>
          <w:color w:val="17365D" w:themeColor="text2" w:themeShade="BF"/>
          <w:sz w:val="20"/>
          <w:szCs w:val="20"/>
          <w:u w:val="single"/>
        </w:rPr>
        <w:t xml:space="preserve"> A</w:t>
      </w:r>
      <w:r w:rsidR="003768A6" w:rsidRPr="003768A6">
        <w:rPr>
          <w:b/>
          <w:color w:val="17365D" w:themeColor="text2" w:themeShade="BF"/>
          <w:sz w:val="20"/>
          <w:szCs w:val="20"/>
          <w:u w:val="single"/>
        </w:rPr>
        <w:t>ralık 2009,</w:t>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r>
      <w:r w:rsidR="003768A6" w:rsidRPr="003768A6">
        <w:rPr>
          <w:b/>
          <w:color w:val="17365D" w:themeColor="text2" w:themeShade="BF"/>
          <w:sz w:val="20"/>
          <w:szCs w:val="20"/>
          <w:u w:val="single"/>
        </w:rPr>
        <w:tab/>
        <w:t>Sayı: 27427</w:t>
      </w:r>
    </w:p>
    <w:p w:rsidR="00BB0295" w:rsidRPr="003768A6" w:rsidRDefault="00BB0295" w:rsidP="00BB0295">
      <w:pPr>
        <w:pStyle w:val="NormalWeb"/>
        <w:spacing w:before="0" w:beforeAutospacing="0" w:after="0" w:afterAutospacing="0" w:line="276" w:lineRule="auto"/>
        <w:rPr>
          <w:color w:val="17365D" w:themeColor="text2" w:themeShade="BF"/>
          <w:sz w:val="20"/>
          <w:szCs w:val="20"/>
        </w:rPr>
      </w:pPr>
    </w:p>
    <w:p w:rsidR="003768A6" w:rsidRPr="003768A6" w:rsidRDefault="003768A6" w:rsidP="003768A6">
      <w:pPr>
        <w:pStyle w:val="NormalWeb"/>
        <w:spacing w:before="0" w:beforeAutospacing="0" w:after="0" w:afterAutospacing="0" w:line="276" w:lineRule="auto"/>
        <w:rPr>
          <w:b/>
          <w:color w:val="17365D" w:themeColor="text2" w:themeShade="BF"/>
          <w:sz w:val="20"/>
          <w:szCs w:val="20"/>
        </w:rPr>
      </w:pPr>
      <w:r w:rsidRPr="003768A6">
        <w:rPr>
          <w:b/>
          <w:color w:val="17365D" w:themeColor="text2" w:themeShade="BF"/>
          <w:sz w:val="20"/>
          <w:szCs w:val="20"/>
        </w:rPr>
        <w:t>Başbakanlık (Hazine Müsteşarlığı)’tan:</w:t>
      </w:r>
    </w:p>
    <w:p w:rsidR="003768A6" w:rsidRPr="003768A6" w:rsidRDefault="003768A6" w:rsidP="003768A6">
      <w:pPr>
        <w:pStyle w:val="2-ortabaslk"/>
        <w:spacing w:before="0" w:beforeAutospacing="0" w:after="0" w:afterAutospacing="0" w:line="276" w:lineRule="auto"/>
        <w:rPr>
          <w:b/>
          <w:color w:val="17365D" w:themeColor="text2" w:themeShade="BF"/>
          <w:sz w:val="20"/>
          <w:szCs w:val="20"/>
        </w:rPr>
      </w:pPr>
      <w:r w:rsidRPr="003768A6">
        <w:rPr>
          <w:b/>
          <w:color w:val="17365D" w:themeColor="text2" w:themeShade="BF"/>
          <w:sz w:val="20"/>
          <w:szCs w:val="20"/>
        </w:rPr>
        <w:t> </w:t>
      </w:r>
    </w:p>
    <w:p w:rsidR="003768A6" w:rsidRPr="003768A6" w:rsidRDefault="003768A6" w:rsidP="003768A6">
      <w:pPr>
        <w:pStyle w:val="2-ortabaslk"/>
        <w:spacing w:before="0" w:beforeAutospacing="0" w:after="0" w:afterAutospacing="0" w:line="276" w:lineRule="auto"/>
        <w:jc w:val="center"/>
        <w:rPr>
          <w:color w:val="17365D" w:themeColor="text2" w:themeShade="BF"/>
          <w:sz w:val="20"/>
          <w:szCs w:val="20"/>
        </w:rPr>
      </w:pPr>
      <w:r w:rsidRPr="003768A6">
        <w:rPr>
          <w:b/>
          <w:bCs/>
          <w:color w:val="17365D" w:themeColor="text2" w:themeShade="BF"/>
          <w:sz w:val="20"/>
          <w:szCs w:val="20"/>
        </w:rPr>
        <w:t>KARAYOLLARI MOTORLU ARAÇLAR ZORUNLU MALİ SORUMLULUK SİGORTASINDA</w:t>
      </w:r>
    </w:p>
    <w:p w:rsidR="003768A6" w:rsidRPr="003768A6" w:rsidRDefault="003768A6" w:rsidP="003768A6">
      <w:pPr>
        <w:pStyle w:val="2-ortabaslk"/>
        <w:spacing w:before="0" w:beforeAutospacing="0" w:after="0" w:afterAutospacing="0" w:line="276" w:lineRule="auto"/>
        <w:jc w:val="center"/>
        <w:rPr>
          <w:color w:val="17365D" w:themeColor="text2" w:themeShade="BF"/>
          <w:sz w:val="20"/>
          <w:szCs w:val="20"/>
        </w:rPr>
      </w:pPr>
      <w:r w:rsidRPr="003768A6">
        <w:rPr>
          <w:b/>
          <w:bCs/>
          <w:color w:val="17365D" w:themeColor="text2" w:themeShade="BF"/>
          <w:sz w:val="20"/>
          <w:szCs w:val="20"/>
        </w:rPr>
        <w:t>TARİFE UYGULAMA ESASLARI HAKKINDA YÖNETMELİKTE DEĞİŞİKLİK</w:t>
      </w:r>
    </w:p>
    <w:p w:rsidR="003768A6" w:rsidRPr="003768A6" w:rsidRDefault="003768A6" w:rsidP="003768A6">
      <w:pPr>
        <w:pStyle w:val="2-ortabaslk"/>
        <w:spacing w:before="0" w:beforeAutospacing="0" w:after="0" w:afterAutospacing="0" w:line="276" w:lineRule="auto"/>
        <w:jc w:val="center"/>
        <w:rPr>
          <w:color w:val="17365D" w:themeColor="text2" w:themeShade="BF"/>
          <w:sz w:val="20"/>
          <w:szCs w:val="20"/>
        </w:rPr>
      </w:pPr>
      <w:r w:rsidRPr="003768A6">
        <w:rPr>
          <w:b/>
          <w:bCs/>
          <w:color w:val="17365D" w:themeColor="text2" w:themeShade="BF"/>
          <w:sz w:val="20"/>
          <w:szCs w:val="20"/>
        </w:rPr>
        <w:t>YAPILMASINA DAİR YÖNETMELİK</w:t>
      </w:r>
    </w:p>
    <w:p w:rsidR="003768A6" w:rsidRPr="003768A6" w:rsidRDefault="003768A6" w:rsidP="003768A6">
      <w:pPr>
        <w:pStyle w:val="2-ortabaslk"/>
        <w:spacing w:before="0" w:beforeAutospacing="0" w:after="0" w:afterAutospacing="0" w:line="276" w:lineRule="auto"/>
        <w:jc w:val="center"/>
        <w:rPr>
          <w:color w:val="17365D" w:themeColor="text2" w:themeShade="BF"/>
          <w:sz w:val="20"/>
          <w:szCs w:val="20"/>
        </w:rPr>
      </w:pPr>
      <w:r w:rsidRPr="003768A6">
        <w:rPr>
          <w:color w:val="17365D" w:themeColor="text2" w:themeShade="BF"/>
          <w:sz w:val="20"/>
          <w:szCs w:val="20"/>
        </w:rPr>
        <w:t> </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b/>
          <w:color w:val="17365D" w:themeColor="text2" w:themeShade="BF"/>
          <w:sz w:val="20"/>
          <w:szCs w:val="20"/>
        </w:rPr>
        <w:t>MADDE 1 –</w:t>
      </w:r>
      <w:r w:rsidRPr="003768A6">
        <w:rPr>
          <w:color w:val="17365D" w:themeColor="text2" w:themeShade="BF"/>
          <w:sz w:val="20"/>
          <w:szCs w:val="20"/>
        </w:rPr>
        <w:t xml:space="preserve"> 14/7/2007 tarihli ve 26582 sayılı Resmî Gazete’de yayımlanan Karayolları Motorlu Araçlar Zorunlu Mali Sorumluluk Sigortasında Tarife Uygulama Esasları Hakkında Yönetmeliğin </w:t>
      </w:r>
      <w:proofErr w:type="gramStart"/>
      <w:r w:rsidRPr="003768A6">
        <w:rPr>
          <w:rStyle w:val="grame"/>
          <w:color w:val="17365D" w:themeColor="text2" w:themeShade="BF"/>
          <w:sz w:val="20"/>
          <w:szCs w:val="20"/>
        </w:rPr>
        <w:t>eki  aşağıdaki</w:t>
      </w:r>
      <w:proofErr w:type="gramEnd"/>
      <w:r w:rsidRPr="003768A6">
        <w:rPr>
          <w:color w:val="17365D" w:themeColor="text2" w:themeShade="BF"/>
          <w:sz w:val="20"/>
          <w:szCs w:val="20"/>
        </w:rPr>
        <w:t xml:space="preserve"> şekilde değiştirilmiştir.</w:t>
      </w:r>
    </w:p>
    <w:p w:rsidR="003768A6" w:rsidRPr="003768A6" w:rsidRDefault="003768A6" w:rsidP="003768A6">
      <w:pPr>
        <w:tabs>
          <w:tab w:val="left" w:pos="567"/>
        </w:tabs>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p w:rsidR="003768A6" w:rsidRPr="003768A6" w:rsidRDefault="003768A6" w:rsidP="003768A6">
      <w:pPr>
        <w:tabs>
          <w:tab w:val="left" w:pos="567"/>
        </w:tabs>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“EK</w:t>
      </w:r>
    </w:p>
    <w:p w:rsidR="003768A6" w:rsidRPr="003768A6" w:rsidRDefault="003768A6" w:rsidP="003768A6">
      <w:pPr>
        <w:tabs>
          <w:tab w:val="left" w:pos="567"/>
        </w:tabs>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xml:space="preserve">Tablo 1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Motorlu araç işletenleri için </w:t>
      </w:r>
      <w:proofErr w:type="gramStart"/>
      <w:r w:rsidRPr="003768A6">
        <w:rPr>
          <w:rStyle w:val="grame"/>
          <w:rFonts w:ascii="Times New Roman" w:hAnsi="Times New Roman" w:cs="Times New Roman"/>
          <w:color w:val="17365D" w:themeColor="text2" w:themeShade="BF"/>
          <w:sz w:val="20"/>
          <w:szCs w:val="20"/>
        </w:rPr>
        <w:t>1/3/2010</w:t>
      </w:r>
      <w:proofErr w:type="gramEnd"/>
      <w:r w:rsidRPr="003768A6">
        <w:rPr>
          <w:rFonts w:ascii="Times New Roman" w:hAnsi="Times New Roman" w:cs="Times New Roman"/>
          <w:color w:val="17365D" w:themeColor="text2" w:themeShade="BF"/>
          <w:sz w:val="20"/>
          <w:szCs w:val="20"/>
        </w:rPr>
        <w:t xml:space="preserve"> tarihinden </w:t>
      </w:r>
    </w:p>
    <w:p w:rsidR="003768A6" w:rsidRPr="003768A6" w:rsidRDefault="003768A6" w:rsidP="003768A6">
      <w:pPr>
        <w:jc w:val="center"/>
        <w:rPr>
          <w:rFonts w:ascii="Times New Roman" w:hAnsi="Times New Roman" w:cs="Times New Roman"/>
          <w:color w:val="17365D" w:themeColor="text2" w:themeShade="BF"/>
          <w:sz w:val="20"/>
          <w:szCs w:val="20"/>
        </w:rPr>
      </w:pPr>
      <w:proofErr w:type="gramStart"/>
      <w:r w:rsidRPr="003768A6">
        <w:rPr>
          <w:rStyle w:val="grame"/>
          <w:rFonts w:ascii="Times New Roman" w:hAnsi="Times New Roman" w:cs="Times New Roman"/>
          <w:color w:val="17365D" w:themeColor="text2" w:themeShade="BF"/>
          <w:sz w:val="20"/>
          <w:szCs w:val="20"/>
        </w:rPr>
        <w:t>itibaren</w:t>
      </w:r>
      <w:proofErr w:type="gramEnd"/>
      <w:r w:rsidRPr="003768A6">
        <w:rPr>
          <w:rFonts w:ascii="Times New Roman" w:hAnsi="Times New Roman" w:cs="Times New Roman"/>
          <w:color w:val="17365D" w:themeColor="text2" w:themeShade="BF"/>
          <w:sz w:val="20"/>
          <w:szCs w:val="20"/>
        </w:rPr>
        <w:t xml:space="preserve"> uygulanacak asgari sigorta teminatları</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w:t>
      </w:r>
    </w:p>
    <w:tbl>
      <w:tblPr>
        <w:tblW w:w="9034" w:type="dxa"/>
        <w:tblInd w:w="55" w:type="dxa"/>
        <w:tblCellMar>
          <w:left w:w="70" w:type="dxa"/>
          <w:right w:w="70" w:type="dxa"/>
        </w:tblCellMar>
        <w:tblLook w:val="04A0"/>
      </w:tblPr>
      <w:tblGrid>
        <w:gridCol w:w="999"/>
        <w:gridCol w:w="1998"/>
        <w:gridCol w:w="1014"/>
        <w:gridCol w:w="1035"/>
        <w:gridCol w:w="958"/>
        <w:gridCol w:w="1036"/>
        <w:gridCol w:w="958"/>
        <w:gridCol w:w="1036"/>
      </w:tblGrid>
      <w:tr w:rsidR="003768A6" w:rsidRPr="003768A6">
        <w:trPr>
          <w:trHeight w:val="251"/>
        </w:trPr>
        <w:tc>
          <w:tcPr>
            <w:tcW w:w="2997" w:type="dxa"/>
            <w:gridSpan w:val="2"/>
            <w:vMerge w:val="restart"/>
            <w:tcBorders>
              <w:top w:val="single" w:sz="8" w:space="0" w:color="auto"/>
              <w:left w:val="single" w:sz="8" w:space="0" w:color="auto"/>
              <w:bottom w:val="single" w:sz="4" w:space="0" w:color="000000"/>
              <w:right w:val="single" w:sz="4"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tc>
        <w:tc>
          <w:tcPr>
            <w:tcW w:w="6036" w:type="dxa"/>
            <w:gridSpan w:val="6"/>
            <w:tcBorders>
              <w:top w:val="single" w:sz="8" w:space="0" w:color="auto"/>
              <w:left w:val="nil"/>
              <w:bottom w:val="single" w:sz="8" w:space="0" w:color="auto"/>
              <w:right w:val="single" w:sz="8" w:space="0" w:color="000000"/>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Teminatlar(YTL)</w:t>
            </w:r>
          </w:p>
        </w:tc>
      </w:tr>
      <w:tr w:rsidR="003768A6" w:rsidRPr="003768A6">
        <w:trPr>
          <w:trHeight w:val="349"/>
        </w:trPr>
        <w:tc>
          <w:tcPr>
            <w:tcW w:w="0" w:type="auto"/>
            <w:gridSpan w:val="2"/>
            <w:vMerge/>
            <w:tcBorders>
              <w:top w:val="single" w:sz="8" w:space="0" w:color="auto"/>
              <w:left w:val="single" w:sz="8" w:space="0" w:color="auto"/>
              <w:bottom w:val="single" w:sz="4" w:space="0" w:color="000000"/>
              <w:right w:val="single" w:sz="4"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2049"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A-Maddi</w:t>
            </w:r>
            <w:r w:rsidRPr="003768A6">
              <w:rPr>
                <w:rFonts w:ascii="Times New Roman" w:hAnsi="Times New Roman" w:cs="Times New Roman"/>
                <w:b/>
                <w:bCs/>
                <w:color w:val="17365D" w:themeColor="text2" w:themeShade="BF"/>
                <w:sz w:val="20"/>
                <w:szCs w:val="20"/>
                <w:vertAlign w:val="superscript"/>
              </w:rPr>
              <w:t>*5</w:t>
            </w:r>
          </w:p>
        </w:tc>
        <w:tc>
          <w:tcPr>
            <w:tcW w:w="1994"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B-Tedavi Gideri</w:t>
            </w:r>
          </w:p>
        </w:tc>
        <w:tc>
          <w:tcPr>
            <w:tcW w:w="1994"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C-Sakatlanma ve Ölüm</w:t>
            </w:r>
          </w:p>
        </w:tc>
      </w:tr>
      <w:tr w:rsidR="003768A6" w:rsidRPr="003768A6">
        <w:trPr>
          <w:trHeight w:val="447"/>
        </w:trPr>
        <w:tc>
          <w:tcPr>
            <w:tcW w:w="999" w:type="dxa"/>
            <w:tcBorders>
              <w:top w:val="nil"/>
              <w:left w:val="single" w:sz="8" w:space="0" w:color="auto"/>
              <w:bottom w:val="single" w:sz="4" w:space="0" w:color="auto"/>
              <w:right w:val="single" w:sz="4" w:space="0" w:color="auto"/>
            </w:tcBorders>
            <w:hideMark/>
          </w:tcPr>
          <w:p w:rsidR="003768A6" w:rsidRPr="003768A6" w:rsidRDefault="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Grup Kodu</w:t>
            </w:r>
          </w:p>
        </w:tc>
        <w:tc>
          <w:tcPr>
            <w:tcW w:w="1998" w:type="dxa"/>
            <w:tcBorders>
              <w:top w:val="nil"/>
              <w:left w:val="nil"/>
              <w:bottom w:val="single" w:sz="4" w:space="0" w:color="auto"/>
              <w:right w:val="single" w:sz="4" w:space="0" w:color="auto"/>
            </w:tcBorders>
            <w:hideMark/>
          </w:tcPr>
          <w:p w:rsidR="003768A6" w:rsidRPr="003768A6" w:rsidRDefault="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Grubu</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Başına</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Kişi Başına</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Kişi Başına</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w:t>
            </w:r>
          </w:p>
        </w:tc>
        <w:tc>
          <w:tcPr>
            <w:tcW w:w="1998" w:type="dxa"/>
            <w:tcBorders>
              <w:top w:val="nil"/>
              <w:left w:val="nil"/>
              <w:bottom w:val="single" w:sz="4" w:space="0" w:color="auto"/>
              <w:right w:val="single" w:sz="4" w:space="0" w:color="auto"/>
            </w:tcBorders>
            <w:hideMark/>
          </w:tcPr>
          <w:p w:rsidR="003768A6" w:rsidRPr="003768A6" w:rsidRDefault="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Otomobil</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Taksi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r w:rsidR="003768A6" w:rsidRPr="003768A6">
        <w:trPr>
          <w:trHeight w:val="44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Minibüs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9-15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44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16-30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2.800.000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2.800.000</w:t>
            </w:r>
          </w:p>
        </w:tc>
      </w:tr>
      <w:tr w:rsidR="003768A6" w:rsidRPr="003768A6">
        <w:trPr>
          <w:trHeight w:val="44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31 ve üstü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5.425.000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5.425.000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Kamyonet</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7</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Kamyon</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349"/>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İş Makinesi </w:t>
            </w:r>
            <w:r w:rsidRPr="003768A6">
              <w:rPr>
                <w:rFonts w:ascii="Times New Roman" w:hAnsi="Times New Roman" w:cs="Times New Roman"/>
                <w:color w:val="17365D" w:themeColor="text2" w:themeShade="BF"/>
                <w:sz w:val="20"/>
                <w:szCs w:val="20"/>
                <w:vertAlign w:val="superscript"/>
              </w:rPr>
              <w:t>*</w:t>
            </w:r>
            <w:r w:rsidRPr="003768A6">
              <w:rPr>
                <w:rFonts w:ascii="Times New Roman" w:hAnsi="Times New Roman" w:cs="Times New Roman"/>
                <w:b/>
                <w:bCs/>
                <w:color w:val="17365D" w:themeColor="text2" w:themeShade="BF"/>
                <w:sz w:val="20"/>
                <w:szCs w:val="20"/>
                <w:vertAlign w:val="superscript"/>
              </w:rPr>
              <w:t>1</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lastRenderedPageBreak/>
              <w:t>9</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Traktör</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r w:rsidR="003768A6" w:rsidRPr="003768A6">
        <w:trPr>
          <w:trHeight w:val="349"/>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Römork</w:t>
            </w:r>
            <w:r w:rsidRPr="003768A6">
              <w:rPr>
                <w:rFonts w:ascii="Times New Roman" w:hAnsi="Times New Roman" w:cs="Times New Roman"/>
                <w:color w:val="17365D" w:themeColor="text2" w:themeShade="BF"/>
                <w:sz w:val="20"/>
                <w:szCs w:val="20"/>
                <w:vertAlign w:val="superscript"/>
              </w:rPr>
              <w:t xml:space="preserve"> *</w:t>
            </w:r>
            <w:r w:rsidRPr="003768A6">
              <w:rPr>
                <w:rFonts w:ascii="Times New Roman" w:hAnsi="Times New Roman" w:cs="Times New Roman"/>
                <w:b/>
                <w:bCs/>
                <w:color w:val="17365D" w:themeColor="text2" w:themeShade="BF"/>
                <w:sz w:val="20"/>
                <w:szCs w:val="20"/>
                <w:vertAlign w:val="superscript"/>
              </w:rPr>
              <w:t>2</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44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11</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Motosiklet ve Yük Motosikleti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525.000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525.000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12</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Tanker</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237"/>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13</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Çekici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349"/>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14</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Özel Amaçlı Taşıt </w:t>
            </w:r>
            <w:r w:rsidRPr="003768A6">
              <w:rPr>
                <w:rFonts w:ascii="Times New Roman" w:hAnsi="Times New Roman" w:cs="Times New Roman"/>
                <w:color w:val="17365D" w:themeColor="text2" w:themeShade="BF"/>
                <w:sz w:val="20"/>
                <w:szCs w:val="20"/>
                <w:vertAlign w:val="superscript"/>
              </w:rPr>
              <w:t>*</w:t>
            </w:r>
            <w:r w:rsidRPr="003768A6">
              <w:rPr>
                <w:rFonts w:ascii="Times New Roman" w:hAnsi="Times New Roman" w:cs="Times New Roman"/>
                <w:b/>
                <w:bCs/>
                <w:color w:val="17365D" w:themeColor="text2" w:themeShade="BF"/>
                <w:sz w:val="20"/>
                <w:szCs w:val="20"/>
                <w:vertAlign w:val="superscript"/>
              </w:rPr>
              <w:t>3</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r w:rsidR="003768A6" w:rsidRPr="003768A6">
        <w:trPr>
          <w:trHeight w:val="447"/>
        </w:trPr>
        <w:tc>
          <w:tcPr>
            <w:tcW w:w="999" w:type="dxa"/>
            <w:tcBorders>
              <w:top w:val="nil"/>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16</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5-8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r w:rsidR="003768A6" w:rsidRPr="003768A6">
        <w:trPr>
          <w:trHeight w:val="447"/>
        </w:trPr>
        <w:tc>
          <w:tcPr>
            <w:tcW w:w="999" w:type="dxa"/>
            <w:tcBorders>
              <w:top w:val="single" w:sz="4" w:space="0" w:color="auto"/>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w:t>
            </w:r>
          </w:p>
        </w:tc>
        <w:tc>
          <w:tcPr>
            <w:tcW w:w="1998" w:type="dxa"/>
            <w:tcBorders>
              <w:top w:val="nil"/>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Minibüs 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9-15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1.750.000</w:t>
            </w:r>
          </w:p>
        </w:tc>
      </w:tr>
      <w:tr w:rsidR="003768A6" w:rsidRPr="003768A6">
        <w:trPr>
          <w:trHeight w:val="447"/>
        </w:trPr>
        <w:tc>
          <w:tcPr>
            <w:tcW w:w="999" w:type="dxa"/>
            <w:tcBorders>
              <w:top w:val="single" w:sz="4" w:space="0" w:color="auto"/>
              <w:left w:val="single" w:sz="4"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18</w:t>
            </w:r>
          </w:p>
        </w:tc>
        <w:tc>
          <w:tcPr>
            <w:tcW w:w="1998" w:type="dxa"/>
            <w:tcBorders>
              <w:top w:val="single" w:sz="4" w:space="0" w:color="auto"/>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16-30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2.800.000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2.800.000</w:t>
            </w:r>
          </w:p>
        </w:tc>
      </w:tr>
      <w:tr w:rsidR="003768A6" w:rsidRPr="003768A6">
        <w:trPr>
          <w:trHeight w:val="447"/>
        </w:trPr>
        <w:tc>
          <w:tcPr>
            <w:tcW w:w="999" w:type="dxa"/>
            <w:tcBorders>
              <w:top w:val="nil"/>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19</w:t>
            </w:r>
          </w:p>
        </w:tc>
        <w:tc>
          <w:tcPr>
            <w:tcW w:w="1998" w:type="dxa"/>
            <w:tcBorders>
              <w:top w:val="single" w:sz="4" w:space="0" w:color="auto"/>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31 ve üstü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5.425.000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5.425.000</w:t>
            </w:r>
          </w:p>
        </w:tc>
      </w:tr>
      <w:tr w:rsidR="003768A6" w:rsidRPr="003768A6">
        <w:trPr>
          <w:trHeight w:val="363"/>
        </w:trPr>
        <w:tc>
          <w:tcPr>
            <w:tcW w:w="999" w:type="dxa"/>
            <w:tcBorders>
              <w:top w:val="single" w:sz="4" w:space="0" w:color="auto"/>
              <w:left w:val="single" w:sz="8" w:space="0" w:color="auto"/>
              <w:bottom w:val="single" w:sz="8"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w:t>
            </w:r>
          </w:p>
        </w:tc>
        <w:tc>
          <w:tcPr>
            <w:tcW w:w="1998" w:type="dxa"/>
            <w:tcBorders>
              <w:top w:val="single" w:sz="4" w:space="0" w:color="auto"/>
              <w:left w:val="nil"/>
              <w:bottom w:val="single" w:sz="8"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Diğer Araçlar</w:t>
            </w:r>
            <w:r w:rsidRPr="003768A6">
              <w:rPr>
                <w:rFonts w:ascii="Times New Roman" w:hAnsi="Times New Roman" w:cs="Times New Roman"/>
                <w:color w:val="17365D" w:themeColor="text2" w:themeShade="BF"/>
                <w:sz w:val="20"/>
                <w:szCs w:val="20"/>
                <w:vertAlign w:val="superscript"/>
              </w:rPr>
              <w:t xml:space="preserve"> *</w:t>
            </w:r>
            <w:r w:rsidRPr="003768A6">
              <w:rPr>
                <w:rFonts w:ascii="Times New Roman" w:hAnsi="Times New Roman" w:cs="Times New Roman"/>
                <w:b/>
                <w:bCs/>
                <w:color w:val="17365D" w:themeColor="text2" w:themeShade="BF"/>
                <w:sz w:val="20"/>
                <w:szCs w:val="20"/>
                <w:vertAlign w:val="superscript"/>
              </w:rPr>
              <w:t>4</w:t>
            </w:r>
          </w:p>
        </w:tc>
        <w:tc>
          <w:tcPr>
            <w:tcW w:w="1014"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35"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958"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958"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035" w:type="dxa"/>
            <w:tcBorders>
              <w:top w:val="nil"/>
              <w:left w:val="nil"/>
              <w:bottom w:val="single" w:sz="8"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r>
    </w:tbl>
    <w:p w:rsidR="003768A6" w:rsidRPr="003768A6" w:rsidRDefault="003768A6" w:rsidP="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p w:rsidR="003768A6" w:rsidRPr="003768A6" w:rsidRDefault="003768A6" w:rsidP="003768A6">
      <w:pPr>
        <w:pStyle w:val="3-normalyaz"/>
        <w:spacing w:before="0" w:beforeAutospacing="0" w:after="0" w:afterAutospacing="0" w:line="276" w:lineRule="auto"/>
        <w:jc w:val="center"/>
        <w:rPr>
          <w:color w:val="17365D" w:themeColor="text2" w:themeShade="BF"/>
          <w:sz w:val="20"/>
          <w:szCs w:val="20"/>
        </w:rPr>
      </w:pPr>
      <w:r w:rsidRPr="003768A6">
        <w:rPr>
          <w:color w:val="17365D" w:themeColor="text2" w:themeShade="BF"/>
          <w:sz w:val="20"/>
          <w:szCs w:val="20"/>
        </w:rPr>
        <w:t> </w:t>
      </w:r>
    </w:p>
    <w:p w:rsidR="003768A6" w:rsidRPr="003768A6" w:rsidRDefault="003768A6" w:rsidP="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1 Traktör hariç diğer motorlu tarım araçları bu kapsama </w:t>
      </w:r>
      <w:proofErr w:type="gramStart"/>
      <w:r w:rsidRPr="003768A6">
        <w:rPr>
          <w:rStyle w:val="grame"/>
          <w:rFonts w:ascii="Times New Roman" w:hAnsi="Times New Roman" w:cs="Times New Roman"/>
          <w:color w:val="17365D" w:themeColor="text2" w:themeShade="BF"/>
          <w:sz w:val="20"/>
          <w:szCs w:val="20"/>
        </w:rPr>
        <w:t>dahildir</w:t>
      </w:r>
      <w:proofErr w:type="gramEnd"/>
      <w:r w:rsidRPr="003768A6">
        <w:rPr>
          <w:rFonts w:ascii="Times New Roman" w:hAnsi="Times New Roman" w:cs="Times New Roman"/>
          <w:color w:val="17365D" w:themeColor="text2" w:themeShade="BF"/>
          <w:sz w:val="20"/>
          <w:szCs w:val="20"/>
        </w:rPr>
        <w:t>.</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2 İnsan taşımada kullanılan römorklardır. İnsan taşımada kullanılmayan römorklar, kendilerini çeken motorlu aracın sigortasına </w:t>
      </w:r>
      <w:proofErr w:type="gramStart"/>
      <w:r w:rsidRPr="003768A6">
        <w:rPr>
          <w:rStyle w:val="grame"/>
          <w:rFonts w:ascii="Times New Roman" w:hAnsi="Times New Roman" w:cs="Times New Roman"/>
          <w:color w:val="17365D" w:themeColor="text2" w:themeShade="BF"/>
          <w:sz w:val="20"/>
          <w:szCs w:val="20"/>
        </w:rPr>
        <w:t>dahildir</w:t>
      </w:r>
      <w:proofErr w:type="gramEnd"/>
      <w:r w:rsidRPr="003768A6">
        <w:rPr>
          <w:rFonts w:ascii="Times New Roman" w:hAnsi="Times New Roman" w:cs="Times New Roman"/>
          <w:color w:val="17365D" w:themeColor="text2" w:themeShade="BF"/>
          <w:sz w:val="20"/>
          <w:szCs w:val="20"/>
        </w:rPr>
        <w:t>.</w:t>
      </w:r>
    </w:p>
    <w:p w:rsidR="003768A6" w:rsidRPr="003768A6" w:rsidRDefault="003768A6" w:rsidP="003768A6">
      <w:pPr>
        <w:jc w:val="both"/>
        <w:rPr>
          <w:rFonts w:ascii="Times New Roman" w:hAnsi="Times New Roman" w:cs="Times New Roman"/>
          <w:color w:val="17365D" w:themeColor="text2" w:themeShade="BF"/>
          <w:sz w:val="20"/>
          <w:szCs w:val="20"/>
        </w:rPr>
      </w:pPr>
      <w:proofErr w:type="gramStart"/>
      <w:r w:rsidRPr="003768A6">
        <w:rPr>
          <w:rFonts w:ascii="Times New Roman" w:hAnsi="Times New Roman" w:cs="Times New Roman"/>
          <w:color w:val="17365D" w:themeColor="text2" w:themeShade="BF"/>
          <w:sz w:val="20"/>
          <w:szCs w:val="20"/>
        </w:rPr>
        <w:t xml:space="preserve">3 Özel amaçla insan veya eşya taşımak için imal edilmiş olan ve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 </w:t>
      </w:r>
      <w:proofErr w:type="gramEnd"/>
      <w:r w:rsidRPr="003768A6">
        <w:rPr>
          <w:rFonts w:ascii="Times New Roman" w:hAnsi="Times New Roman" w:cs="Times New Roman"/>
          <w:color w:val="17365D" w:themeColor="text2" w:themeShade="BF"/>
          <w:sz w:val="20"/>
          <w:szCs w:val="20"/>
        </w:rPr>
        <w:br/>
        <w:t>4 Yukarıdaki tanımlamalara girmeyen araçlar.</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 Araç dışında diğer maddi varlıklara ilişkin teminat tutarı kaza başına maddi teminat tutarına eşittir.</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xml:space="preserve">Tablo 2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Motorlu araç işletenleri için </w:t>
      </w:r>
      <w:proofErr w:type="gramStart"/>
      <w:r w:rsidRPr="003768A6">
        <w:rPr>
          <w:rStyle w:val="grame"/>
          <w:rFonts w:ascii="Times New Roman" w:hAnsi="Times New Roman" w:cs="Times New Roman"/>
          <w:color w:val="17365D" w:themeColor="text2" w:themeShade="BF"/>
          <w:sz w:val="20"/>
          <w:szCs w:val="20"/>
        </w:rPr>
        <w:t>1/1/2011</w:t>
      </w:r>
      <w:proofErr w:type="gramEnd"/>
      <w:r w:rsidRPr="003768A6">
        <w:rPr>
          <w:rFonts w:ascii="Times New Roman" w:hAnsi="Times New Roman" w:cs="Times New Roman"/>
          <w:color w:val="17365D" w:themeColor="text2" w:themeShade="BF"/>
          <w:sz w:val="20"/>
          <w:szCs w:val="20"/>
        </w:rPr>
        <w:t xml:space="preserve"> tarihinden </w:t>
      </w:r>
    </w:p>
    <w:p w:rsidR="003768A6" w:rsidRPr="003768A6" w:rsidRDefault="003768A6" w:rsidP="003768A6">
      <w:pPr>
        <w:jc w:val="center"/>
        <w:rPr>
          <w:rFonts w:ascii="Times New Roman" w:hAnsi="Times New Roman" w:cs="Times New Roman"/>
          <w:color w:val="17365D" w:themeColor="text2" w:themeShade="BF"/>
          <w:sz w:val="20"/>
          <w:szCs w:val="20"/>
        </w:rPr>
      </w:pPr>
      <w:proofErr w:type="gramStart"/>
      <w:r w:rsidRPr="003768A6">
        <w:rPr>
          <w:rStyle w:val="grame"/>
          <w:rFonts w:ascii="Times New Roman" w:hAnsi="Times New Roman" w:cs="Times New Roman"/>
          <w:color w:val="17365D" w:themeColor="text2" w:themeShade="BF"/>
          <w:sz w:val="20"/>
          <w:szCs w:val="20"/>
        </w:rPr>
        <w:t>itibaren</w:t>
      </w:r>
      <w:proofErr w:type="gramEnd"/>
      <w:r w:rsidRPr="003768A6">
        <w:rPr>
          <w:rFonts w:ascii="Times New Roman" w:hAnsi="Times New Roman" w:cs="Times New Roman"/>
          <w:color w:val="17365D" w:themeColor="text2" w:themeShade="BF"/>
          <w:sz w:val="20"/>
          <w:szCs w:val="20"/>
        </w:rPr>
        <w:t xml:space="preserve"> uygulanacak asgari sigorta teminatları</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tbl>
      <w:tblPr>
        <w:tblW w:w="9035" w:type="dxa"/>
        <w:jc w:val="center"/>
        <w:tblInd w:w="55" w:type="dxa"/>
        <w:tblCellMar>
          <w:left w:w="70" w:type="dxa"/>
          <w:right w:w="70" w:type="dxa"/>
        </w:tblCellMar>
        <w:tblLook w:val="04A0"/>
      </w:tblPr>
      <w:tblGrid>
        <w:gridCol w:w="999"/>
        <w:gridCol w:w="1998"/>
        <w:gridCol w:w="1014"/>
        <w:gridCol w:w="1035"/>
        <w:gridCol w:w="958"/>
        <w:gridCol w:w="1036"/>
        <w:gridCol w:w="958"/>
        <w:gridCol w:w="1037"/>
      </w:tblGrid>
      <w:tr w:rsidR="003768A6" w:rsidRPr="003768A6">
        <w:trPr>
          <w:trHeight w:val="241"/>
          <w:jc w:val="center"/>
        </w:trPr>
        <w:tc>
          <w:tcPr>
            <w:tcW w:w="2996" w:type="dxa"/>
            <w:gridSpan w:val="2"/>
            <w:vMerge w:val="restart"/>
            <w:tcBorders>
              <w:top w:val="single" w:sz="8" w:space="0" w:color="auto"/>
              <w:left w:val="single" w:sz="8" w:space="0" w:color="auto"/>
              <w:bottom w:val="single" w:sz="4" w:space="0" w:color="000000"/>
              <w:right w:val="single" w:sz="4"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lastRenderedPageBreak/>
              <w:t> </w:t>
            </w:r>
          </w:p>
        </w:tc>
        <w:tc>
          <w:tcPr>
            <w:tcW w:w="6037" w:type="dxa"/>
            <w:gridSpan w:val="6"/>
            <w:tcBorders>
              <w:top w:val="single" w:sz="8" w:space="0" w:color="auto"/>
              <w:left w:val="nil"/>
              <w:bottom w:val="single" w:sz="8" w:space="0" w:color="auto"/>
              <w:right w:val="single" w:sz="8" w:space="0" w:color="000000"/>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Teminatlar(YTL)</w:t>
            </w:r>
          </w:p>
        </w:tc>
      </w:tr>
      <w:tr w:rsidR="003768A6" w:rsidRPr="003768A6">
        <w:trPr>
          <w:trHeight w:val="334"/>
          <w:jc w:val="center"/>
        </w:trPr>
        <w:tc>
          <w:tcPr>
            <w:tcW w:w="0" w:type="auto"/>
            <w:gridSpan w:val="2"/>
            <w:vMerge/>
            <w:tcBorders>
              <w:top w:val="single" w:sz="8" w:space="0" w:color="auto"/>
              <w:left w:val="single" w:sz="8" w:space="0" w:color="auto"/>
              <w:bottom w:val="single" w:sz="4" w:space="0" w:color="000000"/>
              <w:right w:val="single" w:sz="4"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2049"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A-Maddi</w:t>
            </w:r>
            <w:r w:rsidRPr="003768A6">
              <w:rPr>
                <w:rFonts w:ascii="Times New Roman" w:hAnsi="Times New Roman" w:cs="Times New Roman"/>
                <w:b/>
                <w:bCs/>
                <w:color w:val="17365D" w:themeColor="text2" w:themeShade="BF"/>
                <w:sz w:val="20"/>
                <w:szCs w:val="20"/>
                <w:vertAlign w:val="superscript"/>
              </w:rPr>
              <w:t>*5</w:t>
            </w:r>
          </w:p>
        </w:tc>
        <w:tc>
          <w:tcPr>
            <w:tcW w:w="1994"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B-Tedavi Gideri</w:t>
            </w:r>
          </w:p>
        </w:tc>
        <w:tc>
          <w:tcPr>
            <w:tcW w:w="1995" w:type="dxa"/>
            <w:gridSpan w:val="2"/>
            <w:tcBorders>
              <w:top w:val="single" w:sz="8" w:space="0" w:color="auto"/>
              <w:left w:val="nil"/>
              <w:bottom w:val="single" w:sz="4" w:space="0" w:color="auto"/>
              <w:right w:val="single" w:sz="8" w:space="0" w:color="000000"/>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C-Sakatlanma ve Ölüm</w:t>
            </w:r>
          </w:p>
        </w:tc>
      </w:tr>
      <w:tr w:rsidR="003768A6" w:rsidRPr="003768A6">
        <w:trPr>
          <w:trHeight w:val="429"/>
          <w:jc w:val="center"/>
        </w:trPr>
        <w:tc>
          <w:tcPr>
            <w:tcW w:w="999" w:type="dxa"/>
            <w:tcBorders>
              <w:top w:val="nil"/>
              <w:left w:val="single" w:sz="8" w:space="0" w:color="auto"/>
              <w:bottom w:val="single" w:sz="4" w:space="0" w:color="auto"/>
              <w:right w:val="single" w:sz="4" w:space="0" w:color="auto"/>
            </w:tcBorders>
            <w:hideMark/>
          </w:tcPr>
          <w:p w:rsidR="003768A6" w:rsidRPr="003768A6" w:rsidRDefault="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Grup Kodu</w:t>
            </w:r>
          </w:p>
        </w:tc>
        <w:tc>
          <w:tcPr>
            <w:tcW w:w="1998" w:type="dxa"/>
            <w:tcBorders>
              <w:top w:val="nil"/>
              <w:left w:val="nil"/>
              <w:bottom w:val="single" w:sz="4" w:space="0" w:color="auto"/>
              <w:right w:val="single" w:sz="4" w:space="0" w:color="auto"/>
            </w:tcBorders>
            <w:hideMark/>
          </w:tcPr>
          <w:p w:rsidR="003768A6" w:rsidRPr="003768A6" w:rsidRDefault="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Grubu</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Araç Başına</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Kişi Başına</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Kişi Başına</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Kaza Başına</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w:t>
            </w:r>
          </w:p>
        </w:tc>
        <w:tc>
          <w:tcPr>
            <w:tcW w:w="1998" w:type="dxa"/>
            <w:tcBorders>
              <w:top w:val="nil"/>
              <w:left w:val="nil"/>
              <w:bottom w:val="single" w:sz="4" w:space="0" w:color="auto"/>
              <w:right w:val="single" w:sz="4" w:space="0" w:color="auto"/>
            </w:tcBorders>
            <w:hideMark/>
          </w:tcPr>
          <w:p w:rsidR="003768A6" w:rsidRPr="003768A6" w:rsidRDefault="003768A6">
            <w:pPr>
              <w:spacing w:line="228" w:lineRule="atLeast"/>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Otomobil</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Taksi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r w:rsidR="003768A6" w:rsidRPr="003768A6">
        <w:trPr>
          <w:trHeight w:val="429"/>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Minibüs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9-15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429"/>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16-30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3.200.000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3.200.000</w:t>
            </w:r>
          </w:p>
        </w:tc>
      </w:tr>
      <w:tr w:rsidR="003768A6" w:rsidRPr="003768A6">
        <w:trPr>
          <w:trHeight w:val="429"/>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31 ve üstü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6.200.000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6.200.000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Kamyonet</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7</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Kamyon</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334"/>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İş Makinesi </w:t>
            </w:r>
            <w:r w:rsidRPr="003768A6">
              <w:rPr>
                <w:rFonts w:ascii="Times New Roman" w:hAnsi="Times New Roman" w:cs="Times New Roman"/>
                <w:color w:val="17365D" w:themeColor="text2" w:themeShade="BF"/>
                <w:sz w:val="20"/>
                <w:szCs w:val="20"/>
                <w:vertAlign w:val="superscript"/>
              </w:rPr>
              <w:t>*</w:t>
            </w:r>
            <w:r w:rsidRPr="003768A6">
              <w:rPr>
                <w:rFonts w:ascii="Times New Roman" w:hAnsi="Times New Roman" w:cs="Times New Roman"/>
                <w:b/>
                <w:bCs/>
                <w:color w:val="17365D" w:themeColor="text2" w:themeShade="BF"/>
                <w:sz w:val="20"/>
                <w:szCs w:val="20"/>
                <w:vertAlign w:val="superscript"/>
              </w:rPr>
              <w:t>1</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9</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Traktör</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r w:rsidR="003768A6" w:rsidRPr="003768A6">
        <w:trPr>
          <w:trHeight w:val="334"/>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Römork</w:t>
            </w:r>
            <w:r w:rsidRPr="003768A6">
              <w:rPr>
                <w:rFonts w:ascii="Times New Roman" w:hAnsi="Times New Roman" w:cs="Times New Roman"/>
                <w:color w:val="17365D" w:themeColor="text2" w:themeShade="BF"/>
                <w:sz w:val="20"/>
                <w:szCs w:val="20"/>
                <w:vertAlign w:val="superscript"/>
              </w:rPr>
              <w:t xml:space="preserve"> *</w:t>
            </w:r>
            <w:r w:rsidRPr="003768A6">
              <w:rPr>
                <w:rFonts w:ascii="Times New Roman" w:hAnsi="Times New Roman" w:cs="Times New Roman"/>
                <w:b/>
                <w:bCs/>
                <w:color w:val="17365D" w:themeColor="text2" w:themeShade="BF"/>
                <w:sz w:val="20"/>
                <w:szCs w:val="20"/>
                <w:vertAlign w:val="superscript"/>
              </w:rPr>
              <w:t>2</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429"/>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11</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Motosiklet ve Yük Motosikleti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12</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Tanker</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228"/>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13</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Çekici</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spacing w:line="228" w:lineRule="atLeast"/>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334"/>
          <w:jc w:val="center"/>
        </w:trPr>
        <w:tc>
          <w:tcPr>
            <w:tcW w:w="999" w:type="dxa"/>
            <w:tcBorders>
              <w:top w:val="nil"/>
              <w:left w:val="single" w:sz="8"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14</w:t>
            </w:r>
          </w:p>
        </w:tc>
        <w:tc>
          <w:tcPr>
            <w:tcW w:w="1998" w:type="dxa"/>
            <w:tcBorders>
              <w:top w:val="nil"/>
              <w:left w:val="nil"/>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Özel Amaçlı Taşıt </w:t>
            </w:r>
            <w:r w:rsidRPr="003768A6">
              <w:rPr>
                <w:rFonts w:ascii="Times New Roman" w:hAnsi="Times New Roman" w:cs="Times New Roman"/>
                <w:color w:val="17365D" w:themeColor="text2" w:themeShade="BF"/>
                <w:sz w:val="20"/>
                <w:szCs w:val="20"/>
                <w:vertAlign w:val="superscript"/>
              </w:rPr>
              <w:t>*</w:t>
            </w:r>
            <w:r w:rsidRPr="003768A6">
              <w:rPr>
                <w:rFonts w:ascii="Times New Roman" w:hAnsi="Times New Roman" w:cs="Times New Roman"/>
                <w:b/>
                <w:bCs/>
                <w:color w:val="17365D" w:themeColor="text2" w:themeShade="BF"/>
                <w:sz w:val="20"/>
                <w:szCs w:val="20"/>
                <w:vertAlign w:val="superscript"/>
              </w:rPr>
              <w:t>3</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r w:rsidR="003768A6" w:rsidRPr="003768A6">
        <w:trPr>
          <w:trHeight w:val="429"/>
          <w:jc w:val="center"/>
        </w:trPr>
        <w:tc>
          <w:tcPr>
            <w:tcW w:w="999" w:type="dxa"/>
            <w:tcBorders>
              <w:top w:val="nil"/>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16</w:t>
            </w:r>
          </w:p>
        </w:tc>
        <w:tc>
          <w:tcPr>
            <w:tcW w:w="1998" w:type="dxa"/>
            <w:tcBorders>
              <w:top w:val="nil"/>
              <w:left w:val="nil"/>
              <w:bottom w:val="single" w:sz="4" w:space="0" w:color="auto"/>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w:t>
            </w:r>
            <w:r w:rsidRPr="003768A6">
              <w:rPr>
                <w:rFonts w:ascii="Times New Roman" w:hAnsi="Times New Roman" w:cs="Times New Roman"/>
                <w:color w:val="17365D" w:themeColor="text2" w:themeShade="BF"/>
                <w:sz w:val="20"/>
                <w:szCs w:val="20"/>
              </w:rPr>
              <w:br/>
              <w:t>5-8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r w:rsidR="003768A6" w:rsidRPr="003768A6">
        <w:trPr>
          <w:trHeight w:val="429"/>
          <w:jc w:val="center"/>
        </w:trPr>
        <w:tc>
          <w:tcPr>
            <w:tcW w:w="999" w:type="dxa"/>
            <w:tcBorders>
              <w:top w:val="single" w:sz="4" w:space="0" w:color="auto"/>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w:t>
            </w:r>
          </w:p>
        </w:tc>
        <w:tc>
          <w:tcPr>
            <w:tcW w:w="1998" w:type="dxa"/>
            <w:tcBorders>
              <w:top w:val="nil"/>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Minibüs Dolmuş(Sürücü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9-15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2.000.000</w:t>
            </w:r>
          </w:p>
        </w:tc>
      </w:tr>
      <w:tr w:rsidR="003768A6" w:rsidRPr="003768A6">
        <w:trPr>
          <w:trHeight w:val="429"/>
          <w:jc w:val="center"/>
        </w:trPr>
        <w:tc>
          <w:tcPr>
            <w:tcW w:w="999" w:type="dxa"/>
            <w:tcBorders>
              <w:top w:val="single" w:sz="4" w:space="0" w:color="auto"/>
              <w:left w:val="single" w:sz="4" w:space="0" w:color="auto"/>
              <w:bottom w:val="single" w:sz="4"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18</w:t>
            </w:r>
          </w:p>
        </w:tc>
        <w:tc>
          <w:tcPr>
            <w:tcW w:w="1998" w:type="dxa"/>
            <w:tcBorders>
              <w:top w:val="single" w:sz="4" w:space="0" w:color="auto"/>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16-30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3.200.000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3.200.000</w:t>
            </w:r>
          </w:p>
        </w:tc>
      </w:tr>
      <w:tr w:rsidR="003768A6" w:rsidRPr="003768A6">
        <w:trPr>
          <w:trHeight w:val="429"/>
          <w:jc w:val="center"/>
        </w:trPr>
        <w:tc>
          <w:tcPr>
            <w:tcW w:w="999" w:type="dxa"/>
            <w:tcBorders>
              <w:top w:val="nil"/>
              <w:left w:val="single" w:sz="8" w:space="0" w:color="auto"/>
              <w:bottom w:val="nil"/>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19</w:t>
            </w:r>
          </w:p>
        </w:tc>
        <w:tc>
          <w:tcPr>
            <w:tcW w:w="1998" w:type="dxa"/>
            <w:tcBorders>
              <w:top w:val="single" w:sz="4" w:space="0" w:color="auto"/>
              <w:left w:val="nil"/>
              <w:bottom w:val="nil"/>
              <w:right w:val="single" w:sz="4"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Otobüs Dolmuş (Sürücü </w:t>
            </w:r>
            <w:proofErr w:type="gramStart"/>
            <w:r w:rsidRPr="003768A6">
              <w:rPr>
                <w:rStyle w:val="grame"/>
                <w:rFonts w:ascii="Times New Roman" w:hAnsi="Times New Roman" w:cs="Times New Roman"/>
                <w:color w:val="17365D" w:themeColor="text2" w:themeShade="BF"/>
                <w:sz w:val="20"/>
                <w:szCs w:val="20"/>
              </w:rPr>
              <w:t>dahil</w:t>
            </w:r>
            <w:proofErr w:type="gramEnd"/>
            <w:r w:rsidRPr="003768A6">
              <w:rPr>
                <w:rFonts w:ascii="Times New Roman" w:hAnsi="Times New Roman" w:cs="Times New Roman"/>
                <w:color w:val="17365D" w:themeColor="text2" w:themeShade="BF"/>
                <w:sz w:val="20"/>
                <w:szCs w:val="20"/>
              </w:rPr>
              <w:t xml:space="preserve"> 31 ve üstü koltuk)</w:t>
            </w:r>
          </w:p>
        </w:tc>
        <w:tc>
          <w:tcPr>
            <w:tcW w:w="1014"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6.200.000</w:t>
            </w:r>
          </w:p>
        </w:tc>
        <w:tc>
          <w:tcPr>
            <w:tcW w:w="958" w:type="dxa"/>
            <w:tcBorders>
              <w:top w:val="nil"/>
              <w:left w:val="nil"/>
              <w:bottom w:val="single" w:sz="4"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4"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6.200.000</w:t>
            </w:r>
          </w:p>
        </w:tc>
      </w:tr>
      <w:tr w:rsidR="003768A6" w:rsidRPr="003768A6">
        <w:trPr>
          <w:trHeight w:val="349"/>
          <w:jc w:val="center"/>
        </w:trPr>
        <w:tc>
          <w:tcPr>
            <w:tcW w:w="999" w:type="dxa"/>
            <w:tcBorders>
              <w:top w:val="single" w:sz="4" w:space="0" w:color="auto"/>
              <w:left w:val="single" w:sz="8" w:space="0" w:color="auto"/>
              <w:bottom w:val="single" w:sz="8"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w:t>
            </w:r>
          </w:p>
        </w:tc>
        <w:tc>
          <w:tcPr>
            <w:tcW w:w="1998" w:type="dxa"/>
            <w:tcBorders>
              <w:top w:val="single" w:sz="4" w:space="0" w:color="auto"/>
              <w:left w:val="nil"/>
              <w:bottom w:val="single" w:sz="8" w:space="0" w:color="auto"/>
              <w:right w:val="single" w:sz="4" w:space="0" w:color="auto"/>
            </w:tcBorders>
            <w:noWrap/>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Diğer Araçlar</w:t>
            </w:r>
            <w:r w:rsidRPr="003768A6">
              <w:rPr>
                <w:rFonts w:ascii="Times New Roman" w:hAnsi="Times New Roman" w:cs="Times New Roman"/>
                <w:color w:val="17365D" w:themeColor="text2" w:themeShade="BF"/>
                <w:sz w:val="20"/>
                <w:szCs w:val="20"/>
                <w:vertAlign w:val="superscript"/>
              </w:rPr>
              <w:t xml:space="preserve"> *</w:t>
            </w:r>
            <w:r w:rsidRPr="003768A6">
              <w:rPr>
                <w:rFonts w:ascii="Times New Roman" w:hAnsi="Times New Roman" w:cs="Times New Roman"/>
                <w:b/>
                <w:bCs/>
                <w:color w:val="17365D" w:themeColor="text2" w:themeShade="BF"/>
                <w:sz w:val="20"/>
                <w:szCs w:val="20"/>
                <w:vertAlign w:val="superscript"/>
              </w:rPr>
              <w:t>4</w:t>
            </w:r>
          </w:p>
        </w:tc>
        <w:tc>
          <w:tcPr>
            <w:tcW w:w="1014"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35"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58"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6"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958" w:type="dxa"/>
            <w:tcBorders>
              <w:top w:val="nil"/>
              <w:left w:val="nil"/>
              <w:bottom w:val="single" w:sz="8" w:space="0" w:color="auto"/>
              <w:right w:val="single" w:sz="4"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037" w:type="dxa"/>
            <w:tcBorders>
              <w:top w:val="nil"/>
              <w:left w:val="nil"/>
              <w:bottom w:val="single" w:sz="8" w:space="0" w:color="auto"/>
              <w:right w:val="single" w:sz="8" w:space="0" w:color="auto"/>
            </w:tcBorders>
            <w:noWrap/>
            <w:vAlign w:val="bottom"/>
            <w:hideMark/>
          </w:tcPr>
          <w:p w:rsidR="003768A6" w:rsidRPr="003768A6" w:rsidRDefault="003768A6">
            <w:pPr>
              <w:jc w:val="right"/>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r>
    </w:tbl>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lastRenderedPageBreak/>
        <w:t xml:space="preserve">1 Traktör hariç diğer motorlu tarım araçları bu kapsama </w:t>
      </w:r>
      <w:proofErr w:type="gramStart"/>
      <w:r w:rsidRPr="003768A6">
        <w:rPr>
          <w:rStyle w:val="grame"/>
          <w:rFonts w:ascii="Times New Roman" w:hAnsi="Times New Roman" w:cs="Times New Roman"/>
          <w:color w:val="17365D" w:themeColor="text2" w:themeShade="BF"/>
          <w:sz w:val="20"/>
          <w:szCs w:val="20"/>
        </w:rPr>
        <w:t>dahildir</w:t>
      </w:r>
      <w:proofErr w:type="gramEnd"/>
      <w:r w:rsidRPr="003768A6">
        <w:rPr>
          <w:rFonts w:ascii="Times New Roman" w:hAnsi="Times New Roman" w:cs="Times New Roman"/>
          <w:color w:val="17365D" w:themeColor="text2" w:themeShade="BF"/>
          <w:sz w:val="20"/>
          <w:szCs w:val="20"/>
        </w:rPr>
        <w:t>.</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2 İnsan taşımada kullanılan römorklardır. İnsan taşımada kullanılmayan römorklar, kendilerini çeken motorlu aracın sigortasına </w:t>
      </w:r>
      <w:proofErr w:type="gramStart"/>
      <w:r w:rsidRPr="003768A6">
        <w:rPr>
          <w:rStyle w:val="grame"/>
          <w:rFonts w:ascii="Times New Roman" w:hAnsi="Times New Roman" w:cs="Times New Roman"/>
          <w:color w:val="17365D" w:themeColor="text2" w:themeShade="BF"/>
          <w:sz w:val="20"/>
          <w:szCs w:val="20"/>
        </w:rPr>
        <w:t>dahildir</w:t>
      </w:r>
      <w:proofErr w:type="gramEnd"/>
      <w:r w:rsidRPr="003768A6">
        <w:rPr>
          <w:rFonts w:ascii="Times New Roman" w:hAnsi="Times New Roman" w:cs="Times New Roman"/>
          <w:color w:val="17365D" w:themeColor="text2" w:themeShade="BF"/>
          <w:sz w:val="20"/>
          <w:szCs w:val="20"/>
        </w:rPr>
        <w:t>.</w:t>
      </w:r>
    </w:p>
    <w:p w:rsidR="003768A6" w:rsidRPr="003768A6" w:rsidRDefault="003768A6" w:rsidP="003768A6">
      <w:pPr>
        <w:jc w:val="both"/>
        <w:rPr>
          <w:rFonts w:ascii="Times New Roman" w:hAnsi="Times New Roman" w:cs="Times New Roman"/>
          <w:color w:val="17365D" w:themeColor="text2" w:themeShade="BF"/>
          <w:sz w:val="20"/>
          <w:szCs w:val="20"/>
        </w:rPr>
      </w:pPr>
      <w:proofErr w:type="gramStart"/>
      <w:r w:rsidRPr="003768A6">
        <w:rPr>
          <w:rFonts w:ascii="Times New Roman" w:hAnsi="Times New Roman" w:cs="Times New Roman"/>
          <w:color w:val="17365D" w:themeColor="text2" w:themeShade="BF"/>
          <w:sz w:val="20"/>
          <w:szCs w:val="20"/>
        </w:rPr>
        <w:t xml:space="preserve">3 Özel amaçla insan veya eşya taşımak için imal edilmiş olan ve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 </w:t>
      </w:r>
      <w:proofErr w:type="gramEnd"/>
      <w:r w:rsidRPr="003768A6">
        <w:rPr>
          <w:rFonts w:ascii="Times New Roman" w:hAnsi="Times New Roman" w:cs="Times New Roman"/>
          <w:color w:val="17365D" w:themeColor="text2" w:themeShade="BF"/>
          <w:sz w:val="20"/>
          <w:szCs w:val="20"/>
        </w:rPr>
        <w:br/>
        <w:t>4 Yukarıdaki tanımlamalara girmeyen araçlar.</w:t>
      </w:r>
    </w:p>
    <w:p w:rsidR="003768A6" w:rsidRPr="003768A6" w:rsidRDefault="003768A6" w:rsidP="003768A6">
      <w:pPr>
        <w:jc w:val="both"/>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5 Araç dışında diğer maddi varlıklara ilişkin teminat tutarı kaza başına maddi teminat tutarına eşittir.</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Tablo 3</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Motorlu araçlarla ilgili mesleki faaliyette bulunanlar için </w:t>
      </w:r>
    </w:p>
    <w:p w:rsidR="003768A6" w:rsidRPr="003768A6" w:rsidRDefault="003768A6" w:rsidP="003768A6">
      <w:pPr>
        <w:jc w:val="center"/>
        <w:rPr>
          <w:rFonts w:ascii="Times New Roman" w:hAnsi="Times New Roman" w:cs="Times New Roman"/>
          <w:color w:val="17365D" w:themeColor="text2" w:themeShade="BF"/>
          <w:sz w:val="20"/>
          <w:szCs w:val="20"/>
        </w:rPr>
      </w:pPr>
      <w:proofErr w:type="gramStart"/>
      <w:r w:rsidRPr="003768A6">
        <w:rPr>
          <w:rStyle w:val="grame"/>
          <w:rFonts w:ascii="Times New Roman" w:hAnsi="Times New Roman" w:cs="Times New Roman"/>
          <w:color w:val="17365D" w:themeColor="text2" w:themeShade="BF"/>
          <w:sz w:val="20"/>
          <w:szCs w:val="20"/>
        </w:rPr>
        <w:t>1/3/2010</w:t>
      </w:r>
      <w:proofErr w:type="gramEnd"/>
      <w:r w:rsidRPr="003768A6">
        <w:rPr>
          <w:rFonts w:ascii="Times New Roman" w:hAnsi="Times New Roman" w:cs="Times New Roman"/>
          <w:color w:val="17365D" w:themeColor="text2" w:themeShade="BF"/>
          <w:sz w:val="20"/>
          <w:szCs w:val="20"/>
        </w:rPr>
        <w:t xml:space="preserve"> tarihinden itibaren uygulanacak asgari sigorta teminatları</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w:t>
      </w:r>
    </w:p>
    <w:tbl>
      <w:tblPr>
        <w:tblW w:w="8680" w:type="dxa"/>
        <w:jc w:val="center"/>
        <w:tblInd w:w="55" w:type="dxa"/>
        <w:tblCellMar>
          <w:left w:w="70" w:type="dxa"/>
          <w:right w:w="70" w:type="dxa"/>
        </w:tblCellMar>
        <w:tblLook w:val="04A0"/>
      </w:tblPr>
      <w:tblGrid>
        <w:gridCol w:w="1699"/>
        <w:gridCol w:w="1008"/>
        <w:gridCol w:w="1008"/>
        <w:gridCol w:w="1018"/>
        <w:gridCol w:w="1186"/>
        <w:gridCol w:w="1195"/>
        <w:gridCol w:w="1376"/>
        <w:gridCol w:w="190"/>
      </w:tblGrid>
      <w:tr w:rsidR="003768A6" w:rsidRPr="003768A6">
        <w:trPr>
          <w:trHeight w:val="104"/>
          <w:jc w:val="center"/>
        </w:trPr>
        <w:tc>
          <w:tcPr>
            <w:tcW w:w="1889" w:type="dxa"/>
            <w:vMerge w:val="restart"/>
            <w:tcBorders>
              <w:top w:val="single" w:sz="8" w:space="0" w:color="auto"/>
              <w:left w:val="single" w:sz="8" w:space="0" w:color="auto"/>
              <w:bottom w:val="single" w:sz="8" w:space="0" w:color="000000"/>
              <w:right w:val="single" w:sz="8" w:space="0" w:color="auto"/>
            </w:tcBorders>
            <w:vAlign w:val="bottom"/>
            <w:hideMark/>
          </w:tcPr>
          <w:p w:rsidR="003768A6" w:rsidRPr="003768A6" w:rsidRDefault="003768A6">
            <w:pPr>
              <w:spacing w:line="104"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Teşebbüs Sahipleri</w:t>
            </w:r>
          </w:p>
        </w:tc>
        <w:tc>
          <w:tcPr>
            <w:tcW w:w="6791" w:type="dxa"/>
            <w:gridSpan w:val="6"/>
            <w:tcBorders>
              <w:top w:val="single" w:sz="8" w:space="0" w:color="auto"/>
              <w:left w:val="nil"/>
              <w:bottom w:val="single" w:sz="8" w:space="0" w:color="auto"/>
              <w:right w:val="single" w:sz="8" w:space="0" w:color="000000"/>
            </w:tcBorders>
            <w:noWrap/>
            <w:vAlign w:val="bottom"/>
            <w:hideMark/>
          </w:tcPr>
          <w:p w:rsidR="003768A6" w:rsidRPr="003768A6" w:rsidRDefault="003768A6">
            <w:pPr>
              <w:spacing w:line="104"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xml:space="preserve">Teminatlar (TL) </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104"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2016" w:type="dxa"/>
            <w:gridSpan w:val="2"/>
            <w:vMerge w:val="restart"/>
            <w:tcBorders>
              <w:top w:val="single" w:sz="8" w:space="0" w:color="auto"/>
              <w:left w:val="single" w:sz="8" w:space="0" w:color="auto"/>
              <w:bottom w:val="single" w:sz="8" w:space="0" w:color="000000"/>
              <w:right w:val="single" w:sz="8" w:space="0" w:color="000000"/>
            </w:tcBorders>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xml:space="preserve">   A- Maddi</w:t>
            </w:r>
          </w:p>
        </w:tc>
        <w:tc>
          <w:tcPr>
            <w:tcW w:w="2204" w:type="dxa"/>
            <w:gridSpan w:val="2"/>
            <w:vMerge w:val="restart"/>
            <w:tcBorders>
              <w:top w:val="single" w:sz="8" w:space="0" w:color="auto"/>
              <w:left w:val="single" w:sz="8" w:space="0" w:color="000000"/>
              <w:bottom w:val="single" w:sz="8" w:space="0" w:color="000000"/>
              <w:right w:val="single" w:sz="8" w:space="0" w:color="000000"/>
            </w:tcBorders>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B-Tedavi Gideri</w:t>
            </w:r>
          </w:p>
        </w:tc>
        <w:tc>
          <w:tcPr>
            <w:tcW w:w="2571" w:type="dxa"/>
            <w:gridSpan w:val="2"/>
            <w:vMerge w:val="restart"/>
            <w:tcBorders>
              <w:top w:val="single" w:sz="8" w:space="0" w:color="auto"/>
              <w:left w:val="single" w:sz="8" w:space="0" w:color="000000"/>
              <w:bottom w:val="single" w:sz="8" w:space="0" w:color="000000"/>
              <w:right w:val="single" w:sz="8" w:space="0" w:color="000000"/>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C- Sakatlanma ve ölüm</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1008"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Araç Başına </w:t>
            </w:r>
          </w:p>
        </w:tc>
        <w:tc>
          <w:tcPr>
            <w:tcW w:w="1008"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1018"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Kişi Başına </w:t>
            </w:r>
          </w:p>
        </w:tc>
        <w:tc>
          <w:tcPr>
            <w:tcW w:w="1186"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1195"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Kişi Başına </w:t>
            </w:r>
          </w:p>
        </w:tc>
        <w:tc>
          <w:tcPr>
            <w:tcW w:w="1376"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468"/>
          <w:jc w:val="center"/>
        </w:trPr>
        <w:tc>
          <w:tcPr>
            <w:tcW w:w="1889" w:type="dxa"/>
            <w:tcBorders>
              <w:top w:val="nil"/>
              <w:left w:val="single" w:sz="8" w:space="0" w:color="auto"/>
              <w:bottom w:val="single" w:sz="8" w:space="0" w:color="auto"/>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1-Gözetim işlemi yapanlar    (otoparklar-garajlar)</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101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18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1195"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37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653"/>
          <w:jc w:val="center"/>
        </w:trPr>
        <w:tc>
          <w:tcPr>
            <w:tcW w:w="1889" w:type="dxa"/>
            <w:tcBorders>
              <w:top w:val="nil"/>
              <w:left w:val="single" w:sz="8" w:space="0" w:color="auto"/>
              <w:bottom w:val="nil"/>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 Onarım ve bakım üstlenenler    (tamirhane-servis istasyonları)</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101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18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1195"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37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375"/>
          <w:jc w:val="center"/>
        </w:trPr>
        <w:tc>
          <w:tcPr>
            <w:tcW w:w="1889" w:type="dxa"/>
            <w:tcBorders>
              <w:top w:val="single" w:sz="8" w:space="0" w:color="auto"/>
              <w:left w:val="single" w:sz="8" w:space="0" w:color="auto"/>
              <w:bottom w:val="single" w:sz="8" w:space="0" w:color="auto"/>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 Alım-satım ile uğraşanlar     (galeriler)</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w:t>
            </w:r>
          </w:p>
        </w:tc>
        <w:tc>
          <w:tcPr>
            <w:tcW w:w="100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35.000</w:t>
            </w:r>
          </w:p>
        </w:tc>
        <w:tc>
          <w:tcPr>
            <w:tcW w:w="101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18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1195"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175.000</w:t>
            </w:r>
          </w:p>
        </w:tc>
        <w:tc>
          <w:tcPr>
            <w:tcW w:w="1376"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875.000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bl>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 </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b/>
          <w:color w:val="17365D" w:themeColor="text2" w:themeShade="BF"/>
          <w:sz w:val="20"/>
          <w:szCs w:val="20"/>
        </w:rPr>
        <w:t>Tablo 4</w:t>
      </w:r>
    </w:p>
    <w:p w:rsidR="003768A6" w:rsidRPr="003768A6" w:rsidRDefault="003768A6" w:rsidP="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Motorlu araçlarla ilgili mesleki faaliyette bulunanlar için </w:t>
      </w:r>
    </w:p>
    <w:p w:rsidR="003768A6" w:rsidRPr="003768A6" w:rsidRDefault="003768A6" w:rsidP="003768A6">
      <w:pPr>
        <w:jc w:val="center"/>
        <w:rPr>
          <w:rFonts w:ascii="Times New Roman" w:hAnsi="Times New Roman" w:cs="Times New Roman"/>
          <w:color w:val="17365D" w:themeColor="text2" w:themeShade="BF"/>
          <w:sz w:val="20"/>
          <w:szCs w:val="20"/>
        </w:rPr>
      </w:pPr>
      <w:proofErr w:type="gramStart"/>
      <w:r w:rsidRPr="003768A6">
        <w:rPr>
          <w:rStyle w:val="grame"/>
          <w:rFonts w:ascii="Times New Roman" w:hAnsi="Times New Roman" w:cs="Times New Roman"/>
          <w:color w:val="17365D" w:themeColor="text2" w:themeShade="BF"/>
          <w:sz w:val="20"/>
          <w:szCs w:val="20"/>
        </w:rPr>
        <w:t>1/1/2011</w:t>
      </w:r>
      <w:proofErr w:type="gramEnd"/>
      <w:r w:rsidRPr="003768A6">
        <w:rPr>
          <w:rFonts w:ascii="Times New Roman" w:hAnsi="Times New Roman" w:cs="Times New Roman"/>
          <w:color w:val="17365D" w:themeColor="text2" w:themeShade="BF"/>
          <w:sz w:val="20"/>
          <w:szCs w:val="20"/>
        </w:rPr>
        <w:t xml:space="preserve"> tarihinden itibaren uygulanacak asgari sigorta teminatları</w:t>
      </w:r>
    </w:p>
    <w:p w:rsidR="003768A6" w:rsidRPr="003768A6" w:rsidRDefault="003768A6" w:rsidP="003768A6">
      <w:pPr>
        <w:pStyle w:val="KonuBal"/>
        <w:spacing w:before="0" w:beforeAutospacing="0" w:after="0" w:afterAutospacing="0" w:line="276" w:lineRule="auto"/>
        <w:ind w:left="360" w:firstLine="360"/>
        <w:jc w:val="both"/>
        <w:rPr>
          <w:color w:val="17365D" w:themeColor="text2" w:themeShade="BF"/>
          <w:sz w:val="20"/>
          <w:szCs w:val="20"/>
        </w:rPr>
      </w:pPr>
      <w:r w:rsidRPr="003768A6">
        <w:rPr>
          <w:color w:val="17365D" w:themeColor="text2" w:themeShade="BF"/>
          <w:sz w:val="20"/>
          <w:szCs w:val="20"/>
        </w:rPr>
        <w:t> </w:t>
      </w:r>
    </w:p>
    <w:tbl>
      <w:tblPr>
        <w:tblW w:w="8666" w:type="dxa"/>
        <w:jc w:val="center"/>
        <w:tblInd w:w="55" w:type="dxa"/>
        <w:tblCellMar>
          <w:left w:w="70" w:type="dxa"/>
          <w:right w:w="70" w:type="dxa"/>
        </w:tblCellMar>
        <w:tblLook w:val="04A0"/>
      </w:tblPr>
      <w:tblGrid>
        <w:gridCol w:w="1687"/>
        <w:gridCol w:w="1022"/>
        <w:gridCol w:w="1083"/>
        <w:gridCol w:w="947"/>
        <w:gridCol w:w="1220"/>
        <w:gridCol w:w="1159"/>
        <w:gridCol w:w="1358"/>
        <w:gridCol w:w="190"/>
      </w:tblGrid>
      <w:tr w:rsidR="003768A6" w:rsidRPr="003768A6">
        <w:trPr>
          <w:trHeight w:val="148"/>
          <w:jc w:val="center"/>
        </w:trPr>
        <w:tc>
          <w:tcPr>
            <w:tcW w:w="1877" w:type="dxa"/>
            <w:vMerge w:val="restart"/>
            <w:tcBorders>
              <w:top w:val="single" w:sz="8" w:space="0" w:color="auto"/>
              <w:left w:val="single" w:sz="8" w:space="0" w:color="auto"/>
              <w:bottom w:val="single" w:sz="8" w:space="0" w:color="000000"/>
              <w:right w:val="single" w:sz="8" w:space="0" w:color="auto"/>
            </w:tcBorders>
            <w:vAlign w:val="bottom"/>
            <w:hideMark/>
          </w:tcPr>
          <w:p w:rsidR="003768A6" w:rsidRPr="003768A6" w:rsidRDefault="003768A6">
            <w:pPr>
              <w:spacing w:line="14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Teşebbüs Sahipleri</w:t>
            </w:r>
          </w:p>
        </w:tc>
        <w:tc>
          <w:tcPr>
            <w:tcW w:w="6789" w:type="dxa"/>
            <w:gridSpan w:val="6"/>
            <w:tcBorders>
              <w:top w:val="single" w:sz="8" w:space="0" w:color="auto"/>
              <w:left w:val="nil"/>
              <w:bottom w:val="single" w:sz="8" w:space="0" w:color="auto"/>
              <w:right w:val="single" w:sz="8" w:space="0" w:color="000000"/>
            </w:tcBorders>
            <w:noWrap/>
            <w:vAlign w:val="bottom"/>
            <w:hideMark/>
          </w:tcPr>
          <w:p w:rsidR="003768A6" w:rsidRPr="003768A6" w:rsidRDefault="003768A6">
            <w:pPr>
              <w:spacing w:line="14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xml:space="preserve">Teminatlar (YTL) </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148"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2105" w:type="dxa"/>
            <w:gridSpan w:val="2"/>
            <w:vMerge w:val="restart"/>
            <w:tcBorders>
              <w:top w:val="single" w:sz="8" w:space="0" w:color="auto"/>
              <w:left w:val="single" w:sz="8" w:space="0" w:color="auto"/>
              <w:bottom w:val="single" w:sz="8" w:space="0" w:color="000000"/>
              <w:right w:val="single" w:sz="8" w:space="0" w:color="000000"/>
            </w:tcBorders>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 xml:space="preserve">   A- Maddi</w:t>
            </w:r>
          </w:p>
        </w:tc>
        <w:tc>
          <w:tcPr>
            <w:tcW w:w="2167" w:type="dxa"/>
            <w:gridSpan w:val="2"/>
            <w:vMerge w:val="restart"/>
            <w:tcBorders>
              <w:top w:val="single" w:sz="8" w:space="0" w:color="auto"/>
              <w:left w:val="single" w:sz="8" w:space="0" w:color="000000"/>
              <w:bottom w:val="single" w:sz="8" w:space="0" w:color="000000"/>
              <w:right w:val="single" w:sz="8" w:space="0" w:color="000000"/>
            </w:tcBorders>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B-Tedavi Gideri</w:t>
            </w:r>
          </w:p>
        </w:tc>
        <w:tc>
          <w:tcPr>
            <w:tcW w:w="2517" w:type="dxa"/>
            <w:gridSpan w:val="2"/>
            <w:vMerge w:val="restart"/>
            <w:tcBorders>
              <w:top w:val="single" w:sz="8" w:space="0" w:color="auto"/>
              <w:left w:val="single" w:sz="8" w:space="0" w:color="000000"/>
              <w:bottom w:val="single" w:sz="8" w:space="0" w:color="000000"/>
              <w:right w:val="single" w:sz="8" w:space="0" w:color="000000"/>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b/>
                <w:bCs/>
                <w:color w:val="17365D" w:themeColor="text2" w:themeShade="BF"/>
                <w:sz w:val="20"/>
                <w:szCs w:val="20"/>
              </w:rPr>
              <w:t>C- Sakatlanma ve ölüm</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1022"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Araç Başına </w:t>
            </w:r>
          </w:p>
        </w:tc>
        <w:tc>
          <w:tcPr>
            <w:tcW w:w="1083"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947"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Kişi Başına </w:t>
            </w:r>
          </w:p>
        </w:tc>
        <w:tc>
          <w:tcPr>
            <w:tcW w:w="1220"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1159"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Kişi Başına </w:t>
            </w:r>
          </w:p>
        </w:tc>
        <w:tc>
          <w:tcPr>
            <w:tcW w:w="1358" w:type="dxa"/>
            <w:vMerge w:val="restart"/>
            <w:tcBorders>
              <w:top w:val="nil"/>
              <w:left w:val="single" w:sz="8" w:space="0" w:color="auto"/>
              <w:bottom w:val="single" w:sz="8" w:space="0" w:color="000000"/>
              <w:right w:val="single" w:sz="8" w:space="0" w:color="auto"/>
            </w:tcBorders>
            <w:noWrap/>
            <w:vAlign w:val="bottom"/>
            <w:hideMark/>
          </w:tcPr>
          <w:p w:rsidR="003768A6" w:rsidRPr="003768A6" w:rsidRDefault="003768A6">
            <w:pPr>
              <w:spacing w:line="225"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 xml:space="preserve">Kaza Başına </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25" w:lineRule="atLeast"/>
              <w:rPr>
                <w:color w:val="17365D" w:themeColor="text2" w:themeShade="BF"/>
                <w:sz w:val="20"/>
                <w:szCs w:val="20"/>
              </w:rPr>
            </w:pPr>
            <w:r w:rsidRPr="003768A6">
              <w:rPr>
                <w:color w:val="17365D" w:themeColor="text2" w:themeShade="BF"/>
                <w:sz w:val="20"/>
                <w:szCs w:val="20"/>
              </w:rPr>
              <w:t> </w:t>
            </w:r>
          </w:p>
        </w:tc>
      </w:tr>
      <w:tr w:rsidR="003768A6" w:rsidRPr="003768A6">
        <w:trPr>
          <w:trHeight w:val="22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768A6" w:rsidRPr="003768A6" w:rsidRDefault="003768A6">
            <w:pPr>
              <w:rPr>
                <w:rFonts w:ascii="Times New Roman" w:hAnsi="Times New Roman" w:cs="Times New Roman"/>
                <w:color w:val="17365D" w:themeColor="text2" w:themeShade="BF"/>
                <w:sz w:val="20"/>
                <w:szCs w:val="20"/>
              </w:rPr>
            </w:pP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670"/>
          <w:jc w:val="center"/>
        </w:trPr>
        <w:tc>
          <w:tcPr>
            <w:tcW w:w="1877" w:type="dxa"/>
            <w:tcBorders>
              <w:top w:val="nil"/>
              <w:left w:val="single" w:sz="8" w:space="0" w:color="auto"/>
              <w:bottom w:val="single" w:sz="8" w:space="0" w:color="auto"/>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1-Gözetim işlemi yapanlar    (otoparklar-garajlar)</w:t>
            </w:r>
          </w:p>
        </w:tc>
        <w:tc>
          <w:tcPr>
            <w:tcW w:w="1022"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83"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47"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220"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1159"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35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936"/>
          <w:jc w:val="center"/>
        </w:trPr>
        <w:tc>
          <w:tcPr>
            <w:tcW w:w="1877" w:type="dxa"/>
            <w:tcBorders>
              <w:top w:val="nil"/>
              <w:left w:val="single" w:sz="8" w:space="0" w:color="auto"/>
              <w:bottom w:val="nil"/>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 Onarım ve bakım üstlenenler    (tamirhane-servis istasyonları)</w:t>
            </w:r>
          </w:p>
        </w:tc>
        <w:tc>
          <w:tcPr>
            <w:tcW w:w="1022"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83"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47"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220"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1159"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35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r w:rsidR="003768A6" w:rsidRPr="003768A6">
        <w:trPr>
          <w:trHeight w:val="538"/>
          <w:jc w:val="center"/>
        </w:trPr>
        <w:tc>
          <w:tcPr>
            <w:tcW w:w="1877" w:type="dxa"/>
            <w:tcBorders>
              <w:top w:val="single" w:sz="8" w:space="0" w:color="auto"/>
              <w:left w:val="single" w:sz="8" w:space="0" w:color="auto"/>
              <w:bottom w:val="single" w:sz="8" w:space="0" w:color="auto"/>
              <w:right w:val="single" w:sz="8" w:space="0" w:color="auto"/>
            </w:tcBorders>
            <w:vAlign w:val="bottom"/>
            <w:hideMark/>
          </w:tcPr>
          <w:p w:rsidR="003768A6" w:rsidRPr="003768A6" w:rsidRDefault="003768A6">
            <w:pP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3- Alım-satım ile uğraşanlar     (galeriler)</w:t>
            </w:r>
          </w:p>
        </w:tc>
        <w:tc>
          <w:tcPr>
            <w:tcW w:w="1022"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w:t>
            </w:r>
          </w:p>
        </w:tc>
        <w:tc>
          <w:tcPr>
            <w:tcW w:w="1083"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40.000</w:t>
            </w:r>
          </w:p>
        </w:tc>
        <w:tc>
          <w:tcPr>
            <w:tcW w:w="947"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220"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1159"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200.000</w:t>
            </w:r>
          </w:p>
        </w:tc>
        <w:tc>
          <w:tcPr>
            <w:tcW w:w="1358" w:type="dxa"/>
            <w:tcBorders>
              <w:top w:val="nil"/>
              <w:left w:val="nil"/>
              <w:bottom w:val="single" w:sz="8" w:space="0" w:color="auto"/>
              <w:right w:val="single" w:sz="8" w:space="0" w:color="auto"/>
            </w:tcBorders>
            <w:vAlign w:val="bottom"/>
            <w:hideMark/>
          </w:tcPr>
          <w:p w:rsidR="003768A6" w:rsidRPr="003768A6" w:rsidRDefault="003768A6">
            <w:pPr>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rPr>
              <w:t>1.000.000</w:t>
            </w:r>
          </w:p>
        </w:tc>
        <w:tc>
          <w:tcPr>
            <w:tcW w:w="6" w:type="dxa"/>
            <w:tcBorders>
              <w:top w:val="nil"/>
              <w:left w:val="nil"/>
              <w:bottom w:val="nil"/>
              <w:right w:val="nil"/>
            </w:tcBorders>
            <w:vAlign w:val="center"/>
            <w:hideMark/>
          </w:tcPr>
          <w:p w:rsidR="003768A6" w:rsidRPr="003768A6" w:rsidRDefault="003768A6">
            <w:pPr>
              <w:pStyle w:val="NormalWeb"/>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c>
      </w:tr>
    </w:tbl>
    <w:p w:rsidR="003768A6" w:rsidRPr="003768A6" w:rsidRDefault="003768A6" w:rsidP="003768A6">
      <w:pPr>
        <w:pStyle w:val="KonuBal"/>
        <w:spacing w:before="0" w:beforeAutospacing="0" w:after="0" w:afterAutospacing="0" w:line="276" w:lineRule="auto"/>
        <w:ind w:left="360" w:firstLine="360"/>
        <w:jc w:val="both"/>
        <w:rPr>
          <w:color w:val="17365D" w:themeColor="text2" w:themeShade="BF"/>
          <w:sz w:val="20"/>
          <w:szCs w:val="20"/>
        </w:rPr>
      </w:pPr>
      <w:r w:rsidRPr="003768A6">
        <w:rPr>
          <w:color w:val="17365D" w:themeColor="text2" w:themeShade="BF"/>
          <w:sz w:val="20"/>
          <w:szCs w:val="20"/>
        </w:rPr>
        <w:t> </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r>
      <w:r w:rsidRPr="003768A6">
        <w:rPr>
          <w:b/>
          <w:color w:val="17365D" w:themeColor="text2" w:themeShade="BF"/>
          <w:sz w:val="20"/>
          <w:szCs w:val="20"/>
        </w:rPr>
        <w:t>MADDE 2 –</w:t>
      </w:r>
      <w:r w:rsidRPr="003768A6">
        <w:rPr>
          <w:color w:val="17365D" w:themeColor="text2" w:themeShade="BF"/>
          <w:sz w:val="20"/>
          <w:szCs w:val="20"/>
        </w:rPr>
        <w:t xml:space="preserve"> Aynı Yönetmeliğin 25 inci maddesinin birinci fıkrasına aşağıdaki cümle eklenmiştir. </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t>“Trafik sigortası poliçelerinin üzerine Sigorta Bilgi Merkezi'nin her bir poliçe için oluşturduğu Sigorta Bilgi Merkezi Numarası ve Bilgi İşlem Referans Numarasının asgari 12 punto olarak bastırılması zorunludur.”</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r>
      <w:r w:rsidRPr="003768A6">
        <w:rPr>
          <w:b/>
          <w:color w:val="17365D" w:themeColor="text2" w:themeShade="BF"/>
          <w:sz w:val="20"/>
          <w:szCs w:val="20"/>
        </w:rPr>
        <w:t>MADDE 3 –</w:t>
      </w:r>
      <w:r w:rsidRPr="003768A6">
        <w:rPr>
          <w:color w:val="17365D" w:themeColor="text2" w:themeShade="BF"/>
          <w:sz w:val="20"/>
          <w:szCs w:val="20"/>
        </w:rPr>
        <w:t xml:space="preserve"> Aynı Yönetmeliğe aşağıdaki geçici madde eklenmiştir.</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r>
      <w:r w:rsidRPr="003768A6">
        <w:rPr>
          <w:b/>
          <w:color w:val="17365D" w:themeColor="text2" w:themeShade="BF"/>
          <w:sz w:val="20"/>
          <w:szCs w:val="20"/>
        </w:rPr>
        <w:t>“GEÇİCİ MADDE 5 –</w:t>
      </w:r>
      <w:r w:rsidRPr="003768A6">
        <w:rPr>
          <w:color w:val="17365D" w:themeColor="text2" w:themeShade="BF"/>
          <w:sz w:val="20"/>
          <w:szCs w:val="20"/>
        </w:rPr>
        <w:t xml:space="preserve"> Bu Yönetmelik eki tablolarda </w:t>
      </w:r>
      <w:proofErr w:type="gramStart"/>
      <w:r w:rsidRPr="003768A6">
        <w:rPr>
          <w:rStyle w:val="grame"/>
          <w:color w:val="17365D" w:themeColor="text2" w:themeShade="BF"/>
          <w:sz w:val="20"/>
          <w:szCs w:val="20"/>
        </w:rPr>
        <w:t>1/1/2010</w:t>
      </w:r>
      <w:proofErr w:type="gramEnd"/>
      <w:r w:rsidRPr="003768A6">
        <w:rPr>
          <w:color w:val="17365D" w:themeColor="text2" w:themeShade="BF"/>
          <w:sz w:val="20"/>
          <w:szCs w:val="20"/>
        </w:rPr>
        <w:t xml:space="preserve"> tarihinden geçerli olmak üzere yapılan değişiklik ile eklenen ve tanımlanan yeni araç türleri üzerinden poliçesi yenilenecek sigortalıların mevcut indirim hakları korunur.”</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r>
      <w:r w:rsidRPr="003768A6">
        <w:rPr>
          <w:b/>
          <w:color w:val="17365D" w:themeColor="text2" w:themeShade="BF"/>
          <w:sz w:val="20"/>
          <w:szCs w:val="20"/>
        </w:rPr>
        <w:t>MADDE 4 –</w:t>
      </w:r>
      <w:r w:rsidRPr="003768A6">
        <w:rPr>
          <w:color w:val="17365D" w:themeColor="text2" w:themeShade="BF"/>
          <w:sz w:val="20"/>
          <w:szCs w:val="20"/>
        </w:rPr>
        <w:t xml:space="preserve"> Bu Yönetmelik </w:t>
      </w:r>
      <w:proofErr w:type="gramStart"/>
      <w:r w:rsidRPr="003768A6">
        <w:rPr>
          <w:rStyle w:val="grame"/>
          <w:color w:val="17365D" w:themeColor="text2" w:themeShade="BF"/>
          <w:sz w:val="20"/>
          <w:szCs w:val="20"/>
        </w:rPr>
        <w:t>1/1/2010</w:t>
      </w:r>
      <w:proofErr w:type="gramEnd"/>
      <w:r w:rsidRPr="003768A6">
        <w:rPr>
          <w:color w:val="17365D" w:themeColor="text2" w:themeShade="BF"/>
          <w:sz w:val="20"/>
          <w:szCs w:val="20"/>
        </w:rPr>
        <w:t xml:space="preserve"> tarihinde yürürlüğe girer.</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ab/>
      </w:r>
      <w:r w:rsidRPr="003768A6">
        <w:rPr>
          <w:b/>
          <w:color w:val="17365D" w:themeColor="text2" w:themeShade="BF"/>
          <w:sz w:val="20"/>
          <w:szCs w:val="20"/>
        </w:rPr>
        <w:t>MADDE 5 –</w:t>
      </w:r>
      <w:r w:rsidRPr="003768A6">
        <w:rPr>
          <w:color w:val="17365D" w:themeColor="text2" w:themeShade="BF"/>
          <w:sz w:val="20"/>
          <w:szCs w:val="20"/>
        </w:rPr>
        <w:t xml:space="preserve"> Bu Yönetmelik hükümlerini Hazine Müsteşarlığının bağlı olduğu Bakan yürütür.</w:t>
      </w:r>
    </w:p>
    <w:p w:rsidR="003768A6" w:rsidRPr="003768A6" w:rsidRDefault="003768A6" w:rsidP="003768A6">
      <w:pPr>
        <w:pStyle w:val="3-normalyaz"/>
        <w:spacing w:before="0" w:beforeAutospacing="0" w:after="0" w:afterAutospacing="0" w:line="276" w:lineRule="auto"/>
        <w:rPr>
          <w:color w:val="17365D" w:themeColor="text2" w:themeShade="BF"/>
          <w:sz w:val="20"/>
          <w:szCs w:val="20"/>
        </w:rPr>
      </w:pPr>
      <w:r w:rsidRPr="003768A6">
        <w:rPr>
          <w:color w:val="17365D" w:themeColor="text2" w:themeShade="BF"/>
          <w:sz w:val="20"/>
          <w:szCs w:val="20"/>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3969"/>
        <w:gridCol w:w="4759"/>
      </w:tblGrid>
      <w:tr w:rsidR="003768A6" w:rsidRPr="003768A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3768A6" w:rsidRPr="003768A6" w:rsidRDefault="003768A6">
            <w:pPr>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Yönetmeliğin</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Yayımlandığı</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Resmî</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Gazetenin</w:t>
            </w:r>
            <w:proofErr w:type="spellEnd"/>
          </w:p>
        </w:tc>
      </w:tr>
      <w:tr w:rsidR="003768A6" w:rsidRPr="003768A6">
        <w:trPr>
          <w:trHeight w:val="228"/>
          <w:jc w:val="center"/>
        </w:trPr>
        <w:tc>
          <w:tcPr>
            <w:tcW w:w="4374" w:type="dxa"/>
            <w:gridSpan w:val="2"/>
            <w:tcBorders>
              <w:top w:val="nil"/>
              <w:left w:val="single" w:sz="4" w:space="0" w:color="auto"/>
              <w:bottom w:val="single" w:sz="4" w:space="0" w:color="auto"/>
              <w:right w:val="nil"/>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Tarihi</w:t>
            </w:r>
            <w:proofErr w:type="spellEnd"/>
          </w:p>
        </w:tc>
        <w:tc>
          <w:tcPr>
            <w:tcW w:w="4759" w:type="dxa"/>
            <w:tcBorders>
              <w:top w:val="nil"/>
              <w:left w:val="nil"/>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Sayısı</w:t>
            </w:r>
            <w:proofErr w:type="spellEnd"/>
          </w:p>
        </w:tc>
      </w:tr>
      <w:tr w:rsidR="003768A6" w:rsidRPr="003768A6">
        <w:trPr>
          <w:trHeight w:val="228"/>
          <w:jc w:val="center"/>
        </w:trPr>
        <w:tc>
          <w:tcPr>
            <w:tcW w:w="4374" w:type="dxa"/>
            <w:gridSpan w:val="2"/>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14/7/2007</w:t>
            </w:r>
          </w:p>
        </w:tc>
        <w:tc>
          <w:tcPr>
            <w:tcW w:w="4759"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26582</w:t>
            </w:r>
          </w:p>
        </w:tc>
      </w:tr>
      <w:tr w:rsidR="003768A6" w:rsidRPr="003768A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3768A6" w:rsidRPr="003768A6" w:rsidRDefault="003768A6">
            <w:pPr>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Yönetmelikte</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Değişiklik</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Yapan</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Yönetmeliklerin</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Yayımlandığı</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Resmî</w:t>
            </w:r>
            <w:proofErr w:type="spellEnd"/>
            <w:r w:rsidRPr="003768A6">
              <w:rPr>
                <w:rFonts w:ascii="Times New Roman" w:hAnsi="Times New Roman" w:cs="Times New Roman"/>
                <w:b/>
                <w:color w:val="17365D" w:themeColor="text2" w:themeShade="BF"/>
                <w:sz w:val="20"/>
                <w:szCs w:val="20"/>
                <w:lang w:val="en-GB"/>
              </w:rPr>
              <w:t xml:space="preserve"> </w:t>
            </w:r>
            <w:proofErr w:type="spellStart"/>
            <w:r w:rsidRPr="003768A6">
              <w:rPr>
                <w:rStyle w:val="spelle"/>
                <w:rFonts w:ascii="Times New Roman" w:hAnsi="Times New Roman" w:cs="Times New Roman"/>
                <w:b/>
                <w:color w:val="17365D" w:themeColor="text2" w:themeShade="BF"/>
                <w:sz w:val="20"/>
                <w:szCs w:val="20"/>
                <w:lang w:val="en-GB"/>
              </w:rPr>
              <w:t>Gazetelerin</w:t>
            </w:r>
            <w:proofErr w:type="spellEnd"/>
          </w:p>
        </w:tc>
      </w:tr>
      <w:tr w:rsidR="003768A6" w:rsidRPr="003768A6">
        <w:trPr>
          <w:trHeight w:val="228"/>
          <w:jc w:val="center"/>
        </w:trPr>
        <w:tc>
          <w:tcPr>
            <w:tcW w:w="4374" w:type="dxa"/>
            <w:gridSpan w:val="2"/>
            <w:tcBorders>
              <w:top w:val="nil"/>
              <w:left w:val="single" w:sz="4" w:space="0" w:color="auto"/>
              <w:bottom w:val="single" w:sz="4" w:space="0" w:color="auto"/>
              <w:right w:val="nil"/>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Tarihi</w:t>
            </w:r>
            <w:proofErr w:type="spellEnd"/>
          </w:p>
        </w:tc>
        <w:tc>
          <w:tcPr>
            <w:tcW w:w="4759" w:type="dxa"/>
            <w:tcBorders>
              <w:top w:val="nil"/>
              <w:left w:val="nil"/>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proofErr w:type="spellStart"/>
            <w:r w:rsidRPr="003768A6">
              <w:rPr>
                <w:rStyle w:val="spelle"/>
                <w:rFonts w:ascii="Times New Roman" w:hAnsi="Times New Roman" w:cs="Times New Roman"/>
                <w:b/>
                <w:color w:val="17365D" w:themeColor="text2" w:themeShade="BF"/>
                <w:sz w:val="20"/>
                <w:szCs w:val="20"/>
                <w:lang w:val="en-GB"/>
              </w:rPr>
              <w:t>Sayısı</w:t>
            </w:r>
            <w:proofErr w:type="spellEnd"/>
          </w:p>
        </w:tc>
      </w:tr>
      <w:tr w:rsidR="003768A6" w:rsidRPr="003768A6">
        <w:trPr>
          <w:trHeight w:val="228"/>
          <w:jc w:val="center"/>
        </w:trPr>
        <w:tc>
          <w:tcPr>
            <w:tcW w:w="405"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1-</w:t>
            </w:r>
          </w:p>
        </w:tc>
        <w:tc>
          <w:tcPr>
            <w:tcW w:w="3969"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6/2/2008</w:t>
            </w:r>
          </w:p>
        </w:tc>
        <w:tc>
          <w:tcPr>
            <w:tcW w:w="4759"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26779</w:t>
            </w:r>
          </w:p>
        </w:tc>
      </w:tr>
      <w:tr w:rsidR="003768A6" w:rsidRPr="003768A6">
        <w:trPr>
          <w:trHeight w:val="228"/>
          <w:jc w:val="center"/>
        </w:trPr>
        <w:tc>
          <w:tcPr>
            <w:tcW w:w="405"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2-</w:t>
            </w:r>
          </w:p>
        </w:tc>
        <w:tc>
          <w:tcPr>
            <w:tcW w:w="3969"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19/6/2009</w:t>
            </w:r>
          </w:p>
        </w:tc>
        <w:tc>
          <w:tcPr>
            <w:tcW w:w="4759" w:type="dxa"/>
            <w:tcBorders>
              <w:top w:val="single" w:sz="4" w:space="0" w:color="auto"/>
              <w:left w:val="single" w:sz="4" w:space="0" w:color="auto"/>
              <w:bottom w:val="single" w:sz="4" w:space="0" w:color="auto"/>
              <w:right w:val="single" w:sz="4" w:space="0" w:color="auto"/>
            </w:tcBorders>
            <w:hideMark/>
          </w:tcPr>
          <w:p w:rsidR="003768A6" w:rsidRPr="003768A6" w:rsidRDefault="003768A6">
            <w:pPr>
              <w:spacing w:line="228" w:lineRule="atLeast"/>
              <w:jc w:val="center"/>
              <w:rPr>
                <w:rFonts w:ascii="Times New Roman" w:hAnsi="Times New Roman" w:cs="Times New Roman"/>
                <w:color w:val="17365D" w:themeColor="text2" w:themeShade="BF"/>
                <w:sz w:val="20"/>
                <w:szCs w:val="20"/>
              </w:rPr>
            </w:pPr>
            <w:r w:rsidRPr="003768A6">
              <w:rPr>
                <w:rFonts w:ascii="Times New Roman" w:hAnsi="Times New Roman" w:cs="Times New Roman"/>
                <w:color w:val="17365D" w:themeColor="text2" w:themeShade="BF"/>
                <w:sz w:val="20"/>
                <w:szCs w:val="20"/>
                <w:lang w:val="en-GB"/>
              </w:rPr>
              <w:t>27263</w:t>
            </w:r>
          </w:p>
        </w:tc>
      </w:tr>
    </w:tbl>
    <w:p w:rsidR="003768A6" w:rsidRPr="003768A6" w:rsidRDefault="003768A6" w:rsidP="00BB0295">
      <w:pPr>
        <w:pStyle w:val="NormalWeb"/>
        <w:spacing w:before="0" w:beforeAutospacing="0" w:after="0" w:afterAutospacing="0" w:line="276" w:lineRule="auto"/>
        <w:rPr>
          <w:color w:val="17365D" w:themeColor="text2" w:themeShade="BF"/>
          <w:sz w:val="20"/>
          <w:szCs w:val="20"/>
        </w:rPr>
      </w:pPr>
    </w:p>
    <w:sectPr w:rsidR="003768A6" w:rsidRPr="003768A6"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3665C2"/>
    <w:rsid w:val="003768A6"/>
    <w:rsid w:val="00624630"/>
    <w:rsid w:val="00655382"/>
    <w:rsid w:val="00670902"/>
    <w:rsid w:val="00743E4B"/>
    <w:rsid w:val="0088492C"/>
    <w:rsid w:val="009039EA"/>
    <w:rsid w:val="009176E1"/>
    <w:rsid w:val="00967CF0"/>
    <w:rsid w:val="009D6F77"/>
    <w:rsid w:val="00A60E4F"/>
    <w:rsid w:val="00B06004"/>
    <w:rsid w:val="00BB0295"/>
    <w:rsid w:val="00BC59C8"/>
    <w:rsid w:val="00BD21CF"/>
    <w:rsid w:val="00BD4C2E"/>
    <w:rsid w:val="00BE4E9B"/>
    <w:rsid w:val="00C226A1"/>
    <w:rsid w:val="00D82C75"/>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1127</Words>
  <Characters>6425</Characters>
  <Application>Microsoft Office Word</Application>
  <DocSecurity>0</DocSecurity>
  <Lines>53</Lines>
  <Paragraphs>15</Paragraphs>
  <ScaleCrop>false</ScaleCrop>
  <Company>TURMOB</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2009-12-01T07:12:00Z</dcterms:created>
  <dcterms:modified xsi:type="dcterms:W3CDTF">2009-12-09T06:35:00Z</dcterms:modified>
</cp:coreProperties>
</file>