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BF2F50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BF2F50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BF2F50" w:rsidRDefault="00BA53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BF2F50">
        <w:rPr>
          <w:b/>
          <w:color w:val="17365D" w:themeColor="text2" w:themeShade="BF"/>
          <w:sz w:val="20"/>
          <w:szCs w:val="20"/>
          <w:u w:val="single"/>
        </w:rPr>
        <w:t>2</w:t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>6</w:t>
      </w:r>
      <w:r w:rsidR="00C33D2B" w:rsidRPr="00BF2F50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BF2F50">
        <w:rPr>
          <w:b/>
          <w:color w:val="17365D" w:themeColor="text2" w:themeShade="BF"/>
          <w:sz w:val="20"/>
          <w:szCs w:val="20"/>
          <w:u w:val="single"/>
        </w:rPr>
        <w:t>A</w:t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BF2F50">
        <w:rPr>
          <w:b/>
          <w:color w:val="17365D" w:themeColor="text2" w:themeShade="BF"/>
          <w:sz w:val="20"/>
          <w:szCs w:val="20"/>
          <w:u w:val="single"/>
        </w:rPr>
        <w:tab/>
        <w:t>Sayı: 27444</w:t>
      </w:r>
    </w:p>
    <w:p w:rsidR="00880580" w:rsidRPr="00BF2F50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C0FDD" w:rsidRPr="00BF2F50" w:rsidRDefault="009C0FDD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BF2F50" w:rsidRPr="00BF2F50" w:rsidRDefault="00BF2F50" w:rsidP="00BF2F50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Adalet Bakanlığından:</w:t>
      </w:r>
    </w:p>
    <w:p w:rsidR="00BF2F50" w:rsidRPr="00BF2F50" w:rsidRDefault="00BF2F50" w:rsidP="00BF2F50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BF2F50" w:rsidRPr="00BF2F50" w:rsidRDefault="00BF2F50" w:rsidP="00BF2F50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> </w:t>
      </w:r>
    </w:p>
    <w:p w:rsidR="00BF2F50" w:rsidRPr="00BF2F50" w:rsidRDefault="00BF2F50" w:rsidP="00BF2F50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BF2F50">
        <w:rPr>
          <w:b/>
          <w:bCs/>
          <w:color w:val="17365D" w:themeColor="text2" w:themeShade="BF"/>
          <w:sz w:val="20"/>
          <w:szCs w:val="20"/>
        </w:rPr>
        <w:t>2010 YILI TANIKLIK ÜCRET TARİFESİ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Amaç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 xml:space="preserve">MADDE 1 – </w:t>
      </w:r>
      <w:r w:rsidRPr="00BF2F50">
        <w:rPr>
          <w:color w:val="17365D" w:themeColor="text2" w:themeShade="BF"/>
          <w:sz w:val="20"/>
          <w:szCs w:val="20"/>
        </w:rPr>
        <w:t>(1) Bu tarifenin amacı, ceza muhakemesi sırasında tanığa verilecek tazminatın miktarı ile ödenmesine ilişkin usul ve esasları belirlemektir.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Kapsam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MADDE 2 –</w:t>
      </w:r>
      <w:r w:rsidRPr="00BF2F50">
        <w:rPr>
          <w:color w:val="17365D" w:themeColor="text2" w:themeShade="BF"/>
          <w:sz w:val="20"/>
          <w:szCs w:val="20"/>
        </w:rPr>
        <w:t xml:space="preserve"> (1) Bu tarife, ceza muhakemesi sırasında Cumhuriyet savcısı, mahkeme başkanı veya hâkim tarafından çağrılan tanıklara verilecek tazminatı kapsar.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Dayanak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 xml:space="preserve">MADDE 3 – </w:t>
      </w:r>
      <w:r w:rsidRPr="00BF2F50">
        <w:rPr>
          <w:color w:val="17365D" w:themeColor="text2" w:themeShade="BF"/>
          <w:sz w:val="20"/>
          <w:szCs w:val="20"/>
        </w:rPr>
        <w:t xml:space="preserve">(1) Bu tarife, 4/12/2004 tarihli ve </w:t>
      </w:r>
      <w:proofErr w:type="gramStart"/>
      <w:r w:rsidRPr="00BF2F50">
        <w:rPr>
          <w:rStyle w:val="grame"/>
          <w:color w:val="17365D" w:themeColor="text2" w:themeShade="BF"/>
          <w:sz w:val="20"/>
          <w:szCs w:val="20"/>
        </w:rPr>
        <w:t>5271   sayılı</w:t>
      </w:r>
      <w:proofErr w:type="gramEnd"/>
      <w:r w:rsidRPr="00BF2F50">
        <w:rPr>
          <w:color w:val="17365D" w:themeColor="text2" w:themeShade="BF"/>
          <w:sz w:val="20"/>
          <w:szCs w:val="20"/>
        </w:rPr>
        <w:t xml:space="preserve"> Ceza Muhakemesi Kanunu'nun 61'inci maddesi hükümlerine göre hazırlanmıştır.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Tazminat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 xml:space="preserve">MADDE 4 – </w:t>
      </w:r>
      <w:r w:rsidRPr="00BF2F50">
        <w:rPr>
          <w:color w:val="17365D" w:themeColor="text2" w:themeShade="BF"/>
          <w:sz w:val="20"/>
          <w:szCs w:val="20"/>
        </w:rPr>
        <w:t>(1) Tanığa tanıklık nedeniyle kaybettiği zamanla orantılı olarak günlük 11,00 Türk Lirasına kadar tazminat ödenir.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Giderler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MADDE 5 –</w:t>
      </w:r>
      <w:r w:rsidRPr="00BF2F50">
        <w:rPr>
          <w:color w:val="17365D" w:themeColor="text2" w:themeShade="BF"/>
          <w:sz w:val="20"/>
          <w:szCs w:val="20"/>
        </w:rPr>
        <w:t xml:space="preserve"> (1) Tanık hazır olabilmek için seyahat etmek zorunda kalmışsa yol giderleriyle tanıklığa çağrıldığı yerdeki ikamet ve beslenme giderleri de karşılanır.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Muafiyet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MADDE 6 –</w:t>
      </w:r>
      <w:r w:rsidRPr="00BF2F50">
        <w:rPr>
          <w:color w:val="17365D" w:themeColor="text2" w:themeShade="BF"/>
          <w:sz w:val="20"/>
          <w:szCs w:val="20"/>
        </w:rPr>
        <w:t xml:space="preserve"> (1) Tanığa ödenmesi gereken tazminat ve giderler hiçbir vergi, resim ve harç alınmaksızın ödenir.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Yargılama gideri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MADDE 7 –</w:t>
      </w:r>
      <w:r w:rsidRPr="00BF2F50">
        <w:rPr>
          <w:color w:val="17365D" w:themeColor="text2" w:themeShade="BF"/>
          <w:sz w:val="20"/>
          <w:szCs w:val="20"/>
        </w:rPr>
        <w:t xml:space="preserve"> (1) Bu tarife uyarınca Devlet hazinesinden yapılan harcamalar 5271 sayılı Ceza Muhakemesi Kanunu'nun 324'üncü maddesi uyarınca yargılama giderlerinden sayılır.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color w:val="17365D" w:themeColor="text2" w:themeShade="BF"/>
          <w:sz w:val="20"/>
          <w:szCs w:val="20"/>
        </w:rPr>
        <w:tab/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t>Yürürlük</w:t>
      </w:r>
    </w:p>
    <w:p w:rsidR="00BF2F50" w:rsidRPr="00BF2F50" w:rsidRDefault="00BF2F50" w:rsidP="00BF2F50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BF2F50">
        <w:rPr>
          <w:b/>
          <w:color w:val="17365D" w:themeColor="text2" w:themeShade="BF"/>
          <w:sz w:val="20"/>
          <w:szCs w:val="20"/>
        </w:rPr>
        <w:br/>
        <w:t>MADDE 8 –</w:t>
      </w:r>
      <w:r w:rsidRPr="00BF2F50">
        <w:rPr>
          <w:color w:val="17365D" w:themeColor="text2" w:themeShade="BF"/>
          <w:sz w:val="20"/>
          <w:szCs w:val="20"/>
        </w:rPr>
        <w:t xml:space="preserve"> (1) Bu tarife 1 Ocak 2010 tarihinde yürürlüğe girer.</w:t>
      </w:r>
    </w:p>
    <w:p w:rsidR="00BF2F50" w:rsidRPr="00BF2F50" w:rsidRDefault="00BF2F5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BF2F50" w:rsidRPr="00BF2F50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108DA"/>
    <w:rsid w:val="0012435B"/>
    <w:rsid w:val="00136543"/>
    <w:rsid w:val="00141E2A"/>
    <w:rsid w:val="001425A9"/>
    <w:rsid w:val="001435B2"/>
    <w:rsid w:val="00164543"/>
    <w:rsid w:val="00186655"/>
    <w:rsid w:val="00192F34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4E4E95"/>
    <w:rsid w:val="005413BE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2629B"/>
    <w:rsid w:val="00A41B6E"/>
    <w:rsid w:val="00A5355F"/>
    <w:rsid w:val="00A60E4F"/>
    <w:rsid w:val="00A75229"/>
    <w:rsid w:val="00AF3432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BF2F50"/>
    <w:rsid w:val="00C019FE"/>
    <w:rsid w:val="00C226A1"/>
    <w:rsid w:val="00C33D2B"/>
    <w:rsid w:val="00C572AE"/>
    <w:rsid w:val="00CA037F"/>
    <w:rsid w:val="00CF4AE2"/>
    <w:rsid w:val="00D02662"/>
    <w:rsid w:val="00D15CBA"/>
    <w:rsid w:val="00D82C75"/>
    <w:rsid w:val="00D8399E"/>
    <w:rsid w:val="00DD4B90"/>
    <w:rsid w:val="00DE73A1"/>
    <w:rsid w:val="00E12A36"/>
    <w:rsid w:val="00E2338B"/>
    <w:rsid w:val="00E66F72"/>
    <w:rsid w:val="00EA6CEC"/>
    <w:rsid w:val="00EB07A3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1086</Characters>
  <Application>Microsoft Office Word</Application>
  <DocSecurity>0</DocSecurity>
  <Lines>9</Lines>
  <Paragraphs>2</Paragraphs>
  <ScaleCrop>false</ScaleCrop>
  <Company>TURMOB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108</cp:revision>
  <dcterms:created xsi:type="dcterms:W3CDTF">2009-12-01T07:12:00Z</dcterms:created>
  <dcterms:modified xsi:type="dcterms:W3CDTF">2009-12-28T07:10:00Z</dcterms:modified>
</cp:coreProperties>
</file>