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4B" w:rsidRPr="001A4EF1" w:rsidRDefault="00743E4B" w:rsidP="00CF2880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1A4EF1" w:rsidRDefault="001435B2" w:rsidP="00CF2880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1A4EF1" w:rsidRDefault="00C57282" w:rsidP="00CF2880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  <w:u w:val="single"/>
        </w:rPr>
      </w:pPr>
      <w:r w:rsidRPr="001A4EF1">
        <w:rPr>
          <w:b/>
          <w:color w:val="17365D" w:themeColor="text2" w:themeShade="BF"/>
          <w:sz w:val="20"/>
          <w:szCs w:val="20"/>
          <w:u w:val="single"/>
        </w:rPr>
        <w:t>30</w:t>
      </w:r>
      <w:r w:rsidR="00C33D2B" w:rsidRPr="001A4EF1">
        <w:rPr>
          <w:b/>
          <w:color w:val="17365D" w:themeColor="text2" w:themeShade="BF"/>
          <w:sz w:val="20"/>
          <w:szCs w:val="20"/>
          <w:u w:val="single"/>
        </w:rPr>
        <w:t xml:space="preserve"> </w:t>
      </w:r>
      <w:r w:rsidR="001435B2" w:rsidRPr="001A4EF1">
        <w:rPr>
          <w:b/>
          <w:color w:val="17365D" w:themeColor="text2" w:themeShade="BF"/>
          <w:sz w:val="20"/>
          <w:szCs w:val="20"/>
          <w:u w:val="single"/>
        </w:rPr>
        <w:t>A</w:t>
      </w:r>
      <w:r w:rsidRPr="001A4EF1">
        <w:rPr>
          <w:b/>
          <w:color w:val="17365D" w:themeColor="text2" w:themeShade="BF"/>
          <w:sz w:val="20"/>
          <w:szCs w:val="20"/>
          <w:u w:val="single"/>
        </w:rPr>
        <w:t>ralık 2009,</w:t>
      </w:r>
      <w:r w:rsidRPr="001A4EF1">
        <w:rPr>
          <w:b/>
          <w:color w:val="17365D" w:themeColor="text2" w:themeShade="BF"/>
          <w:sz w:val="20"/>
          <w:szCs w:val="20"/>
          <w:u w:val="single"/>
        </w:rPr>
        <w:tab/>
      </w:r>
      <w:r w:rsidRPr="001A4EF1">
        <w:rPr>
          <w:b/>
          <w:color w:val="17365D" w:themeColor="text2" w:themeShade="BF"/>
          <w:sz w:val="20"/>
          <w:szCs w:val="20"/>
          <w:u w:val="single"/>
        </w:rPr>
        <w:tab/>
      </w:r>
      <w:r w:rsidRPr="001A4EF1">
        <w:rPr>
          <w:b/>
          <w:color w:val="17365D" w:themeColor="text2" w:themeShade="BF"/>
          <w:sz w:val="20"/>
          <w:szCs w:val="20"/>
          <w:u w:val="single"/>
        </w:rPr>
        <w:tab/>
      </w:r>
      <w:r w:rsidRPr="001A4EF1">
        <w:rPr>
          <w:b/>
          <w:color w:val="17365D" w:themeColor="text2" w:themeShade="BF"/>
          <w:sz w:val="20"/>
          <w:szCs w:val="20"/>
          <w:u w:val="single"/>
        </w:rPr>
        <w:tab/>
      </w:r>
      <w:r w:rsidRPr="001A4EF1">
        <w:rPr>
          <w:b/>
          <w:color w:val="17365D" w:themeColor="text2" w:themeShade="BF"/>
          <w:sz w:val="20"/>
          <w:szCs w:val="20"/>
          <w:u w:val="single"/>
        </w:rPr>
        <w:tab/>
      </w:r>
      <w:r w:rsidRPr="001A4EF1">
        <w:rPr>
          <w:b/>
          <w:color w:val="17365D" w:themeColor="text2" w:themeShade="BF"/>
          <w:sz w:val="20"/>
          <w:szCs w:val="20"/>
          <w:u w:val="single"/>
        </w:rPr>
        <w:tab/>
      </w:r>
      <w:r w:rsidRPr="001A4EF1">
        <w:rPr>
          <w:b/>
          <w:color w:val="17365D" w:themeColor="text2" w:themeShade="BF"/>
          <w:sz w:val="20"/>
          <w:szCs w:val="20"/>
          <w:u w:val="single"/>
        </w:rPr>
        <w:tab/>
      </w:r>
      <w:r w:rsidRPr="001A4EF1">
        <w:rPr>
          <w:b/>
          <w:color w:val="17365D" w:themeColor="text2" w:themeShade="BF"/>
          <w:sz w:val="20"/>
          <w:szCs w:val="20"/>
          <w:u w:val="single"/>
        </w:rPr>
        <w:tab/>
      </w:r>
      <w:r w:rsidRPr="001A4EF1">
        <w:rPr>
          <w:b/>
          <w:color w:val="17365D" w:themeColor="text2" w:themeShade="BF"/>
          <w:sz w:val="20"/>
          <w:szCs w:val="20"/>
          <w:u w:val="single"/>
        </w:rPr>
        <w:tab/>
      </w:r>
      <w:r w:rsidRPr="001A4EF1">
        <w:rPr>
          <w:b/>
          <w:color w:val="17365D" w:themeColor="text2" w:themeShade="BF"/>
          <w:sz w:val="20"/>
          <w:szCs w:val="20"/>
          <w:u w:val="single"/>
        </w:rPr>
        <w:tab/>
        <w:t>Sayı: 27448</w:t>
      </w:r>
    </w:p>
    <w:p w:rsidR="00880580" w:rsidRPr="001A4EF1" w:rsidRDefault="00880580" w:rsidP="00CF2880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FD194C" w:rsidRPr="001A4EF1" w:rsidRDefault="00FD194C" w:rsidP="00CF2880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1A4EF1" w:rsidRPr="001A4EF1" w:rsidRDefault="001A4EF1" w:rsidP="001A4EF1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>Sanayi ve Ticaret Bakanlığından:</w:t>
      </w:r>
    </w:p>
    <w:p w:rsidR="001A4EF1" w:rsidRPr="001A4EF1" w:rsidRDefault="001A4EF1" w:rsidP="001A4EF1">
      <w:pPr>
        <w:pStyle w:val="2-ortabaslk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> </w:t>
      </w:r>
    </w:p>
    <w:p w:rsidR="001A4EF1" w:rsidRPr="001A4EF1" w:rsidRDefault="001A4EF1" w:rsidP="001A4EF1">
      <w:pPr>
        <w:pStyle w:val="2-ortabaslk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</w:p>
    <w:p w:rsidR="001A4EF1" w:rsidRPr="001A4EF1" w:rsidRDefault="001A4EF1" w:rsidP="001A4EF1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1A4EF1">
        <w:rPr>
          <w:b/>
          <w:bCs/>
          <w:color w:val="17365D" w:themeColor="text2" w:themeShade="BF"/>
          <w:sz w:val="20"/>
          <w:szCs w:val="20"/>
        </w:rPr>
        <w:t>SU, ELEKTRİK VE DOĞALGAZ SAYAÇLARININ TAMİR VE</w:t>
      </w:r>
    </w:p>
    <w:p w:rsidR="001A4EF1" w:rsidRPr="001A4EF1" w:rsidRDefault="001A4EF1" w:rsidP="001A4EF1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1A4EF1">
        <w:rPr>
          <w:b/>
          <w:bCs/>
          <w:color w:val="17365D" w:themeColor="text2" w:themeShade="BF"/>
          <w:sz w:val="20"/>
          <w:szCs w:val="20"/>
        </w:rPr>
        <w:t>AYAR ÜCRET TARİFESİ HAKKINDA TEBLİĞ</w:t>
      </w:r>
    </w:p>
    <w:p w:rsidR="001A4EF1" w:rsidRPr="001A4EF1" w:rsidRDefault="001A4EF1" w:rsidP="001A4EF1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1A4EF1">
        <w:rPr>
          <w:b/>
          <w:bCs/>
          <w:color w:val="17365D" w:themeColor="text2" w:themeShade="BF"/>
          <w:sz w:val="20"/>
          <w:szCs w:val="20"/>
        </w:rPr>
        <w:t>(2010/1-2)</w:t>
      </w:r>
    </w:p>
    <w:p w:rsidR="001A4EF1" w:rsidRPr="001A4EF1" w:rsidRDefault="001A4EF1" w:rsidP="001A4EF1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ab/>
      </w:r>
    </w:p>
    <w:p w:rsidR="001A4EF1" w:rsidRPr="001A4EF1" w:rsidRDefault="001A4EF1" w:rsidP="001A4EF1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proofErr w:type="gramStart"/>
      <w:r w:rsidRPr="001A4EF1">
        <w:rPr>
          <w:rStyle w:val="grame"/>
          <w:b/>
          <w:color w:val="17365D" w:themeColor="text2" w:themeShade="BF"/>
          <w:sz w:val="20"/>
          <w:szCs w:val="20"/>
        </w:rPr>
        <w:t>MADDE 1 –</w:t>
      </w:r>
      <w:r w:rsidRPr="001A4EF1">
        <w:rPr>
          <w:rStyle w:val="grame"/>
          <w:color w:val="17365D" w:themeColor="text2" w:themeShade="BF"/>
          <w:sz w:val="20"/>
          <w:szCs w:val="20"/>
        </w:rPr>
        <w:t xml:space="preserve"> (1) 3516 sayılı Ölçüler ve Ayar Kanununun 11 inci maddesi uyarınca su, elektrik ve doğalgaz sayaçlarının tamir ve ayarları için ayar istasyonları tarafından, sayaç sahibi şahıs veya müesseselerden alınacak ücretler Ek-</w:t>
      </w:r>
      <w:proofErr w:type="spellStart"/>
      <w:r w:rsidRPr="001A4EF1">
        <w:rPr>
          <w:rStyle w:val="spelle"/>
          <w:color w:val="17365D" w:themeColor="text2" w:themeShade="BF"/>
          <w:sz w:val="20"/>
          <w:szCs w:val="20"/>
        </w:rPr>
        <w:t>l'de</w:t>
      </w:r>
      <w:proofErr w:type="spellEnd"/>
      <w:r w:rsidRPr="001A4EF1">
        <w:rPr>
          <w:rStyle w:val="grame"/>
          <w:color w:val="17365D" w:themeColor="text2" w:themeShade="BF"/>
          <w:sz w:val="20"/>
          <w:szCs w:val="20"/>
        </w:rPr>
        <w:t xml:space="preserve"> yer alan Su, Elektrik ve Doğalgaz Sayaçlarının Tamir ve Ayar Ücretleri Tarifesinde belirtildiği şekilde yeniden düzenlenmiştir.</w:t>
      </w:r>
      <w:proofErr w:type="gramEnd"/>
    </w:p>
    <w:p w:rsidR="001A4EF1" w:rsidRPr="001A4EF1" w:rsidRDefault="001A4EF1" w:rsidP="001A4EF1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ab/>
      </w:r>
    </w:p>
    <w:p w:rsidR="001A4EF1" w:rsidRPr="001A4EF1" w:rsidRDefault="001A4EF1" w:rsidP="001A4EF1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>MADDE 2 –</w:t>
      </w:r>
      <w:r w:rsidRPr="001A4EF1">
        <w:rPr>
          <w:color w:val="17365D" w:themeColor="text2" w:themeShade="BF"/>
          <w:sz w:val="20"/>
          <w:szCs w:val="20"/>
        </w:rPr>
        <w:t xml:space="preserve"> (1) Bu Tebliğ, kullanılmış veya şikâyetli olarak ayar istasyonlarına sevk edilen sayaçların tamir ve ayar ücretlerini kapsar.</w:t>
      </w:r>
    </w:p>
    <w:p w:rsidR="001A4EF1" w:rsidRPr="001A4EF1" w:rsidRDefault="001A4EF1" w:rsidP="001A4EF1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> </w:t>
      </w:r>
    </w:p>
    <w:p w:rsidR="001A4EF1" w:rsidRPr="001A4EF1" w:rsidRDefault="001A4EF1" w:rsidP="001A4EF1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>MADDE 3 –</w:t>
      </w:r>
      <w:r w:rsidRPr="001A4EF1">
        <w:rPr>
          <w:color w:val="17365D" w:themeColor="text2" w:themeShade="BF"/>
          <w:sz w:val="20"/>
          <w:szCs w:val="20"/>
        </w:rPr>
        <w:t xml:space="preserve"> (1) Muayenesi sonucunda reddedilen sayaçlar için hiçbir ücret talep edilmez.</w:t>
      </w:r>
    </w:p>
    <w:p w:rsidR="001A4EF1" w:rsidRPr="001A4EF1" w:rsidRDefault="001A4EF1" w:rsidP="001A4EF1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ab/>
      </w:r>
    </w:p>
    <w:p w:rsidR="001A4EF1" w:rsidRPr="001A4EF1" w:rsidRDefault="001A4EF1" w:rsidP="001A4EF1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>MADDE 4 –</w:t>
      </w:r>
      <w:r w:rsidRPr="001A4EF1">
        <w:rPr>
          <w:color w:val="17365D" w:themeColor="text2" w:themeShade="BF"/>
          <w:sz w:val="20"/>
          <w:szCs w:val="20"/>
        </w:rPr>
        <w:t xml:space="preserve"> (1) Ek-</w:t>
      </w:r>
      <w:proofErr w:type="spellStart"/>
      <w:r w:rsidRPr="001A4EF1">
        <w:rPr>
          <w:rStyle w:val="spelle"/>
          <w:color w:val="17365D" w:themeColor="text2" w:themeShade="BF"/>
          <w:sz w:val="20"/>
          <w:szCs w:val="20"/>
        </w:rPr>
        <w:t>l'de</w:t>
      </w:r>
      <w:proofErr w:type="spellEnd"/>
      <w:r w:rsidRPr="001A4EF1">
        <w:rPr>
          <w:color w:val="17365D" w:themeColor="text2" w:themeShade="BF"/>
          <w:sz w:val="20"/>
          <w:szCs w:val="20"/>
        </w:rPr>
        <w:t xml:space="preserve"> yer alan Tarifede belirtilen ücretlerin üstünde ücret talep eden veya alanlar hakkında 3516 sayılı Ölçüler ve Ayar Kanununun 15 inci maddesinin (b) bendi hükmü uyarınca işlem yapılır.</w:t>
      </w:r>
    </w:p>
    <w:p w:rsidR="001A4EF1" w:rsidRPr="001A4EF1" w:rsidRDefault="001A4EF1" w:rsidP="001A4EF1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ab/>
      </w:r>
    </w:p>
    <w:p w:rsidR="001A4EF1" w:rsidRPr="001A4EF1" w:rsidRDefault="001A4EF1" w:rsidP="001A4EF1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>MADDE 5 –</w:t>
      </w:r>
      <w:r w:rsidRPr="001A4EF1">
        <w:rPr>
          <w:color w:val="17365D" w:themeColor="text2" w:themeShade="BF"/>
          <w:sz w:val="20"/>
          <w:szCs w:val="20"/>
        </w:rPr>
        <w:t xml:space="preserve"> (1) Ek-</w:t>
      </w:r>
      <w:proofErr w:type="spellStart"/>
      <w:r w:rsidRPr="001A4EF1">
        <w:rPr>
          <w:rStyle w:val="spelle"/>
          <w:color w:val="17365D" w:themeColor="text2" w:themeShade="BF"/>
          <w:sz w:val="20"/>
          <w:szCs w:val="20"/>
        </w:rPr>
        <w:t>l'de</w:t>
      </w:r>
      <w:proofErr w:type="spellEnd"/>
      <w:r w:rsidRPr="001A4EF1">
        <w:rPr>
          <w:color w:val="17365D" w:themeColor="text2" w:themeShade="BF"/>
          <w:sz w:val="20"/>
          <w:szCs w:val="20"/>
        </w:rPr>
        <w:t xml:space="preserve"> yer alan Tarifenin, bir çerçeve ile tamir ve ayar istasyonlarında kolayca görülebilecek bir yere asılması zorunludur.</w:t>
      </w:r>
    </w:p>
    <w:p w:rsidR="001A4EF1" w:rsidRPr="001A4EF1" w:rsidRDefault="001A4EF1" w:rsidP="001A4EF1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ab/>
      </w:r>
    </w:p>
    <w:p w:rsidR="001A4EF1" w:rsidRPr="001A4EF1" w:rsidRDefault="001A4EF1" w:rsidP="001A4EF1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>MADDE 6 –</w:t>
      </w:r>
      <w:r w:rsidRPr="001A4EF1">
        <w:rPr>
          <w:color w:val="17365D" w:themeColor="text2" w:themeShade="BF"/>
          <w:sz w:val="20"/>
          <w:szCs w:val="20"/>
        </w:rPr>
        <w:t xml:space="preserve"> (1) Bu Tebliğ hükümleri 3516 sayılı Ölçüler ve Ayar Kanununun 11 inci maddesi uyarınca 2011 yılı Ocak ayında tespit edilecek yeni tarifenin yayımı tarihine kadar geçerlidir.</w:t>
      </w:r>
    </w:p>
    <w:p w:rsidR="001A4EF1" w:rsidRPr="001A4EF1" w:rsidRDefault="001A4EF1" w:rsidP="001A4EF1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ab/>
      </w:r>
    </w:p>
    <w:p w:rsidR="001A4EF1" w:rsidRPr="001A4EF1" w:rsidRDefault="001A4EF1" w:rsidP="001A4EF1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>MADDE 7 –</w:t>
      </w:r>
      <w:r w:rsidRPr="001A4EF1">
        <w:rPr>
          <w:color w:val="17365D" w:themeColor="text2" w:themeShade="BF"/>
          <w:sz w:val="20"/>
          <w:szCs w:val="20"/>
        </w:rPr>
        <w:t xml:space="preserve"> (1) Bu Tebliğ, </w:t>
      </w:r>
      <w:proofErr w:type="gramStart"/>
      <w:r w:rsidRPr="001A4EF1">
        <w:rPr>
          <w:rStyle w:val="grame"/>
          <w:color w:val="17365D" w:themeColor="text2" w:themeShade="BF"/>
          <w:sz w:val="20"/>
          <w:szCs w:val="20"/>
        </w:rPr>
        <w:t>1/1/2010</w:t>
      </w:r>
      <w:proofErr w:type="gramEnd"/>
      <w:r w:rsidRPr="001A4EF1">
        <w:rPr>
          <w:color w:val="17365D" w:themeColor="text2" w:themeShade="BF"/>
          <w:sz w:val="20"/>
          <w:szCs w:val="20"/>
        </w:rPr>
        <w:t xml:space="preserve"> tarihinden geçerli olmak üzere yayımı tarihinde yürürlüğe girer.</w:t>
      </w:r>
    </w:p>
    <w:p w:rsidR="001A4EF1" w:rsidRPr="001A4EF1" w:rsidRDefault="001A4EF1" w:rsidP="001A4EF1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ab/>
      </w:r>
    </w:p>
    <w:p w:rsidR="001A4EF1" w:rsidRPr="001A4EF1" w:rsidRDefault="001A4EF1" w:rsidP="001A4EF1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>MADDE 8 –</w:t>
      </w:r>
      <w:r w:rsidRPr="001A4EF1">
        <w:rPr>
          <w:color w:val="17365D" w:themeColor="text2" w:themeShade="BF"/>
          <w:sz w:val="20"/>
          <w:szCs w:val="20"/>
        </w:rPr>
        <w:t xml:space="preserve"> (1) Bu Tebliğ hükümlerini Sanayi ve Ticaret Bakanı yürütür.</w:t>
      </w:r>
    </w:p>
    <w:p w:rsidR="001A4EF1" w:rsidRPr="001A4EF1" w:rsidRDefault="001A4EF1" w:rsidP="001A4EF1">
      <w:pPr>
        <w:pStyle w:val="2-ortabaslk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> </w:t>
      </w:r>
    </w:p>
    <w:p w:rsidR="001A4EF1" w:rsidRPr="001A4EF1" w:rsidRDefault="001A4EF1" w:rsidP="001A4EF1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1A4EF1">
        <w:rPr>
          <w:b/>
          <w:bCs/>
          <w:color w:val="17365D" w:themeColor="text2" w:themeShade="BF"/>
          <w:sz w:val="20"/>
          <w:szCs w:val="20"/>
        </w:rPr>
        <w:t>EK 1</w:t>
      </w:r>
    </w:p>
    <w:p w:rsidR="001A4EF1" w:rsidRPr="001A4EF1" w:rsidRDefault="001A4EF1" w:rsidP="001A4EF1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1A4EF1">
        <w:rPr>
          <w:b/>
          <w:bCs/>
          <w:color w:val="17365D" w:themeColor="text2" w:themeShade="BF"/>
          <w:sz w:val="20"/>
          <w:szCs w:val="20"/>
        </w:rPr>
        <w:t>SU, ELEKTRİK VE DOĞALGAZ SAYAÇLARININ</w:t>
      </w:r>
    </w:p>
    <w:p w:rsidR="001A4EF1" w:rsidRPr="001A4EF1" w:rsidRDefault="001A4EF1" w:rsidP="001A4EF1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1A4EF1">
        <w:rPr>
          <w:b/>
          <w:bCs/>
          <w:color w:val="17365D" w:themeColor="text2" w:themeShade="BF"/>
          <w:sz w:val="20"/>
          <w:szCs w:val="20"/>
        </w:rPr>
        <w:t>TAMİR VE AYAR ÜCRETLERİ TARİFESİ</w:t>
      </w:r>
    </w:p>
    <w:p w:rsidR="001A4EF1" w:rsidRPr="001A4EF1" w:rsidRDefault="001A4EF1" w:rsidP="001A4EF1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1A4EF1">
        <w:rPr>
          <w:b/>
          <w:bCs/>
          <w:color w:val="17365D" w:themeColor="text2" w:themeShade="BF"/>
          <w:sz w:val="20"/>
          <w:szCs w:val="20"/>
        </w:rPr>
        <w:t> 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  <w:u w:val="single"/>
        </w:rPr>
        <w:t>ÖLÇÜ ALETİNİN CİNSİ</w:t>
      </w:r>
      <w:r w:rsidRPr="001A4EF1">
        <w:rPr>
          <w:b/>
          <w:color w:val="17365D" w:themeColor="text2" w:themeShade="BF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1A4EF1">
        <w:rPr>
          <w:b/>
          <w:color w:val="17365D" w:themeColor="text2" w:themeShade="BF"/>
          <w:sz w:val="20"/>
          <w:szCs w:val="20"/>
          <w:u w:val="single"/>
        </w:rPr>
        <w:t>ÜCRETİ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ab/>
      </w:r>
      <w:r w:rsidRPr="001A4EF1">
        <w:rPr>
          <w:color w:val="17365D" w:themeColor="text2" w:themeShade="BF"/>
          <w:sz w:val="20"/>
          <w:szCs w:val="20"/>
        </w:rPr>
        <w:tab/>
        <w:t>TL/</w:t>
      </w:r>
      <w:proofErr w:type="spellStart"/>
      <w:r w:rsidRPr="001A4EF1">
        <w:rPr>
          <w:rStyle w:val="spelle"/>
          <w:color w:val="17365D" w:themeColor="text2" w:themeShade="BF"/>
          <w:sz w:val="20"/>
          <w:szCs w:val="20"/>
        </w:rPr>
        <w:t>Kr</w:t>
      </w:r>
      <w:proofErr w:type="spellEnd"/>
      <w:r w:rsidRPr="001A4EF1">
        <w:rPr>
          <w:color w:val="17365D" w:themeColor="text2" w:themeShade="BF"/>
          <w:sz w:val="20"/>
          <w:szCs w:val="20"/>
        </w:rPr>
        <w:t>/Adet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>1. SU SAYAÇLARI AYAR ÜCRETLERİ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>1.1 Anma debisi 10 m3/</w:t>
      </w:r>
      <w:proofErr w:type="spellStart"/>
      <w:r w:rsidRPr="001A4EF1">
        <w:rPr>
          <w:rStyle w:val="spelle"/>
          <w:color w:val="17365D" w:themeColor="text2" w:themeShade="BF"/>
          <w:sz w:val="20"/>
          <w:szCs w:val="20"/>
        </w:rPr>
        <w:t>h'e</w:t>
      </w:r>
      <w:proofErr w:type="spellEnd"/>
      <w:r w:rsidRPr="001A4EF1">
        <w:rPr>
          <w:color w:val="17365D" w:themeColor="text2" w:themeShade="BF"/>
          <w:sz w:val="20"/>
          <w:szCs w:val="20"/>
        </w:rPr>
        <w:t xml:space="preserve"> kadar olan sayaçlar (10 m3/h </w:t>
      </w:r>
      <w:proofErr w:type="gramStart"/>
      <w:r w:rsidRPr="001A4EF1">
        <w:rPr>
          <w:rStyle w:val="grame"/>
          <w:color w:val="17365D" w:themeColor="text2" w:themeShade="BF"/>
          <w:sz w:val="20"/>
          <w:szCs w:val="20"/>
        </w:rPr>
        <w:t>dahil</w:t>
      </w:r>
      <w:proofErr w:type="gramEnd"/>
      <w:r w:rsidRPr="001A4EF1">
        <w:rPr>
          <w:color w:val="17365D" w:themeColor="text2" w:themeShade="BF"/>
          <w:sz w:val="20"/>
          <w:szCs w:val="20"/>
        </w:rPr>
        <w:t>)</w:t>
      </w:r>
      <w:r w:rsidRPr="001A4EF1">
        <w:rPr>
          <w:color w:val="17365D" w:themeColor="text2" w:themeShade="BF"/>
          <w:sz w:val="20"/>
          <w:szCs w:val="20"/>
        </w:rPr>
        <w:tab/>
        <w:t>5,7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>1.2 Anma debisi 10 m3/</w:t>
      </w:r>
      <w:proofErr w:type="spellStart"/>
      <w:r w:rsidRPr="001A4EF1">
        <w:rPr>
          <w:rStyle w:val="spelle"/>
          <w:color w:val="17365D" w:themeColor="text2" w:themeShade="BF"/>
          <w:sz w:val="20"/>
          <w:szCs w:val="20"/>
        </w:rPr>
        <w:t>h'ten</w:t>
      </w:r>
      <w:proofErr w:type="spellEnd"/>
      <w:r w:rsidRPr="001A4EF1">
        <w:rPr>
          <w:color w:val="17365D" w:themeColor="text2" w:themeShade="BF"/>
          <w:sz w:val="20"/>
          <w:szCs w:val="20"/>
        </w:rPr>
        <w:t xml:space="preserve"> büyük olan sayaçlar</w:t>
      </w:r>
      <w:r w:rsidRPr="001A4EF1">
        <w:rPr>
          <w:color w:val="17365D" w:themeColor="text2" w:themeShade="BF"/>
          <w:sz w:val="20"/>
          <w:szCs w:val="20"/>
        </w:rPr>
        <w:tab/>
        <w:t>8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>2. SU SAYAÇLARI TAMİR ÜCRETLERİ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>2.1 Su sayaçlarının iç ve dış temizliği ile yağlanmaları ve parça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proofErr w:type="gramStart"/>
      <w:r w:rsidRPr="001A4EF1">
        <w:rPr>
          <w:rStyle w:val="grame"/>
          <w:b/>
          <w:color w:val="17365D" w:themeColor="text2" w:themeShade="BF"/>
          <w:sz w:val="20"/>
          <w:szCs w:val="20"/>
        </w:rPr>
        <w:t>değiştirilmesi</w:t>
      </w:r>
      <w:proofErr w:type="gramEnd"/>
      <w:r w:rsidRPr="001A4EF1">
        <w:rPr>
          <w:b/>
          <w:color w:val="17365D" w:themeColor="text2" w:themeShade="BF"/>
          <w:sz w:val="20"/>
          <w:szCs w:val="20"/>
        </w:rPr>
        <w:t xml:space="preserve"> gerektirmeyen tamirleri karşılığında: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>2.1.1 Anma debisi 10 m3/</w:t>
      </w:r>
      <w:proofErr w:type="spellStart"/>
      <w:r w:rsidRPr="001A4EF1">
        <w:rPr>
          <w:rStyle w:val="spelle"/>
          <w:color w:val="17365D" w:themeColor="text2" w:themeShade="BF"/>
          <w:sz w:val="20"/>
          <w:szCs w:val="20"/>
        </w:rPr>
        <w:t>h'e</w:t>
      </w:r>
      <w:proofErr w:type="spellEnd"/>
      <w:r w:rsidRPr="001A4EF1">
        <w:rPr>
          <w:color w:val="17365D" w:themeColor="text2" w:themeShade="BF"/>
          <w:sz w:val="20"/>
          <w:szCs w:val="20"/>
        </w:rPr>
        <w:t xml:space="preserve"> kadar olan sayaçlar için (10 m3/h </w:t>
      </w:r>
      <w:proofErr w:type="gramStart"/>
      <w:r w:rsidRPr="001A4EF1">
        <w:rPr>
          <w:rStyle w:val="grame"/>
          <w:color w:val="17365D" w:themeColor="text2" w:themeShade="BF"/>
          <w:sz w:val="20"/>
          <w:szCs w:val="20"/>
        </w:rPr>
        <w:t>dahil</w:t>
      </w:r>
      <w:proofErr w:type="gramEnd"/>
      <w:r w:rsidRPr="001A4EF1">
        <w:rPr>
          <w:color w:val="17365D" w:themeColor="text2" w:themeShade="BF"/>
          <w:sz w:val="20"/>
          <w:szCs w:val="20"/>
        </w:rPr>
        <w:t>)</w:t>
      </w:r>
      <w:r w:rsidRPr="001A4EF1">
        <w:rPr>
          <w:color w:val="17365D" w:themeColor="text2" w:themeShade="BF"/>
          <w:sz w:val="20"/>
          <w:szCs w:val="20"/>
        </w:rPr>
        <w:tab/>
        <w:t>5,7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>2.1.2 Anma debisi 10 m3/</w:t>
      </w:r>
      <w:proofErr w:type="spellStart"/>
      <w:r w:rsidRPr="001A4EF1">
        <w:rPr>
          <w:rStyle w:val="spelle"/>
          <w:color w:val="17365D" w:themeColor="text2" w:themeShade="BF"/>
          <w:sz w:val="20"/>
          <w:szCs w:val="20"/>
        </w:rPr>
        <w:t>h'ten</w:t>
      </w:r>
      <w:proofErr w:type="spellEnd"/>
      <w:r w:rsidRPr="001A4EF1">
        <w:rPr>
          <w:color w:val="17365D" w:themeColor="text2" w:themeShade="BF"/>
          <w:sz w:val="20"/>
          <w:szCs w:val="20"/>
        </w:rPr>
        <w:t xml:space="preserve"> fazla olan sayaçlar için</w:t>
      </w:r>
      <w:r w:rsidRPr="001A4EF1">
        <w:rPr>
          <w:color w:val="17365D" w:themeColor="text2" w:themeShade="BF"/>
          <w:sz w:val="20"/>
          <w:szCs w:val="20"/>
        </w:rPr>
        <w:tab/>
        <w:t>8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>2.2 Parça değiştirilmesini gerektiren hallerde, parça bedeline ilaveten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proofErr w:type="gramStart"/>
      <w:r w:rsidRPr="001A4EF1">
        <w:rPr>
          <w:rStyle w:val="grame"/>
          <w:b/>
          <w:color w:val="17365D" w:themeColor="text2" w:themeShade="BF"/>
          <w:sz w:val="20"/>
          <w:szCs w:val="20"/>
        </w:rPr>
        <w:t>parçanın</w:t>
      </w:r>
      <w:proofErr w:type="gramEnd"/>
      <w:r w:rsidRPr="001A4EF1">
        <w:rPr>
          <w:b/>
          <w:color w:val="17365D" w:themeColor="text2" w:themeShade="BF"/>
          <w:sz w:val="20"/>
          <w:szCs w:val="20"/>
        </w:rPr>
        <w:t xml:space="preserve"> değiştirilmesi için: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>2.2.1 Anma debisi 10 m3/</w:t>
      </w:r>
      <w:proofErr w:type="spellStart"/>
      <w:r w:rsidRPr="001A4EF1">
        <w:rPr>
          <w:rStyle w:val="spelle"/>
          <w:color w:val="17365D" w:themeColor="text2" w:themeShade="BF"/>
          <w:sz w:val="20"/>
          <w:szCs w:val="20"/>
        </w:rPr>
        <w:t>h'e</w:t>
      </w:r>
      <w:proofErr w:type="spellEnd"/>
      <w:r w:rsidRPr="001A4EF1">
        <w:rPr>
          <w:color w:val="17365D" w:themeColor="text2" w:themeShade="BF"/>
          <w:sz w:val="20"/>
          <w:szCs w:val="20"/>
        </w:rPr>
        <w:t xml:space="preserve"> kadar olan sayaçlar için (10 m3/h </w:t>
      </w:r>
      <w:proofErr w:type="gramStart"/>
      <w:r w:rsidRPr="001A4EF1">
        <w:rPr>
          <w:rStyle w:val="grame"/>
          <w:color w:val="17365D" w:themeColor="text2" w:themeShade="BF"/>
          <w:sz w:val="20"/>
          <w:szCs w:val="20"/>
        </w:rPr>
        <w:t>dahil</w:t>
      </w:r>
      <w:proofErr w:type="gramEnd"/>
      <w:r w:rsidRPr="001A4EF1">
        <w:rPr>
          <w:color w:val="17365D" w:themeColor="text2" w:themeShade="BF"/>
          <w:sz w:val="20"/>
          <w:szCs w:val="20"/>
        </w:rPr>
        <w:t>)</w:t>
      </w:r>
      <w:r w:rsidRPr="001A4EF1">
        <w:rPr>
          <w:color w:val="17365D" w:themeColor="text2" w:themeShade="BF"/>
          <w:sz w:val="20"/>
          <w:szCs w:val="20"/>
        </w:rPr>
        <w:tab/>
        <w:t>2,6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lastRenderedPageBreak/>
        <w:t>2.2.2 Anma debisi 10 m3/</w:t>
      </w:r>
      <w:proofErr w:type="spellStart"/>
      <w:r w:rsidRPr="001A4EF1">
        <w:rPr>
          <w:rStyle w:val="spelle"/>
          <w:color w:val="17365D" w:themeColor="text2" w:themeShade="BF"/>
          <w:sz w:val="20"/>
          <w:szCs w:val="20"/>
        </w:rPr>
        <w:t>h'ten</w:t>
      </w:r>
      <w:proofErr w:type="spellEnd"/>
      <w:r w:rsidRPr="001A4EF1">
        <w:rPr>
          <w:color w:val="17365D" w:themeColor="text2" w:themeShade="BF"/>
          <w:sz w:val="20"/>
          <w:szCs w:val="20"/>
        </w:rPr>
        <w:t xml:space="preserve"> fazla olan sayaçlar için</w:t>
      </w:r>
      <w:r w:rsidRPr="001A4EF1">
        <w:rPr>
          <w:color w:val="17365D" w:themeColor="text2" w:themeShade="BF"/>
          <w:sz w:val="20"/>
          <w:szCs w:val="20"/>
        </w:rPr>
        <w:tab/>
        <w:t>3,7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>2.3 Boyamayı gerektiren hallerde: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>2.3.1 Anma debisi 10 m3/</w:t>
      </w:r>
      <w:proofErr w:type="spellStart"/>
      <w:r w:rsidRPr="001A4EF1">
        <w:rPr>
          <w:rStyle w:val="spelle"/>
          <w:color w:val="17365D" w:themeColor="text2" w:themeShade="BF"/>
          <w:sz w:val="20"/>
          <w:szCs w:val="20"/>
        </w:rPr>
        <w:t>h'e</w:t>
      </w:r>
      <w:proofErr w:type="spellEnd"/>
      <w:r w:rsidRPr="001A4EF1">
        <w:rPr>
          <w:color w:val="17365D" w:themeColor="text2" w:themeShade="BF"/>
          <w:sz w:val="20"/>
          <w:szCs w:val="20"/>
        </w:rPr>
        <w:t xml:space="preserve"> kadar olan sayaçlar için (10 m3/h </w:t>
      </w:r>
      <w:proofErr w:type="gramStart"/>
      <w:r w:rsidRPr="001A4EF1">
        <w:rPr>
          <w:rStyle w:val="grame"/>
          <w:color w:val="17365D" w:themeColor="text2" w:themeShade="BF"/>
          <w:sz w:val="20"/>
          <w:szCs w:val="20"/>
        </w:rPr>
        <w:t>dahil</w:t>
      </w:r>
      <w:proofErr w:type="gramEnd"/>
      <w:r w:rsidRPr="001A4EF1">
        <w:rPr>
          <w:color w:val="17365D" w:themeColor="text2" w:themeShade="BF"/>
          <w:sz w:val="20"/>
          <w:szCs w:val="20"/>
        </w:rPr>
        <w:t>)</w:t>
      </w:r>
      <w:r w:rsidRPr="001A4EF1">
        <w:rPr>
          <w:color w:val="17365D" w:themeColor="text2" w:themeShade="BF"/>
          <w:sz w:val="20"/>
          <w:szCs w:val="20"/>
        </w:rPr>
        <w:tab/>
        <w:t>2,6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>2.3.2 Anma debisi 10 m3/</w:t>
      </w:r>
      <w:proofErr w:type="spellStart"/>
      <w:r w:rsidRPr="001A4EF1">
        <w:rPr>
          <w:rStyle w:val="spelle"/>
          <w:color w:val="17365D" w:themeColor="text2" w:themeShade="BF"/>
          <w:sz w:val="20"/>
          <w:szCs w:val="20"/>
        </w:rPr>
        <w:t>h'ten</w:t>
      </w:r>
      <w:proofErr w:type="spellEnd"/>
      <w:r w:rsidRPr="001A4EF1">
        <w:rPr>
          <w:color w:val="17365D" w:themeColor="text2" w:themeShade="BF"/>
          <w:sz w:val="20"/>
          <w:szCs w:val="20"/>
        </w:rPr>
        <w:t xml:space="preserve"> fazla olan sayaçlar için</w:t>
      </w:r>
      <w:r w:rsidRPr="001A4EF1">
        <w:rPr>
          <w:color w:val="17365D" w:themeColor="text2" w:themeShade="BF"/>
          <w:sz w:val="20"/>
          <w:szCs w:val="20"/>
        </w:rPr>
        <w:tab/>
        <w:t>3,7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>3. ELEKTRİK SAYAÇLARI AYAR ÜCRETLERİ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>3.1 Tek fazlı sayaçlar</w:t>
      </w:r>
      <w:r w:rsidRPr="001A4EF1">
        <w:rPr>
          <w:color w:val="17365D" w:themeColor="text2" w:themeShade="BF"/>
          <w:sz w:val="20"/>
          <w:szCs w:val="20"/>
        </w:rPr>
        <w:tab/>
        <w:t>4,4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>3.2 Üç fazlı aktif enerji sayaçları</w:t>
      </w:r>
      <w:r w:rsidRPr="001A4EF1">
        <w:rPr>
          <w:color w:val="17365D" w:themeColor="text2" w:themeShade="BF"/>
          <w:sz w:val="20"/>
          <w:szCs w:val="20"/>
        </w:rPr>
        <w:tab/>
        <w:t>5,7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>3.3 Reaktif enerji sayaçları</w:t>
      </w:r>
      <w:r w:rsidRPr="001A4EF1">
        <w:rPr>
          <w:color w:val="17365D" w:themeColor="text2" w:themeShade="BF"/>
          <w:sz w:val="20"/>
          <w:szCs w:val="20"/>
        </w:rPr>
        <w:tab/>
        <w:t>6,8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>4. ELEKTRİK SAYAÇLARI TAMİR ÜCRETLERİ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>4.1 Sayaçların iç ve dış temizlikleri ile yağlanmaları ve parça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proofErr w:type="gramStart"/>
      <w:r w:rsidRPr="001A4EF1">
        <w:rPr>
          <w:rStyle w:val="grame"/>
          <w:b/>
          <w:color w:val="17365D" w:themeColor="text2" w:themeShade="BF"/>
          <w:sz w:val="20"/>
          <w:szCs w:val="20"/>
        </w:rPr>
        <w:t>değiştirilmesini</w:t>
      </w:r>
      <w:proofErr w:type="gramEnd"/>
      <w:r w:rsidRPr="001A4EF1">
        <w:rPr>
          <w:b/>
          <w:color w:val="17365D" w:themeColor="text2" w:themeShade="BF"/>
          <w:sz w:val="20"/>
          <w:szCs w:val="20"/>
        </w:rPr>
        <w:t xml:space="preserve"> gerektirmeyen hallerde: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>4.1.1 Tek fazlı sayaçlar için</w:t>
      </w:r>
      <w:r w:rsidRPr="001A4EF1">
        <w:rPr>
          <w:color w:val="17365D" w:themeColor="text2" w:themeShade="BF"/>
          <w:sz w:val="20"/>
          <w:szCs w:val="20"/>
        </w:rPr>
        <w:tab/>
        <w:t>5,7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>4.1.2 Üç fazlı aktif enerji sayaçları için</w:t>
      </w:r>
      <w:r w:rsidRPr="001A4EF1">
        <w:rPr>
          <w:color w:val="17365D" w:themeColor="text2" w:themeShade="BF"/>
          <w:sz w:val="20"/>
          <w:szCs w:val="20"/>
        </w:rPr>
        <w:tab/>
        <w:t>6,8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>4.1.3 Reaktif enerji sayaçları için</w:t>
      </w:r>
      <w:r w:rsidRPr="001A4EF1">
        <w:rPr>
          <w:color w:val="17365D" w:themeColor="text2" w:themeShade="BF"/>
          <w:sz w:val="20"/>
          <w:szCs w:val="20"/>
        </w:rPr>
        <w:tab/>
        <w:t>8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>4.2 Parça değiştirilmesini gerektiren hallerde, parça bedeline ilave olarak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proofErr w:type="gramStart"/>
      <w:r w:rsidRPr="001A4EF1">
        <w:rPr>
          <w:rStyle w:val="grame"/>
          <w:b/>
          <w:color w:val="17365D" w:themeColor="text2" w:themeShade="BF"/>
          <w:sz w:val="20"/>
          <w:szCs w:val="20"/>
        </w:rPr>
        <w:t>parçanın</w:t>
      </w:r>
      <w:proofErr w:type="gramEnd"/>
      <w:r w:rsidRPr="001A4EF1">
        <w:rPr>
          <w:b/>
          <w:color w:val="17365D" w:themeColor="text2" w:themeShade="BF"/>
          <w:sz w:val="20"/>
          <w:szCs w:val="20"/>
        </w:rPr>
        <w:t xml:space="preserve"> değiştirilmesi için alınan işçilik</w:t>
      </w:r>
      <w:r w:rsidRPr="001A4EF1">
        <w:rPr>
          <w:b/>
          <w:color w:val="17365D" w:themeColor="text2" w:themeShade="BF"/>
          <w:sz w:val="20"/>
          <w:szCs w:val="20"/>
        </w:rPr>
        <w:tab/>
      </w:r>
      <w:r w:rsidRPr="001A4EF1">
        <w:rPr>
          <w:color w:val="17365D" w:themeColor="text2" w:themeShade="BF"/>
          <w:sz w:val="20"/>
          <w:szCs w:val="20"/>
        </w:rPr>
        <w:tab/>
        <w:t>2,6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>4.3 Boyamayı gerektiren hallerde beher sayaç için sayacın durumuna göre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>1,5 TL ile 2,6 TL arasında boyama ücreti alınır.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>5. REDÜKTÖRLÜ VE DEMANDMETRELİ ELEKTRİK SAYAÇLARI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proofErr w:type="spellStart"/>
      <w:r w:rsidRPr="001A4EF1">
        <w:rPr>
          <w:rStyle w:val="spelle"/>
          <w:color w:val="17365D" w:themeColor="text2" w:themeShade="BF"/>
          <w:sz w:val="20"/>
          <w:szCs w:val="20"/>
        </w:rPr>
        <w:t>Redüktörü</w:t>
      </w:r>
      <w:proofErr w:type="spellEnd"/>
      <w:r w:rsidRPr="001A4EF1">
        <w:rPr>
          <w:color w:val="17365D" w:themeColor="text2" w:themeShade="BF"/>
          <w:sz w:val="20"/>
          <w:szCs w:val="20"/>
        </w:rPr>
        <w:t xml:space="preserve"> ile birlikte muayene edilen sayaçlar ile </w:t>
      </w:r>
      <w:proofErr w:type="spellStart"/>
      <w:r w:rsidRPr="001A4EF1">
        <w:rPr>
          <w:rStyle w:val="spelle"/>
          <w:color w:val="17365D" w:themeColor="text2" w:themeShade="BF"/>
          <w:sz w:val="20"/>
          <w:szCs w:val="20"/>
        </w:rPr>
        <w:t>demandmetreli</w:t>
      </w:r>
      <w:proofErr w:type="spellEnd"/>
      <w:r w:rsidRPr="001A4EF1">
        <w:rPr>
          <w:color w:val="17365D" w:themeColor="text2" w:themeShade="BF"/>
          <w:sz w:val="20"/>
          <w:szCs w:val="20"/>
        </w:rPr>
        <w:t xml:space="preserve"> sayaçlarda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 xml:space="preserve">4 üncü maddede yazılı miktarların % 50 fazlası alınır. Yalnız </w:t>
      </w:r>
      <w:proofErr w:type="spellStart"/>
      <w:r w:rsidRPr="001A4EF1">
        <w:rPr>
          <w:rStyle w:val="spelle"/>
          <w:color w:val="17365D" w:themeColor="text2" w:themeShade="BF"/>
          <w:sz w:val="20"/>
          <w:szCs w:val="20"/>
        </w:rPr>
        <w:t>redüktör</w:t>
      </w:r>
      <w:proofErr w:type="spellEnd"/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proofErr w:type="gramStart"/>
      <w:r w:rsidRPr="001A4EF1">
        <w:rPr>
          <w:rStyle w:val="grame"/>
          <w:color w:val="17365D" w:themeColor="text2" w:themeShade="BF"/>
          <w:sz w:val="20"/>
          <w:szCs w:val="20"/>
        </w:rPr>
        <w:t>muayenelerinde</w:t>
      </w:r>
      <w:proofErr w:type="gramEnd"/>
      <w:r w:rsidRPr="001A4EF1">
        <w:rPr>
          <w:color w:val="17365D" w:themeColor="text2" w:themeShade="BF"/>
          <w:sz w:val="20"/>
          <w:szCs w:val="20"/>
        </w:rPr>
        <w:t xml:space="preserve"> beher </w:t>
      </w:r>
      <w:proofErr w:type="spellStart"/>
      <w:r w:rsidRPr="001A4EF1">
        <w:rPr>
          <w:rStyle w:val="spelle"/>
          <w:color w:val="17365D" w:themeColor="text2" w:themeShade="BF"/>
          <w:sz w:val="20"/>
          <w:szCs w:val="20"/>
        </w:rPr>
        <w:t>redüktör</w:t>
      </w:r>
      <w:proofErr w:type="spellEnd"/>
      <w:r w:rsidRPr="001A4EF1">
        <w:rPr>
          <w:color w:val="17365D" w:themeColor="text2" w:themeShade="BF"/>
          <w:sz w:val="20"/>
          <w:szCs w:val="20"/>
        </w:rPr>
        <w:t xml:space="preserve"> için,</w:t>
      </w:r>
      <w:r w:rsidRPr="001A4EF1">
        <w:rPr>
          <w:color w:val="17365D" w:themeColor="text2" w:themeShade="BF"/>
          <w:sz w:val="20"/>
          <w:szCs w:val="20"/>
        </w:rPr>
        <w:tab/>
        <w:t>4,4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>6. GAZ SAYAÇLARI AYAR ÜCRETLERİ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 xml:space="preserve">6.1 Büyüklüğü G6'ya kadar olan sayaçlar (G6 </w:t>
      </w:r>
      <w:proofErr w:type="gramStart"/>
      <w:r w:rsidRPr="001A4EF1">
        <w:rPr>
          <w:rStyle w:val="grame"/>
          <w:color w:val="17365D" w:themeColor="text2" w:themeShade="BF"/>
          <w:sz w:val="20"/>
          <w:szCs w:val="20"/>
        </w:rPr>
        <w:t>dahil</w:t>
      </w:r>
      <w:proofErr w:type="gramEnd"/>
      <w:r w:rsidRPr="001A4EF1">
        <w:rPr>
          <w:color w:val="17365D" w:themeColor="text2" w:themeShade="BF"/>
          <w:sz w:val="20"/>
          <w:szCs w:val="20"/>
        </w:rPr>
        <w:t>)</w:t>
      </w:r>
      <w:r w:rsidRPr="001A4EF1">
        <w:rPr>
          <w:color w:val="17365D" w:themeColor="text2" w:themeShade="BF"/>
          <w:sz w:val="20"/>
          <w:szCs w:val="20"/>
        </w:rPr>
        <w:tab/>
        <w:t>6,3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 xml:space="preserve">6.2 G10'dan G25'e kadar olan sayaçlar (G25 </w:t>
      </w:r>
      <w:proofErr w:type="gramStart"/>
      <w:r w:rsidRPr="001A4EF1">
        <w:rPr>
          <w:rStyle w:val="grame"/>
          <w:color w:val="17365D" w:themeColor="text2" w:themeShade="BF"/>
          <w:sz w:val="20"/>
          <w:szCs w:val="20"/>
        </w:rPr>
        <w:t>dahil</w:t>
      </w:r>
      <w:proofErr w:type="gramEnd"/>
      <w:r w:rsidRPr="001A4EF1">
        <w:rPr>
          <w:color w:val="17365D" w:themeColor="text2" w:themeShade="BF"/>
          <w:sz w:val="20"/>
          <w:szCs w:val="20"/>
        </w:rPr>
        <w:t>)</w:t>
      </w:r>
      <w:r w:rsidRPr="001A4EF1">
        <w:rPr>
          <w:color w:val="17365D" w:themeColor="text2" w:themeShade="BF"/>
          <w:sz w:val="20"/>
          <w:szCs w:val="20"/>
        </w:rPr>
        <w:tab/>
        <w:t>9,7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 xml:space="preserve">6.3 G40'dan G250'ye kadar olan sayaçlar (G250 </w:t>
      </w:r>
      <w:proofErr w:type="gramStart"/>
      <w:r w:rsidRPr="001A4EF1">
        <w:rPr>
          <w:rStyle w:val="grame"/>
          <w:color w:val="17365D" w:themeColor="text2" w:themeShade="BF"/>
          <w:sz w:val="20"/>
          <w:szCs w:val="20"/>
        </w:rPr>
        <w:t>dahil</w:t>
      </w:r>
      <w:proofErr w:type="gramEnd"/>
      <w:r w:rsidRPr="001A4EF1">
        <w:rPr>
          <w:color w:val="17365D" w:themeColor="text2" w:themeShade="BF"/>
          <w:sz w:val="20"/>
          <w:szCs w:val="20"/>
        </w:rPr>
        <w:t>)</w:t>
      </w:r>
      <w:r w:rsidRPr="001A4EF1">
        <w:rPr>
          <w:color w:val="17365D" w:themeColor="text2" w:themeShade="BF"/>
          <w:sz w:val="20"/>
          <w:szCs w:val="20"/>
        </w:rPr>
        <w:tab/>
        <w:t>24,5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>6.4 G400 ve üstü büyüklükteki sayaçlar</w:t>
      </w:r>
      <w:r w:rsidRPr="001A4EF1">
        <w:rPr>
          <w:color w:val="17365D" w:themeColor="text2" w:themeShade="BF"/>
          <w:sz w:val="20"/>
          <w:szCs w:val="20"/>
        </w:rPr>
        <w:tab/>
        <w:t>31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>7. GAZ SAYAÇLARI TAMİR ÜCRETLERİ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>7.1 Sayaçların iç ve dış temizliği yağlanmaları ve parça değiştirilmesini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proofErr w:type="gramStart"/>
      <w:r w:rsidRPr="001A4EF1">
        <w:rPr>
          <w:rStyle w:val="grame"/>
          <w:b/>
          <w:color w:val="17365D" w:themeColor="text2" w:themeShade="BF"/>
          <w:sz w:val="20"/>
          <w:szCs w:val="20"/>
        </w:rPr>
        <w:t>gerektirmeyen</w:t>
      </w:r>
      <w:proofErr w:type="gramEnd"/>
      <w:r w:rsidRPr="001A4EF1">
        <w:rPr>
          <w:b/>
          <w:color w:val="17365D" w:themeColor="text2" w:themeShade="BF"/>
          <w:sz w:val="20"/>
          <w:szCs w:val="20"/>
        </w:rPr>
        <w:t xml:space="preserve"> tamirleri karşılığında: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 xml:space="preserve">7.1.1 Büyüklüğü G6'ya kadar olan sayaçlar (G6 </w:t>
      </w:r>
      <w:proofErr w:type="gramStart"/>
      <w:r w:rsidRPr="001A4EF1">
        <w:rPr>
          <w:rStyle w:val="grame"/>
          <w:color w:val="17365D" w:themeColor="text2" w:themeShade="BF"/>
          <w:sz w:val="20"/>
          <w:szCs w:val="20"/>
        </w:rPr>
        <w:t>dahil</w:t>
      </w:r>
      <w:proofErr w:type="gramEnd"/>
      <w:r w:rsidRPr="001A4EF1">
        <w:rPr>
          <w:color w:val="17365D" w:themeColor="text2" w:themeShade="BF"/>
          <w:sz w:val="20"/>
          <w:szCs w:val="20"/>
        </w:rPr>
        <w:t>)</w:t>
      </w:r>
      <w:r w:rsidRPr="001A4EF1">
        <w:rPr>
          <w:color w:val="17365D" w:themeColor="text2" w:themeShade="BF"/>
          <w:sz w:val="20"/>
          <w:szCs w:val="20"/>
        </w:rPr>
        <w:tab/>
        <w:t>6,3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 xml:space="preserve">7.1.2 G10'dan G25'e kadar olan sayaçlar (G25 </w:t>
      </w:r>
      <w:proofErr w:type="gramStart"/>
      <w:r w:rsidRPr="001A4EF1">
        <w:rPr>
          <w:rStyle w:val="grame"/>
          <w:color w:val="17365D" w:themeColor="text2" w:themeShade="BF"/>
          <w:sz w:val="20"/>
          <w:szCs w:val="20"/>
        </w:rPr>
        <w:t>dahil</w:t>
      </w:r>
      <w:proofErr w:type="gramEnd"/>
      <w:r w:rsidRPr="001A4EF1">
        <w:rPr>
          <w:color w:val="17365D" w:themeColor="text2" w:themeShade="BF"/>
          <w:sz w:val="20"/>
          <w:szCs w:val="20"/>
        </w:rPr>
        <w:t>)</w:t>
      </w:r>
      <w:r w:rsidRPr="001A4EF1">
        <w:rPr>
          <w:color w:val="17365D" w:themeColor="text2" w:themeShade="BF"/>
          <w:sz w:val="20"/>
          <w:szCs w:val="20"/>
        </w:rPr>
        <w:tab/>
        <w:t>9,7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 xml:space="preserve">7.1.3 G40'dan G250'ye kadar olan sayaçlar (G250 </w:t>
      </w:r>
      <w:proofErr w:type="gramStart"/>
      <w:r w:rsidRPr="001A4EF1">
        <w:rPr>
          <w:rStyle w:val="grame"/>
          <w:color w:val="17365D" w:themeColor="text2" w:themeShade="BF"/>
          <w:sz w:val="20"/>
          <w:szCs w:val="20"/>
        </w:rPr>
        <w:t>dahil</w:t>
      </w:r>
      <w:proofErr w:type="gramEnd"/>
      <w:r w:rsidRPr="001A4EF1">
        <w:rPr>
          <w:color w:val="17365D" w:themeColor="text2" w:themeShade="BF"/>
          <w:sz w:val="20"/>
          <w:szCs w:val="20"/>
        </w:rPr>
        <w:t>)</w:t>
      </w:r>
      <w:r w:rsidRPr="001A4EF1">
        <w:rPr>
          <w:color w:val="17365D" w:themeColor="text2" w:themeShade="BF"/>
          <w:sz w:val="20"/>
          <w:szCs w:val="20"/>
        </w:rPr>
        <w:tab/>
        <w:t>18,4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>7.1.4 G400 ve üstü büyüklükteki sayaçlar</w:t>
      </w:r>
      <w:r w:rsidRPr="001A4EF1">
        <w:rPr>
          <w:color w:val="17365D" w:themeColor="text2" w:themeShade="BF"/>
          <w:sz w:val="20"/>
          <w:szCs w:val="20"/>
        </w:rPr>
        <w:tab/>
        <w:t>24,5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>7.2 Parça değiştirilmesini gerektiren hallerde, parça bedeline ilaveten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proofErr w:type="gramStart"/>
      <w:r w:rsidRPr="001A4EF1">
        <w:rPr>
          <w:rStyle w:val="grame"/>
          <w:b/>
          <w:color w:val="17365D" w:themeColor="text2" w:themeShade="BF"/>
          <w:sz w:val="20"/>
          <w:szCs w:val="20"/>
        </w:rPr>
        <w:t>parçaların</w:t>
      </w:r>
      <w:proofErr w:type="gramEnd"/>
      <w:r w:rsidRPr="001A4EF1">
        <w:rPr>
          <w:b/>
          <w:color w:val="17365D" w:themeColor="text2" w:themeShade="BF"/>
          <w:sz w:val="20"/>
          <w:szCs w:val="20"/>
        </w:rPr>
        <w:t xml:space="preserve"> değiştirilmesi için: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 xml:space="preserve">7.2.1 Büyüklüğü G6'ya kadar olan sayaçlar (G6 </w:t>
      </w:r>
      <w:proofErr w:type="gramStart"/>
      <w:r w:rsidRPr="001A4EF1">
        <w:rPr>
          <w:rStyle w:val="grame"/>
          <w:color w:val="17365D" w:themeColor="text2" w:themeShade="BF"/>
          <w:sz w:val="20"/>
          <w:szCs w:val="20"/>
        </w:rPr>
        <w:t>dahil</w:t>
      </w:r>
      <w:proofErr w:type="gramEnd"/>
      <w:r w:rsidRPr="001A4EF1">
        <w:rPr>
          <w:color w:val="17365D" w:themeColor="text2" w:themeShade="BF"/>
          <w:sz w:val="20"/>
          <w:szCs w:val="20"/>
        </w:rPr>
        <w:t>)</w:t>
      </w:r>
      <w:r w:rsidRPr="001A4EF1">
        <w:rPr>
          <w:color w:val="17365D" w:themeColor="text2" w:themeShade="BF"/>
          <w:sz w:val="20"/>
          <w:szCs w:val="20"/>
        </w:rPr>
        <w:tab/>
        <w:t>6,3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 xml:space="preserve">7.2.2 G10'dan G25'e kadar olan sayaçlar (G25 </w:t>
      </w:r>
      <w:proofErr w:type="gramStart"/>
      <w:r w:rsidRPr="001A4EF1">
        <w:rPr>
          <w:rStyle w:val="grame"/>
          <w:color w:val="17365D" w:themeColor="text2" w:themeShade="BF"/>
          <w:sz w:val="20"/>
          <w:szCs w:val="20"/>
        </w:rPr>
        <w:t>dahil</w:t>
      </w:r>
      <w:proofErr w:type="gramEnd"/>
      <w:r w:rsidRPr="001A4EF1">
        <w:rPr>
          <w:color w:val="17365D" w:themeColor="text2" w:themeShade="BF"/>
          <w:sz w:val="20"/>
          <w:szCs w:val="20"/>
        </w:rPr>
        <w:t>)</w:t>
      </w:r>
      <w:r w:rsidRPr="001A4EF1">
        <w:rPr>
          <w:color w:val="17365D" w:themeColor="text2" w:themeShade="BF"/>
          <w:sz w:val="20"/>
          <w:szCs w:val="20"/>
        </w:rPr>
        <w:tab/>
        <w:t>9,7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 xml:space="preserve">7.2.3 G40'dan G250'ye kadar olan sayaçlar (G250 </w:t>
      </w:r>
      <w:proofErr w:type="gramStart"/>
      <w:r w:rsidRPr="001A4EF1">
        <w:rPr>
          <w:rStyle w:val="grame"/>
          <w:color w:val="17365D" w:themeColor="text2" w:themeShade="BF"/>
          <w:sz w:val="20"/>
          <w:szCs w:val="20"/>
        </w:rPr>
        <w:t>dahil</w:t>
      </w:r>
      <w:proofErr w:type="gramEnd"/>
      <w:r w:rsidRPr="001A4EF1">
        <w:rPr>
          <w:color w:val="17365D" w:themeColor="text2" w:themeShade="BF"/>
          <w:sz w:val="20"/>
          <w:szCs w:val="20"/>
        </w:rPr>
        <w:t>)</w:t>
      </w:r>
      <w:r w:rsidRPr="001A4EF1">
        <w:rPr>
          <w:color w:val="17365D" w:themeColor="text2" w:themeShade="BF"/>
          <w:sz w:val="20"/>
          <w:szCs w:val="20"/>
        </w:rPr>
        <w:tab/>
        <w:t>18,4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>7.2.4 G400 ve üstü büyüklükteki sayaçlar</w:t>
      </w:r>
      <w:r w:rsidRPr="001A4EF1">
        <w:rPr>
          <w:color w:val="17365D" w:themeColor="text2" w:themeShade="BF"/>
          <w:sz w:val="20"/>
          <w:szCs w:val="20"/>
        </w:rPr>
        <w:tab/>
        <w:t>24,5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b/>
          <w:color w:val="17365D" w:themeColor="text2" w:themeShade="BF"/>
          <w:sz w:val="20"/>
          <w:szCs w:val="20"/>
        </w:rPr>
        <w:t>7.3 Boyamayı gerektiren hallerde: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 xml:space="preserve">7.3.1 Büyüklüğü G6'ya kadar olan sayaçlar (G6 </w:t>
      </w:r>
      <w:proofErr w:type="gramStart"/>
      <w:r w:rsidRPr="001A4EF1">
        <w:rPr>
          <w:rStyle w:val="grame"/>
          <w:color w:val="17365D" w:themeColor="text2" w:themeShade="BF"/>
          <w:sz w:val="20"/>
          <w:szCs w:val="20"/>
        </w:rPr>
        <w:t>dahil</w:t>
      </w:r>
      <w:proofErr w:type="gramEnd"/>
      <w:r w:rsidRPr="001A4EF1">
        <w:rPr>
          <w:color w:val="17365D" w:themeColor="text2" w:themeShade="BF"/>
          <w:sz w:val="20"/>
          <w:szCs w:val="20"/>
        </w:rPr>
        <w:t>)</w:t>
      </w:r>
      <w:r w:rsidRPr="001A4EF1">
        <w:rPr>
          <w:color w:val="17365D" w:themeColor="text2" w:themeShade="BF"/>
          <w:sz w:val="20"/>
          <w:szCs w:val="20"/>
        </w:rPr>
        <w:tab/>
        <w:t>4,9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 xml:space="preserve">7.3.2 G10'dan G25'e kadar olan sayaçlar (G25 </w:t>
      </w:r>
      <w:proofErr w:type="gramStart"/>
      <w:r w:rsidRPr="001A4EF1">
        <w:rPr>
          <w:rStyle w:val="grame"/>
          <w:color w:val="17365D" w:themeColor="text2" w:themeShade="BF"/>
          <w:sz w:val="20"/>
          <w:szCs w:val="20"/>
        </w:rPr>
        <w:t>dahil</w:t>
      </w:r>
      <w:proofErr w:type="gramEnd"/>
      <w:r w:rsidRPr="001A4EF1">
        <w:rPr>
          <w:color w:val="17365D" w:themeColor="text2" w:themeShade="BF"/>
          <w:sz w:val="20"/>
          <w:szCs w:val="20"/>
        </w:rPr>
        <w:t>)</w:t>
      </w:r>
      <w:r w:rsidRPr="001A4EF1">
        <w:rPr>
          <w:color w:val="17365D" w:themeColor="text2" w:themeShade="BF"/>
          <w:sz w:val="20"/>
          <w:szCs w:val="20"/>
        </w:rPr>
        <w:tab/>
        <w:t>7,5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 xml:space="preserve">7.3.3 G40'dan G250'ye kadar olan sayaçlar (G250 </w:t>
      </w:r>
      <w:proofErr w:type="gramStart"/>
      <w:r w:rsidRPr="001A4EF1">
        <w:rPr>
          <w:rStyle w:val="grame"/>
          <w:color w:val="17365D" w:themeColor="text2" w:themeShade="BF"/>
          <w:sz w:val="20"/>
          <w:szCs w:val="20"/>
        </w:rPr>
        <w:t>dahil</w:t>
      </w:r>
      <w:proofErr w:type="gramEnd"/>
      <w:r w:rsidRPr="001A4EF1">
        <w:rPr>
          <w:color w:val="17365D" w:themeColor="text2" w:themeShade="BF"/>
          <w:sz w:val="20"/>
          <w:szCs w:val="20"/>
        </w:rPr>
        <w:t>)</w:t>
      </w:r>
      <w:r w:rsidRPr="001A4EF1">
        <w:rPr>
          <w:color w:val="17365D" w:themeColor="text2" w:themeShade="BF"/>
          <w:sz w:val="20"/>
          <w:szCs w:val="20"/>
        </w:rPr>
        <w:tab/>
        <w:t>12,6 TL</w:t>
      </w:r>
    </w:p>
    <w:p w:rsidR="001A4EF1" w:rsidRPr="001A4EF1" w:rsidRDefault="001A4EF1" w:rsidP="001A4EF1">
      <w:pPr>
        <w:pStyle w:val="3-normalyaz"/>
        <w:tabs>
          <w:tab w:val="left" w:pos="566"/>
          <w:tab w:val="right" w:pos="7044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>7.3.4 G400 ve üstü büyüklükteki sayaçlar</w:t>
      </w:r>
      <w:r w:rsidRPr="001A4EF1">
        <w:rPr>
          <w:color w:val="17365D" w:themeColor="text2" w:themeShade="BF"/>
          <w:sz w:val="20"/>
          <w:szCs w:val="20"/>
        </w:rPr>
        <w:tab/>
        <w:t>18,4 TL</w:t>
      </w:r>
    </w:p>
    <w:p w:rsidR="001A4EF1" w:rsidRPr="001A4EF1" w:rsidRDefault="001A4EF1" w:rsidP="001A4EF1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ab/>
      </w:r>
    </w:p>
    <w:p w:rsidR="001A4EF1" w:rsidRPr="001A4EF1" w:rsidRDefault="001A4EF1" w:rsidP="001A4EF1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 xml:space="preserve">8. Aboneler tarafından vaki </w:t>
      </w:r>
      <w:proofErr w:type="gramStart"/>
      <w:r w:rsidRPr="001A4EF1">
        <w:rPr>
          <w:rStyle w:val="grame"/>
          <w:color w:val="17365D" w:themeColor="text2" w:themeShade="BF"/>
          <w:sz w:val="20"/>
          <w:szCs w:val="20"/>
        </w:rPr>
        <w:t>şikayetler</w:t>
      </w:r>
      <w:proofErr w:type="gramEnd"/>
      <w:r w:rsidRPr="001A4EF1">
        <w:rPr>
          <w:color w:val="17365D" w:themeColor="text2" w:themeShade="BF"/>
          <w:sz w:val="20"/>
          <w:szCs w:val="20"/>
        </w:rPr>
        <w:t xml:space="preserve"> üzerine yapılacak muayenelerde sayacın doğru çalıştığı tespit edilirse, sayacın yerinden sökülüp takma masrafı olarak aboneden                                                     11,2 TL </w:t>
      </w:r>
    </w:p>
    <w:p w:rsidR="001A4EF1" w:rsidRPr="001A4EF1" w:rsidRDefault="001A4EF1" w:rsidP="001A4EF1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proofErr w:type="gramStart"/>
      <w:r w:rsidRPr="001A4EF1">
        <w:rPr>
          <w:color w:val="17365D" w:themeColor="text2" w:themeShade="BF"/>
          <w:sz w:val="20"/>
          <w:szCs w:val="20"/>
        </w:rPr>
        <w:t>ücret</w:t>
      </w:r>
      <w:proofErr w:type="gramEnd"/>
      <w:r w:rsidRPr="001A4EF1">
        <w:rPr>
          <w:color w:val="17365D" w:themeColor="text2" w:themeShade="BF"/>
          <w:sz w:val="20"/>
          <w:szCs w:val="20"/>
        </w:rPr>
        <w:t xml:space="preserve"> alınır.</w:t>
      </w:r>
    </w:p>
    <w:p w:rsidR="001A4EF1" w:rsidRPr="001A4EF1" w:rsidRDefault="001A4EF1" w:rsidP="001A4EF1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ab/>
      </w:r>
    </w:p>
    <w:p w:rsidR="001A4EF1" w:rsidRPr="001A4EF1" w:rsidRDefault="001A4EF1" w:rsidP="001A4EF1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 xml:space="preserve">9. Beher sayaç için kullanılan damga teli ve kurşunu karşılığında işçilik </w:t>
      </w:r>
      <w:proofErr w:type="gramStart"/>
      <w:r w:rsidRPr="001A4EF1">
        <w:rPr>
          <w:rStyle w:val="grame"/>
          <w:color w:val="17365D" w:themeColor="text2" w:themeShade="BF"/>
          <w:sz w:val="20"/>
          <w:szCs w:val="20"/>
        </w:rPr>
        <w:t>dahil</w:t>
      </w:r>
      <w:proofErr w:type="gramEnd"/>
      <w:r w:rsidRPr="001A4EF1">
        <w:rPr>
          <w:color w:val="17365D" w:themeColor="text2" w:themeShade="BF"/>
          <w:sz w:val="20"/>
          <w:szCs w:val="20"/>
        </w:rPr>
        <w:t xml:space="preserve">                              1,3 TL </w:t>
      </w:r>
    </w:p>
    <w:p w:rsidR="001A4EF1" w:rsidRPr="001A4EF1" w:rsidRDefault="001A4EF1" w:rsidP="001A4EF1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proofErr w:type="gramStart"/>
      <w:r w:rsidRPr="001A4EF1">
        <w:rPr>
          <w:color w:val="17365D" w:themeColor="text2" w:themeShade="BF"/>
          <w:sz w:val="20"/>
          <w:szCs w:val="20"/>
        </w:rPr>
        <w:t>ücret</w:t>
      </w:r>
      <w:proofErr w:type="gramEnd"/>
      <w:r w:rsidRPr="001A4EF1">
        <w:rPr>
          <w:color w:val="17365D" w:themeColor="text2" w:themeShade="BF"/>
          <w:sz w:val="20"/>
          <w:szCs w:val="20"/>
        </w:rPr>
        <w:t xml:space="preserve"> alınır.</w:t>
      </w:r>
    </w:p>
    <w:p w:rsidR="001A4EF1" w:rsidRPr="001A4EF1" w:rsidRDefault="001A4EF1" w:rsidP="001A4EF1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tab/>
      </w:r>
    </w:p>
    <w:p w:rsidR="001A4EF1" w:rsidRPr="001A4EF1" w:rsidRDefault="001A4EF1" w:rsidP="001A4EF1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1A4EF1">
        <w:rPr>
          <w:color w:val="17365D" w:themeColor="text2" w:themeShade="BF"/>
          <w:sz w:val="20"/>
          <w:szCs w:val="20"/>
        </w:rPr>
        <w:lastRenderedPageBreak/>
        <w:t xml:space="preserve">10. Ön ödemeli elektronik kartlı sayaçların tamir ve </w:t>
      </w:r>
      <w:proofErr w:type="gramStart"/>
      <w:r w:rsidRPr="001A4EF1">
        <w:rPr>
          <w:rStyle w:val="grame"/>
          <w:color w:val="17365D" w:themeColor="text2" w:themeShade="BF"/>
          <w:sz w:val="20"/>
          <w:szCs w:val="20"/>
        </w:rPr>
        <w:t>ayar  ücretleri</w:t>
      </w:r>
      <w:proofErr w:type="gramEnd"/>
      <w:r w:rsidRPr="001A4EF1">
        <w:rPr>
          <w:color w:val="17365D" w:themeColor="text2" w:themeShade="BF"/>
          <w:sz w:val="20"/>
          <w:szCs w:val="20"/>
        </w:rPr>
        <w:t xml:space="preserve"> % 50 daha fazla alınır. (Boyama ücretleri hariç)</w:t>
      </w:r>
    </w:p>
    <w:p w:rsidR="001A4EF1" w:rsidRPr="001A4EF1" w:rsidRDefault="001A4EF1" w:rsidP="00CF2880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sectPr w:rsidR="001A4EF1" w:rsidRPr="001A4EF1" w:rsidSect="0074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1435B2"/>
    <w:rsid w:val="00033BFE"/>
    <w:rsid w:val="000643A2"/>
    <w:rsid w:val="000708D4"/>
    <w:rsid w:val="000E2717"/>
    <w:rsid w:val="000E56C7"/>
    <w:rsid w:val="001108DA"/>
    <w:rsid w:val="00115072"/>
    <w:rsid w:val="0012435B"/>
    <w:rsid w:val="00136543"/>
    <w:rsid w:val="00141E2A"/>
    <w:rsid w:val="001425A9"/>
    <w:rsid w:val="001435B2"/>
    <w:rsid w:val="00164543"/>
    <w:rsid w:val="00186655"/>
    <w:rsid w:val="00192F34"/>
    <w:rsid w:val="001A4EF1"/>
    <w:rsid w:val="001A7519"/>
    <w:rsid w:val="001B59DC"/>
    <w:rsid w:val="001C400E"/>
    <w:rsid w:val="001E783E"/>
    <w:rsid w:val="001F5A06"/>
    <w:rsid w:val="00210D03"/>
    <w:rsid w:val="00223029"/>
    <w:rsid w:val="00245098"/>
    <w:rsid w:val="00263208"/>
    <w:rsid w:val="00275156"/>
    <w:rsid w:val="002A2A88"/>
    <w:rsid w:val="002B2AEE"/>
    <w:rsid w:val="002E62AC"/>
    <w:rsid w:val="00306C82"/>
    <w:rsid w:val="00312433"/>
    <w:rsid w:val="00317808"/>
    <w:rsid w:val="003278EC"/>
    <w:rsid w:val="00335618"/>
    <w:rsid w:val="00357368"/>
    <w:rsid w:val="003665C2"/>
    <w:rsid w:val="003712BB"/>
    <w:rsid w:val="003768A6"/>
    <w:rsid w:val="003B11FE"/>
    <w:rsid w:val="0043521E"/>
    <w:rsid w:val="00451F1A"/>
    <w:rsid w:val="0048709D"/>
    <w:rsid w:val="004A5893"/>
    <w:rsid w:val="004E4E95"/>
    <w:rsid w:val="005413BE"/>
    <w:rsid w:val="00545C76"/>
    <w:rsid w:val="005A237B"/>
    <w:rsid w:val="005D12F0"/>
    <w:rsid w:val="00616AC7"/>
    <w:rsid w:val="00624630"/>
    <w:rsid w:val="00655382"/>
    <w:rsid w:val="00670902"/>
    <w:rsid w:val="00682BF4"/>
    <w:rsid w:val="006A2F91"/>
    <w:rsid w:val="0071330B"/>
    <w:rsid w:val="007207D6"/>
    <w:rsid w:val="00743E4B"/>
    <w:rsid w:val="007D2CE0"/>
    <w:rsid w:val="007D4868"/>
    <w:rsid w:val="007D7BE2"/>
    <w:rsid w:val="007E20B2"/>
    <w:rsid w:val="007E490C"/>
    <w:rsid w:val="007F2822"/>
    <w:rsid w:val="00874CF3"/>
    <w:rsid w:val="00880580"/>
    <w:rsid w:val="0088492C"/>
    <w:rsid w:val="009039EA"/>
    <w:rsid w:val="00906305"/>
    <w:rsid w:val="009176E1"/>
    <w:rsid w:val="00932B14"/>
    <w:rsid w:val="00961FA0"/>
    <w:rsid w:val="00967CF0"/>
    <w:rsid w:val="009748BD"/>
    <w:rsid w:val="00985B98"/>
    <w:rsid w:val="00991A4C"/>
    <w:rsid w:val="009A2264"/>
    <w:rsid w:val="009A755B"/>
    <w:rsid w:val="009B35B5"/>
    <w:rsid w:val="009C0FDD"/>
    <w:rsid w:val="009D6F77"/>
    <w:rsid w:val="009E199A"/>
    <w:rsid w:val="00A12D73"/>
    <w:rsid w:val="00A17E55"/>
    <w:rsid w:val="00A2629B"/>
    <w:rsid w:val="00A41B6E"/>
    <w:rsid w:val="00A5355F"/>
    <w:rsid w:val="00A60E4F"/>
    <w:rsid w:val="00A75229"/>
    <w:rsid w:val="00AF3432"/>
    <w:rsid w:val="00B00806"/>
    <w:rsid w:val="00B0416A"/>
    <w:rsid w:val="00B06004"/>
    <w:rsid w:val="00B15DAB"/>
    <w:rsid w:val="00B554D8"/>
    <w:rsid w:val="00B70EC4"/>
    <w:rsid w:val="00B71823"/>
    <w:rsid w:val="00BA5329"/>
    <w:rsid w:val="00BB0295"/>
    <w:rsid w:val="00BC59C8"/>
    <w:rsid w:val="00BD21CF"/>
    <w:rsid w:val="00BD4C2E"/>
    <w:rsid w:val="00BE4E9B"/>
    <w:rsid w:val="00BF2F50"/>
    <w:rsid w:val="00C019FE"/>
    <w:rsid w:val="00C226A1"/>
    <w:rsid w:val="00C31261"/>
    <w:rsid w:val="00C33D2B"/>
    <w:rsid w:val="00C57282"/>
    <w:rsid w:val="00C572AE"/>
    <w:rsid w:val="00C92836"/>
    <w:rsid w:val="00CA037F"/>
    <w:rsid w:val="00CB3D7A"/>
    <w:rsid w:val="00CF2063"/>
    <w:rsid w:val="00CF2880"/>
    <w:rsid w:val="00CF4AE2"/>
    <w:rsid w:val="00D02662"/>
    <w:rsid w:val="00D15CBA"/>
    <w:rsid w:val="00D82C75"/>
    <w:rsid w:val="00D8399E"/>
    <w:rsid w:val="00DD4B90"/>
    <w:rsid w:val="00DE73A1"/>
    <w:rsid w:val="00E12A36"/>
    <w:rsid w:val="00E2338B"/>
    <w:rsid w:val="00E30DDD"/>
    <w:rsid w:val="00E36794"/>
    <w:rsid w:val="00E5058E"/>
    <w:rsid w:val="00E66F72"/>
    <w:rsid w:val="00EA6CEC"/>
    <w:rsid w:val="00EB07A3"/>
    <w:rsid w:val="00F16738"/>
    <w:rsid w:val="00F27F8E"/>
    <w:rsid w:val="00F400C9"/>
    <w:rsid w:val="00F416D2"/>
    <w:rsid w:val="00F47C08"/>
    <w:rsid w:val="00F852D4"/>
    <w:rsid w:val="00F975E8"/>
    <w:rsid w:val="00FB2BA2"/>
    <w:rsid w:val="00FD194C"/>
    <w:rsid w:val="00FF0FBC"/>
    <w:rsid w:val="00FF4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4B"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367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link w:val="Balk4Char"/>
    <w:uiPriority w:val="9"/>
    <w:qFormat/>
    <w:rsid w:val="00F41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435B2"/>
    <w:rPr>
      <w:strike w:val="0"/>
      <w:dstrike w:val="0"/>
      <w:color w:val="0000FF"/>
      <w:u w:val="none"/>
      <w:effect w:val="none"/>
    </w:rPr>
  </w:style>
  <w:style w:type="character" w:customStyle="1" w:styleId="normal1">
    <w:name w:val="normal1"/>
    <w:basedOn w:val="VarsaylanParagrafYazTipi"/>
    <w:rsid w:val="001435B2"/>
  </w:style>
  <w:style w:type="character" w:customStyle="1" w:styleId="grame">
    <w:name w:val="grame"/>
    <w:basedOn w:val="VarsaylanParagrafYazTipi"/>
    <w:rsid w:val="001435B2"/>
  </w:style>
  <w:style w:type="character" w:customStyle="1" w:styleId="spelle">
    <w:name w:val="spelle"/>
    <w:basedOn w:val="VarsaylanParagrafYazTipi"/>
    <w:rsid w:val="001435B2"/>
  </w:style>
  <w:style w:type="paragraph" w:styleId="NormalWeb">
    <w:name w:val="Normal (Web)"/>
    <w:basedOn w:val="Normal"/>
    <w:uiPriority w:val="99"/>
    <w:unhideWhenUsed/>
    <w:rsid w:val="0014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14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BC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6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5C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65C2"/>
    <w:rPr>
      <w:b/>
      <w:bCs/>
    </w:rPr>
  </w:style>
  <w:style w:type="paragraph" w:styleId="KonuBal">
    <w:name w:val="Title"/>
    <w:basedOn w:val="Normal"/>
    <w:link w:val="KonuBalChar"/>
    <w:uiPriority w:val="10"/>
    <w:qFormat/>
    <w:rsid w:val="0037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68A6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E199A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rsid w:val="00F416D2"/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2AE"/>
    <w:rPr>
      <w:rFonts w:ascii="Tahoma" w:hAnsi="Tahoma" w:cs="Tahoma"/>
      <w:sz w:val="16"/>
      <w:szCs w:val="16"/>
    </w:rPr>
  </w:style>
  <w:style w:type="paragraph" w:customStyle="1" w:styleId="nor">
    <w:name w:val="nor"/>
    <w:basedOn w:val="Normal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30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3679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140</cp:revision>
  <dcterms:created xsi:type="dcterms:W3CDTF">2009-12-01T07:12:00Z</dcterms:created>
  <dcterms:modified xsi:type="dcterms:W3CDTF">2009-12-30T07:04:00Z</dcterms:modified>
</cp:coreProperties>
</file>