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56" w:rsidRPr="00AA2FD4" w:rsidRDefault="00AE4856" w:rsidP="00AE4856">
      <w:pPr>
        <w:spacing w:after="0"/>
        <w:rPr>
          <w:rFonts w:ascii="Times New Roman" w:eastAsia="Times New Roman" w:hAnsi="Times New Roman" w:cs="Times New Roman"/>
          <w:b/>
          <w:color w:val="0F243E" w:themeColor="text2" w:themeShade="80"/>
          <w:sz w:val="20"/>
          <w:szCs w:val="20"/>
          <w:u w:val="single"/>
          <w:lang w:eastAsia="tr-TR"/>
        </w:rPr>
      </w:pPr>
      <w:r w:rsidRPr="00AA2FD4">
        <w:rPr>
          <w:rFonts w:ascii="Times New Roman" w:eastAsia="Times New Roman" w:hAnsi="Times New Roman" w:cs="Times New Roman"/>
          <w:b/>
          <w:color w:val="0F243E" w:themeColor="text2" w:themeShade="80"/>
          <w:sz w:val="20"/>
          <w:szCs w:val="20"/>
          <w:u w:val="single"/>
          <w:lang w:eastAsia="tr-TR"/>
        </w:rPr>
        <w:t>31 Aralık 2009 Tarih,</w:t>
      </w:r>
      <w:r w:rsidRPr="00AA2FD4">
        <w:rPr>
          <w:rFonts w:ascii="Times New Roman" w:eastAsia="Times New Roman" w:hAnsi="Times New Roman" w:cs="Times New Roman"/>
          <w:b/>
          <w:color w:val="0F243E" w:themeColor="text2" w:themeShade="80"/>
          <w:sz w:val="20"/>
          <w:szCs w:val="20"/>
          <w:u w:val="single"/>
          <w:lang w:eastAsia="tr-TR"/>
        </w:rPr>
        <w:tab/>
      </w:r>
      <w:r w:rsidRPr="00AA2FD4">
        <w:rPr>
          <w:rFonts w:ascii="Times New Roman" w:eastAsia="Times New Roman" w:hAnsi="Times New Roman" w:cs="Times New Roman"/>
          <w:b/>
          <w:color w:val="0F243E" w:themeColor="text2" w:themeShade="80"/>
          <w:sz w:val="20"/>
          <w:szCs w:val="20"/>
          <w:u w:val="single"/>
          <w:lang w:eastAsia="tr-TR"/>
        </w:rPr>
        <w:tab/>
      </w:r>
      <w:r w:rsidRPr="00AA2FD4">
        <w:rPr>
          <w:rFonts w:ascii="Times New Roman" w:eastAsia="Times New Roman" w:hAnsi="Times New Roman" w:cs="Times New Roman"/>
          <w:b/>
          <w:color w:val="0F243E" w:themeColor="text2" w:themeShade="80"/>
          <w:sz w:val="20"/>
          <w:szCs w:val="20"/>
          <w:u w:val="single"/>
          <w:lang w:eastAsia="tr-TR"/>
        </w:rPr>
        <w:tab/>
      </w:r>
      <w:r w:rsidRPr="00AA2FD4">
        <w:rPr>
          <w:rFonts w:ascii="Times New Roman" w:eastAsia="Times New Roman" w:hAnsi="Times New Roman" w:cs="Times New Roman"/>
          <w:b/>
          <w:color w:val="0F243E" w:themeColor="text2" w:themeShade="80"/>
          <w:sz w:val="20"/>
          <w:szCs w:val="20"/>
          <w:u w:val="single"/>
          <w:lang w:eastAsia="tr-TR"/>
        </w:rPr>
        <w:tab/>
      </w:r>
      <w:r w:rsidRPr="00AA2FD4">
        <w:rPr>
          <w:rFonts w:ascii="Times New Roman" w:eastAsia="Times New Roman" w:hAnsi="Times New Roman" w:cs="Times New Roman"/>
          <w:b/>
          <w:color w:val="0F243E" w:themeColor="text2" w:themeShade="80"/>
          <w:sz w:val="20"/>
          <w:szCs w:val="20"/>
          <w:u w:val="single"/>
          <w:lang w:eastAsia="tr-TR"/>
        </w:rPr>
        <w:tab/>
      </w:r>
      <w:r w:rsidRPr="00AA2FD4">
        <w:rPr>
          <w:rFonts w:ascii="Times New Roman" w:eastAsia="Times New Roman" w:hAnsi="Times New Roman" w:cs="Times New Roman"/>
          <w:b/>
          <w:color w:val="0F243E" w:themeColor="text2" w:themeShade="80"/>
          <w:sz w:val="20"/>
          <w:szCs w:val="20"/>
          <w:u w:val="single"/>
          <w:lang w:eastAsia="tr-TR"/>
        </w:rPr>
        <w:tab/>
      </w:r>
      <w:r w:rsidRPr="00AA2FD4">
        <w:rPr>
          <w:rFonts w:ascii="Times New Roman" w:eastAsia="Times New Roman" w:hAnsi="Times New Roman" w:cs="Times New Roman"/>
          <w:b/>
          <w:color w:val="0F243E" w:themeColor="text2" w:themeShade="80"/>
          <w:sz w:val="20"/>
          <w:szCs w:val="20"/>
          <w:u w:val="single"/>
          <w:lang w:eastAsia="tr-TR"/>
        </w:rPr>
        <w:tab/>
      </w:r>
      <w:r w:rsidRPr="00AA2FD4">
        <w:rPr>
          <w:rFonts w:ascii="Times New Roman" w:eastAsia="Times New Roman" w:hAnsi="Times New Roman" w:cs="Times New Roman"/>
          <w:b/>
          <w:color w:val="0F243E" w:themeColor="text2" w:themeShade="80"/>
          <w:sz w:val="20"/>
          <w:szCs w:val="20"/>
          <w:u w:val="single"/>
          <w:lang w:eastAsia="tr-TR"/>
        </w:rPr>
        <w:tab/>
      </w:r>
      <w:r w:rsidRPr="00AA2FD4">
        <w:rPr>
          <w:rFonts w:ascii="Times New Roman" w:eastAsia="Times New Roman" w:hAnsi="Times New Roman" w:cs="Times New Roman"/>
          <w:b/>
          <w:color w:val="0F243E" w:themeColor="text2" w:themeShade="80"/>
          <w:sz w:val="20"/>
          <w:szCs w:val="20"/>
          <w:u w:val="single"/>
          <w:lang w:eastAsia="tr-TR"/>
        </w:rPr>
        <w:tab/>
        <w:t>Sayı: 27449</w:t>
      </w:r>
    </w:p>
    <w:p w:rsidR="00AE4856" w:rsidRPr="00AA2FD4" w:rsidRDefault="00AE4856"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A2FD4">
      <w:pPr>
        <w:pStyle w:val="NormalWeb"/>
        <w:spacing w:before="0" w:beforeAutospacing="0" w:after="0" w:afterAutospacing="0" w:line="276" w:lineRule="auto"/>
        <w:rPr>
          <w:b/>
          <w:color w:val="0F243E" w:themeColor="text2" w:themeShade="80"/>
          <w:sz w:val="20"/>
          <w:szCs w:val="20"/>
        </w:rPr>
      </w:pPr>
      <w:r w:rsidRPr="00AA2FD4">
        <w:rPr>
          <w:b/>
          <w:color w:val="0F243E" w:themeColor="text2" w:themeShade="80"/>
          <w:sz w:val="20"/>
          <w:szCs w:val="20"/>
        </w:rPr>
        <w:t>Maliye Bakanlığından:</w:t>
      </w:r>
    </w:p>
    <w:p w:rsidR="00AA2FD4" w:rsidRPr="00AA2FD4" w:rsidRDefault="00AA2FD4" w:rsidP="00AA2FD4">
      <w:pPr>
        <w:pStyle w:val="NormalWeb"/>
        <w:spacing w:before="0" w:beforeAutospacing="0" w:after="0" w:afterAutospacing="0" w:line="276" w:lineRule="auto"/>
        <w:rPr>
          <w:b/>
          <w:color w:val="0F243E" w:themeColor="text2" w:themeShade="80"/>
          <w:sz w:val="20"/>
          <w:szCs w:val="20"/>
        </w:rPr>
      </w:pPr>
    </w:p>
    <w:p w:rsidR="00AA2FD4" w:rsidRPr="00AA2FD4" w:rsidRDefault="00AA2FD4" w:rsidP="00AA2FD4">
      <w:pPr>
        <w:pStyle w:val="2-ortabaslk"/>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 </w:t>
      </w:r>
    </w:p>
    <w:p w:rsidR="00AA2FD4" w:rsidRPr="00AA2FD4" w:rsidRDefault="00AA2FD4" w:rsidP="00AA2FD4">
      <w:pPr>
        <w:pStyle w:val="2-ortabaslk"/>
        <w:spacing w:before="0" w:beforeAutospacing="0" w:after="0" w:afterAutospacing="0" w:line="276" w:lineRule="auto"/>
        <w:jc w:val="center"/>
        <w:rPr>
          <w:color w:val="0F243E" w:themeColor="text2" w:themeShade="80"/>
          <w:sz w:val="20"/>
          <w:szCs w:val="20"/>
        </w:rPr>
      </w:pPr>
      <w:r w:rsidRPr="00AA2FD4">
        <w:rPr>
          <w:b/>
          <w:bCs/>
          <w:color w:val="0F243E" w:themeColor="text2" w:themeShade="80"/>
          <w:sz w:val="20"/>
          <w:szCs w:val="20"/>
        </w:rPr>
        <w:t>HARÇLAR KANUNU GENEL TEBLİĞİ</w:t>
      </w:r>
    </w:p>
    <w:p w:rsidR="00AA2FD4" w:rsidRPr="00AA2FD4" w:rsidRDefault="00AA2FD4" w:rsidP="00AA2FD4">
      <w:pPr>
        <w:pStyle w:val="2-ortabaslk"/>
        <w:spacing w:before="0" w:beforeAutospacing="0" w:after="0" w:afterAutospacing="0" w:line="276" w:lineRule="auto"/>
        <w:jc w:val="center"/>
        <w:rPr>
          <w:color w:val="0F243E" w:themeColor="text2" w:themeShade="80"/>
          <w:sz w:val="20"/>
          <w:szCs w:val="20"/>
        </w:rPr>
      </w:pPr>
      <w:r w:rsidRPr="00AA2FD4">
        <w:rPr>
          <w:b/>
          <w:bCs/>
          <w:color w:val="0F243E" w:themeColor="text2" w:themeShade="80"/>
          <w:sz w:val="20"/>
          <w:szCs w:val="20"/>
        </w:rPr>
        <w:t>(SERİ NO: 60)</w:t>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xml:space="preserve">492 sayılı Harçlar Kanununun </w:t>
      </w:r>
      <w:r w:rsidRPr="00AA2FD4">
        <w:rPr>
          <w:rFonts w:ascii="Times New Roman" w:hAnsi="Times New Roman" w:cs="Times New Roman"/>
          <w:b/>
          <w:bCs/>
          <w:color w:val="0F243E" w:themeColor="text2" w:themeShade="80"/>
          <w:sz w:val="20"/>
          <w:szCs w:val="20"/>
        </w:rPr>
        <w:t>(1)</w:t>
      </w:r>
      <w:r w:rsidRPr="00AA2FD4">
        <w:rPr>
          <w:rFonts w:ascii="Times New Roman" w:hAnsi="Times New Roman" w:cs="Times New Roman"/>
          <w:color w:val="0F243E" w:themeColor="text2" w:themeShade="80"/>
          <w:sz w:val="20"/>
          <w:szCs w:val="20"/>
        </w:rPr>
        <w:t xml:space="preserve">  5281 sayılı Kanun </w:t>
      </w:r>
      <w:r w:rsidRPr="00AA2FD4">
        <w:rPr>
          <w:rFonts w:ascii="Times New Roman" w:hAnsi="Times New Roman" w:cs="Times New Roman"/>
          <w:b/>
          <w:bCs/>
          <w:color w:val="0F243E" w:themeColor="text2" w:themeShade="80"/>
          <w:sz w:val="20"/>
          <w:szCs w:val="20"/>
        </w:rPr>
        <w:t>(2)</w:t>
      </w:r>
      <w:r w:rsidRPr="00AA2FD4">
        <w:rPr>
          <w:rFonts w:ascii="Times New Roman" w:hAnsi="Times New Roman" w:cs="Times New Roman"/>
          <w:color w:val="0F243E" w:themeColor="text2" w:themeShade="80"/>
          <w:sz w:val="20"/>
          <w:szCs w:val="20"/>
        </w:rPr>
        <w:t xml:space="preserve">  ile değiştirilen mükerrer 138 inci maddesinde, </w:t>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ab/>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 xml:space="preserve">"... </w:t>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ab/>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xml:space="preserve">Her takvim yılı başından geçerli olmak üzere önceki yılda uygulanan maktu harçlar (maktu ve nispi harçların asgari ve azami miktarlarını belirleyen hadler </w:t>
      </w:r>
      <w:proofErr w:type="gramStart"/>
      <w:r w:rsidRPr="00AA2FD4">
        <w:rPr>
          <w:rFonts w:ascii="Times New Roman" w:hAnsi="Times New Roman" w:cs="Times New Roman"/>
          <w:color w:val="0F243E" w:themeColor="text2" w:themeShade="80"/>
          <w:sz w:val="20"/>
          <w:szCs w:val="20"/>
        </w:rPr>
        <w:t>dahil</w:t>
      </w:r>
      <w:proofErr w:type="gramEnd"/>
      <w:r w:rsidRPr="00AA2FD4">
        <w:rPr>
          <w:rFonts w:ascii="Times New Roman" w:hAnsi="Times New Roman" w:cs="Times New Roman"/>
          <w:color w:val="0F243E" w:themeColor="text2" w:themeShade="80"/>
          <w:sz w:val="20"/>
          <w:szCs w:val="20"/>
        </w:rPr>
        <w:t xml:space="preserve">) o yıl için tespit ve ilan olunan yeniden değerleme oranında artırılır.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Bu suretle hesaplanan harç tutarlarının 10 Yeni Kuruşa kadarki kesirleri nazara alınmaz.</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xml:space="preserve">… Bakanlar Kurulu, bu Kanuna bağlı tarifelerde yer alan maktu harçları veya bu harçların yeniden değerleme oranı uygulanmak suretiyle belirlenmiş olan tutarları (maktu ve nispî harçların asgarî ve azami miktarlarını belirleyen hadler </w:t>
      </w:r>
      <w:proofErr w:type="gramStart"/>
      <w:r w:rsidRPr="00AA2FD4">
        <w:rPr>
          <w:rFonts w:ascii="Times New Roman" w:hAnsi="Times New Roman" w:cs="Times New Roman"/>
          <w:color w:val="0F243E" w:themeColor="text2" w:themeShade="80"/>
          <w:sz w:val="20"/>
          <w:szCs w:val="20"/>
        </w:rPr>
        <w:t>dahil</w:t>
      </w:r>
      <w:proofErr w:type="gramEnd"/>
      <w:r w:rsidRPr="00AA2FD4">
        <w:rPr>
          <w:rFonts w:ascii="Times New Roman" w:hAnsi="Times New Roman" w:cs="Times New Roman"/>
          <w:color w:val="0F243E" w:themeColor="text2" w:themeShade="80"/>
          <w:sz w:val="20"/>
          <w:szCs w:val="20"/>
        </w:rPr>
        <w:t xml:space="preserve">) ile nispî harçları, tarifeler yahut tarifelerin ilgili fıkra ve bentleri itibariyle birlikte veya ayrı </w:t>
      </w:r>
      <w:proofErr w:type="spellStart"/>
      <w:r w:rsidRPr="00AA2FD4">
        <w:rPr>
          <w:rFonts w:ascii="Times New Roman" w:hAnsi="Times New Roman" w:cs="Times New Roman"/>
          <w:color w:val="0F243E" w:themeColor="text2" w:themeShade="80"/>
          <w:sz w:val="20"/>
          <w:szCs w:val="20"/>
        </w:rPr>
        <w:t>ayrı</w:t>
      </w:r>
      <w:proofErr w:type="spellEnd"/>
      <w:r w:rsidRPr="00AA2FD4">
        <w:rPr>
          <w:rFonts w:ascii="Times New Roman" w:hAnsi="Times New Roman" w:cs="Times New Roman"/>
          <w:color w:val="0F243E" w:themeColor="text2" w:themeShade="80"/>
          <w:sz w:val="20"/>
          <w:szCs w:val="20"/>
        </w:rPr>
        <w:t xml:space="preserve"> olmak üzere; maktu harçlarda yirmi katına, nispî harçlarda ise bir katına kadar artırmaya, uygulanmakta olan maktu harçları yarısına, nispi harçları ise Kanunla belirlenen oranların onda birine kadar indirmeye bu had ve miktarlar arasında yeni had, miktar ve nispetler tespit etmeye yetkilidir.”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AA2FD4" w:rsidRPr="00AA2FD4" w:rsidRDefault="00AA2FD4" w:rsidP="00AA2FD4">
      <w:pPr>
        <w:jc w:val="both"/>
        <w:rPr>
          <w:rFonts w:ascii="Times New Roman" w:hAnsi="Times New Roman" w:cs="Times New Roman"/>
          <w:color w:val="0F243E" w:themeColor="text2" w:themeShade="80"/>
          <w:sz w:val="20"/>
          <w:szCs w:val="20"/>
        </w:rPr>
      </w:pPr>
      <w:proofErr w:type="gramStart"/>
      <w:r w:rsidRPr="00AA2FD4">
        <w:rPr>
          <w:rFonts w:ascii="Times New Roman" w:hAnsi="Times New Roman" w:cs="Times New Roman"/>
          <w:color w:val="0F243E" w:themeColor="text2" w:themeShade="80"/>
          <w:sz w:val="20"/>
          <w:szCs w:val="20"/>
        </w:rPr>
        <w:t>hükmüne</w:t>
      </w:r>
      <w:proofErr w:type="gramEnd"/>
      <w:r w:rsidRPr="00AA2FD4">
        <w:rPr>
          <w:rFonts w:ascii="Times New Roman" w:hAnsi="Times New Roman" w:cs="Times New Roman"/>
          <w:color w:val="0F243E" w:themeColor="text2" w:themeShade="80"/>
          <w:sz w:val="20"/>
          <w:szCs w:val="20"/>
        </w:rPr>
        <w:t xml:space="preserve"> yer verilmiştir.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xml:space="preserve">Bakanlığımızca 2009 yılı için yeniden değerleme oranı % 2,2 (iki virgül iki) olarak tespit edilmiş ve (392) Sıra No.lu Vergi Usul Kanunu Genel Tebliği </w:t>
      </w:r>
      <w:r w:rsidRPr="00AA2FD4">
        <w:rPr>
          <w:rFonts w:ascii="Times New Roman" w:hAnsi="Times New Roman" w:cs="Times New Roman"/>
          <w:b/>
          <w:bCs/>
          <w:color w:val="0F243E" w:themeColor="text2" w:themeShade="80"/>
          <w:sz w:val="20"/>
          <w:szCs w:val="20"/>
        </w:rPr>
        <w:t>(</w:t>
      </w:r>
      <w:r w:rsidRPr="00AA2FD4">
        <w:rPr>
          <w:rFonts w:ascii="Times New Roman" w:hAnsi="Times New Roman" w:cs="Times New Roman"/>
          <w:b/>
          <w:bCs/>
          <w:color w:val="0F243E" w:themeColor="text2" w:themeShade="80"/>
          <w:position w:val="6"/>
          <w:sz w:val="20"/>
          <w:szCs w:val="20"/>
        </w:rPr>
        <w:t>3)</w:t>
      </w:r>
      <w:r w:rsidRPr="00AA2FD4">
        <w:rPr>
          <w:rFonts w:ascii="Times New Roman" w:hAnsi="Times New Roman" w:cs="Times New Roman"/>
          <w:color w:val="0F243E" w:themeColor="text2" w:themeShade="80"/>
          <w:sz w:val="20"/>
          <w:szCs w:val="20"/>
        </w:rPr>
        <w:t xml:space="preserve">  ile ilan edilmiş bulunmaktadır.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xml:space="preserve">29/12/2009 tarihli ve 2009/15725 sayılı Bakanlar Kurulu Kararı ile 1/1/2010 tarihinden itibaren yürürlüğe girmek üzere, 492 sayılı Kanuna bağlı tarifelerde yer alan nispi harç oranları ile yeniden değerleme oranı </w:t>
      </w:r>
      <w:proofErr w:type="gramStart"/>
      <w:r w:rsidRPr="00AA2FD4">
        <w:rPr>
          <w:rFonts w:ascii="Times New Roman" w:hAnsi="Times New Roman" w:cs="Times New Roman"/>
          <w:color w:val="0F243E" w:themeColor="text2" w:themeShade="80"/>
          <w:sz w:val="20"/>
          <w:szCs w:val="20"/>
        </w:rPr>
        <w:t>dahil</w:t>
      </w:r>
      <w:proofErr w:type="gramEnd"/>
      <w:r w:rsidRPr="00AA2FD4">
        <w:rPr>
          <w:rFonts w:ascii="Times New Roman" w:hAnsi="Times New Roman" w:cs="Times New Roman"/>
          <w:color w:val="0F243E" w:themeColor="text2" w:themeShade="80"/>
          <w:sz w:val="20"/>
          <w:szCs w:val="20"/>
        </w:rPr>
        <w:t xml:space="preserve"> olmak üzere maktu harçlar (maktu ve nispî harçların asgarî ve azami miktarlarını belirleyen hadler dahil) %10 oranında artırılmıştır.</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xml:space="preserve">Buna göre, Kanuna bağlı tarifelerde yer alan nispi harç oranları ve (58) Seri </w:t>
      </w:r>
      <w:proofErr w:type="spellStart"/>
      <w:r w:rsidRPr="00AA2FD4">
        <w:rPr>
          <w:rFonts w:ascii="Times New Roman" w:hAnsi="Times New Roman" w:cs="Times New Roman"/>
          <w:color w:val="0F243E" w:themeColor="text2" w:themeShade="80"/>
          <w:sz w:val="20"/>
          <w:szCs w:val="20"/>
        </w:rPr>
        <w:t>No’lu</w:t>
      </w:r>
      <w:proofErr w:type="spellEnd"/>
      <w:r w:rsidRPr="00AA2FD4">
        <w:rPr>
          <w:rFonts w:ascii="Times New Roman" w:hAnsi="Times New Roman" w:cs="Times New Roman"/>
          <w:color w:val="0F243E" w:themeColor="text2" w:themeShade="80"/>
          <w:sz w:val="20"/>
          <w:szCs w:val="20"/>
        </w:rPr>
        <w:t xml:space="preserve"> Harçlar Kanunu Genel Tebliği </w:t>
      </w:r>
      <w:r w:rsidRPr="00AA2FD4">
        <w:rPr>
          <w:rFonts w:ascii="Times New Roman" w:hAnsi="Times New Roman" w:cs="Times New Roman"/>
          <w:b/>
          <w:bCs/>
          <w:color w:val="0F243E" w:themeColor="text2" w:themeShade="80"/>
          <w:sz w:val="20"/>
          <w:szCs w:val="20"/>
        </w:rPr>
        <w:t>(</w:t>
      </w:r>
      <w:r w:rsidRPr="00AA2FD4">
        <w:rPr>
          <w:rFonts w:ascii="Times New Roman" w:hAnsi="Times New Roman" w:cs="Times New Roman"/>
          <w:b/>
          <w:bCs/>
          <w:color w:val="0F243E" w:themeColor="text2" w:themeShade="80"/>
          <w:position w:val="6"/>
          <w:sz w:val="20"/>
          <w:szCs w:val="20"/>
        </w:rPr>
        <w:t>4)</w:t>
      </w:r>
      <w:r w:rsidRPr="00AA2FD4">
        <w:rPr>
          <w:rFonts w:ascii="Times New Roman" w:hAnsi="Times New Roman" w:cs="Times New Roman"/>
          <w:color w:val="0F243E" w:themeColor="text2" w:themeShade="80"/>
          <w:sz w:val="20"/>
          <w:szCs w:val="20"/>
        </w:rPr>
        <w:t xml:space="preserve">  ile tespit edilen maktu harçlar (maktu ve nispi harçların asgari ve azami miktarlarını belirleyen hadler </w:t>
      </w:r>
      <w:proofErr w:type="gramStart"/>
      <w:r w:rsidRPr="00AA2FD4">
        <w:rPr>
          <w:rFonts w:ascii="Times New Roman" w:hAnsi="Times New Roman" w:cs="Times New Roman"/>
          <w:color w:val="0F243E" w:themeColor="text2" w:themeShade="80"/>
          <w:sz w:val="20"/>
          <w:szCs w:val="20"/>
        </w:rPr>
        <w:t>dahil</w:t>
      </w:r>
      <w:proofErr w:type="gramEnd"/>
      <w:r w:rsidRPr="00AA2FD4">
        <w:rPr>
          <w:rFonts w:ascii="Times New Roman" w:hAnsi="Times New Roman" w:cs="Times New Roman"/>
          <w:color w:val="0F243E" w:themeColor="text2" w:themeShade="80"/>
          <w:sz w:val="20"/>
          <w:szCs w:val="20"/>
        </w:rPr>
        <w:t xml:space="preserve">), 1/1/2010 tarihinden itibaren uygulanmak üzere %10 oranında artırılarak Tebliğ ekindeki tarifelerde gösterilmiştir.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lastRenderedPageBreak/>
        <w:t xml:space="preserve">Ekli 2, 5 ve 7 sayılı tarifelerin bazı pozisyonlarında beher rüsum tonilatosundan gibi birim değer üzerinden alınacak maktu (Ş.Abacı) harç tutarları yer almaktadır. Sözü edilen maktu harç tutarlarının, birim değerler toplamına tatbiki sonucu bulunacak olan ve asgari ve azami hadler arasında kalan harcın 10 Kuruşa kadarki kesirleri de tahsil edilmeyecektir.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AA2FD4" w:rsidRPr="00AA2FD4" w:rsidRDefault="00AA2FD4" w:rsidP="00AA2FD4">
      <w:pPr>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Tebliğ olunur.</w:t>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 </w:t>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w:t>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 xml:space="preserve">(1) </w:t>
      </w:r>
      <w:proofErr w:type="gramStart"/>
      <w:r w:rsidRPr="00AA2FD4">
        <w:rPr>
          <w:color w:val="0F243E" w:themeColor="text2" w:themeShade="80"/>
          <w:sz w:val="20"/>
          <w:szCs w:val="20"/>
        </w:rPr>
        <w:t>17/07/1964</w:t>
      </w:r>
      <w:proofErr w:type="gramEnd"/>
      <w:r w:rsidRPr="00AA2FD4">
        <w:rPr>
          <w:color w:val="0F243E" w:themeColor="text2" w:themeShade="80"/>
          <w:sz w:val="20"/>
          <w:szCs w:val="20"/>
        </w:rPr>
        <w:t xml:space="preserve"> tarihli ve 11756 sayılı Resmî Gazete’de yayımlanmıştır.</w:t>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 xml:space="preserve">(2) </w:t>
      </w:r>
      <w:proofErr w:type="gramStart"/>
      <w:r w:rsidRPr="00AA2FD4">
        <w:rPr>
          <w:color w:val="0F243E" w:themeColor="text2" w:themeShade="80"/>
          <w:sz w:val="20"/>
          <w:szCs w:val="20"/>
        </w:rPr>
        <w:t>31/12/2004</w:t>
      </w:r>
      <w:proofErr w:type="gramEnd"/>
      <w:r w:rsidRPr="00AA2FD4">
        <w:rPr>
          <w:color w:val="0F243E" w:themeColor="text2" w:themeShade="80"/>
          <w:sz w:val="20"/>
          <w:szCs w:val="20"/>
        </w:rPr>
        <w:t xml:space="preserve"> tarihli ve 25687 üçüncü M. sayılı Resmî Gazete’de yayımlanmıştır. </w:t>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 xml:space="preserve">(3) </w:t>
      </w:r>
      <w:proofErr w:type="gramStart"/>
      <w:r w:rsidRPr="00AA2FD4">
        <w:rPr>
          <w:color w:val="0F243E" w:themeColor="text2" w:themeShade="80"/>
          <w:sz w:val="20"/>
          <w:szCs w:val="20"/>
        </w:rPr>
        <w:t>14/11/2009</w:t>
      </w:r>
      <w:proofErr w:type="gramEnd"/>
      <w:r w:rsidRPr="00AA2FD4">
        <w:rPr>
          <w:color w:val="0F243E" w:themeColor="text2" w:themeShade="80"/>
          <w:sz w:val="20"/>
          <w:szCs w:val="20"/>
        </w:rPr>
        <w:t xml:space="preserve"> tarihli ve 27406 sayılı Resmî Gazete’de yayımlanmıştır. </w:t>
      </w:r>
    </w:p>
    <w:p w:rsidR="00AA2FD4" w:rsidRPr="00AA2FD4" w:rsidRDefault="00AA2FD4" w:rsidP="00AA2FD4">
      <w:pPr>
        <w:pStyle w:val="3-normalyaz"/>
        <w:spacing w:before="0" w:beforeAutospacing="0" w:after="0" w:afterAutospacing="0" w:line="276" w:lineRule="auto"/>
        <w:rPr>
          <w:color w:val="0F243E" w:themeColor="text2" w:themeShade="80"/>
          <w:sz w:val="20"/>
          <w:szCs w:val="20"/>
        </w:rPr>
      </w:pPr>
      <w:r w:rsidRPr="00AA2FD4">
        <w:rPr>
          <w:color w:val="0F243E" w:themeColor="text2" w:themeShade="80"/>
          <w:sz w:val="20"/>
          <w:szCs w:val="20"/>
        </w:rPr>
        <w:t>(4)</w:t>
      </w:r>
      <w:r w:rsidRPr="00AA2FD4">
        <w:rPr>
          <w:color w:val="0F243E" w:themeColor="text2" w:themeShade="80"/>
          <w:sz w:val="20"/>
          <w:szCs w:val="20"/>
          <w:vertAlign w:val="superscript"/>
        </w:rPr>
        <w:t xml:space="preserve"> </w:t>
      </w:r>
      <w:proofErr w:type="gramStart"/>
      <w:r w:rsidRPr="00AA2FD4">
        <w:rPr>
          <w:color w:val="0F243E" w:themeColor="text2" w:themeShade="80"/>
          <w:sz w:val="20"/>
          <w:szCs w:val="20"/>
        </w:rPr>
        <w:t>4/12/2008</w:t>
      </w:r>
      <w:proofErr w:type="gramEnd"/>
      <w:r w:rsidRPr="00AA2FD4">
        <w:rPr>
          <w:color w:val="0F243E" w:themeColor="text2" w:themeShade="80"/>
          <w:sz w:val="20"/>
          <w:szCs w:val="20"/>
        </w:rPr>
        <w:t xml:space="preserve"> tarihli ve 27090 sayılı Resmî Gazete’de yayımlanmıştır.</w:t>
      </w:r>
    </w:p>
    <w:p w:rsidR="00AA2FD4" w:rsidRPr="00AA2FD4" w:rsidRDefault="00AA2FD4" w:rsidP="00AA2FD4">
      <w:pPr>
        <w:tabs>
          <w:tab w:val="left" w:pos="566"/>
          <w:tab w:val="center" w:pos="5693"/>
          <w:tab w:val="right" w:pos="6519"/>
        </w:tabs>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AA2FD4" w:rsidRDefault="00AA2FD4" w:rsidP="00AA2FD4">
      <w:pPr>
        <w:tabs>
          <w:tab w:val="left" w:pos="566"/>
          <w:tab w:val="center" w:pos="5693"/>
          <w:tab w:val="right" w:pos="6519"/>
        </w:tabs>
        <w:jc w:val="both"/>
        <w:rPr>
          <w:rFonts w:ascii="Times New Roman" w:hAnsi="Times New Roman" w:cs="Times New Roman"/>
          <w:color w:val="0F243E" w:themeColor="text2" w:themeShade="80"/>
          <w:sz w:val="20"/>
          <w:szCs w:val="20"/>
        </w:rPr>
      </w:pPr>
      <w:r w:rsidRPr="00AA2FD4">
        <w:rPr>
          <w:rFonts w:ascii="Times New Roman" w:hAnsi="Times New Roman" w:cs="Times New Roman"/>
          <w:color w:val="0F243E" w:themeColor="text2" w:themeShade="80"/>
          <w:sz w:val="20"/>
          <w:szCs w:val="20"/>
        </w:rPr>
        <w:t> </w:t>
      </w:r>
    </w:p>
    <w:p w:rsidR="00B93155" w:rsidRPr="00AA2FD4" w:rsidRDefault="00C0787D" w:rsidP="00AA2FD4">
      <w:pPr>
        <w:tabs>
          <w:tab w:val="left" w:pos="566"/>
          <w:tab w:val="center" w:pos="5693"/>
          <w:tab w:val="right" w:pos="6519"/>
        </w:tabs>
        <w:jc w:val="both"/>
        <w:rPr>
          <w:rFonts w:ascii="Times New Roman" w:hAnsi="Times New Roman" w:cs="Times New Roman"/>
          <w:color w:val="0F243E" w:themeColor="text2" w:themeShade="80"/>
          <w:sz w:val="20"/>
          <w:szCs w:val="20"/>
        </w:rPr>
      </w:pPr>
      <w:hyperlink r:id="rId4" w:history="1">
        <w:r w:rsidR="00B93155" w:rsidRPr="00B93155">
          <w:rPr>
            <w:rStyle w:val="Kpr"/>
            <w:rFonts w:ascii="Times New Roman" w:hAnsi="Times New Roman" w:cs="Times New Roman"/>
            <w:sz w:val="20"/>
            <w:szCs w:val="20"/>
          </w:rPr>
          <w:t>Ekleri için tık</w:t>
        </w:r>
        <w:r w:rsidR="00B93155" w:rsidRPr="00B93155">
          <w:rPr>
            <w:rStyle w:val="Kpr"/>
            <w:rFonts w:ascii="Times New Roman" w:hAnsi="Times New Roman" w:cs="Times New Roman"/>
            <w:sz w:val="20"/>
            <w:szCs w:val="20"/>
          </w:rPr>
          <w:t>l</w:t>
        </w:r>
        <w:r w:rsidR="00B93155" w:rsidRPr="00B93155">
          <w:rPr>
            <w:rStyle w:val="Kpr"/>
            <w:rFonts w:ascii="Times New Roman" w:hAnsi="Times New Roman" w:cs="Times New Roman"/>
            <w:sz w:val="20"/>
            <w:szCs w:val="20"/>
          </w:rPr>
          <w:t>ayınız…</w:t>
        </w:r>
      </w:hyperlink>
    </w:p>
    <w:p w:rsidR="00AA2FD4" w:rsidRPr="00AA2FD4" w:rsidRDefault="00C0787D" w:rsidP="00AE4856">
      <w:pPr>
        <w:spacing w:after="0"/>
        <w:rPr>
          <w:rFonts w:ascii="Times New Roman" w:eastAsia="Times New Roman" w:hAnsi="Times New Roman" w:cs="Times New Roman"/>
          <w:b/>
          <w:color w:val="0F243E" w:themeColor="text2" w:themeShade="80"/>
          <w:sz w:val="20"/>
          <w:szCs w:val="20"/>
          <w:lang w:eastAsia="tr-TR"/>
        </w:rPr>
      </w:pPr>
      <w:hyperlink r:id="rId5" w:history="1">
        <w:proofErr w:type="spellStart"/>
        <w:proofErr w:type="gramStart"/>
        <w:r w:rsidR="00B22087">
          <w:rPr>
            <w:rStyle w:val="Kpr"/>
            <w:rFonts w:ascii="Arial" w:hAnsi="Arial" w:cs="Arial"/>
            <w:b/>
            <w:sz w:val="16"/>
            <w:szCs w:val="16"/>
            <w:lang w:val="en-GB"/>
          </w:rPr>
          <w:t>Eki</w:t>
        </w:r>
        <w:proofErr w:type="spellEnd"/>
        <w:r w:rsidR="00B22087">
          <w:rPr>
            <w:rStyle w:val="Kpr"/>
            <w:rFonts w:ascii="Arial" w:hAnsi="Arial" w:cs="Arial"/>
            <w:b/>
            <w:sz w:val="16"/>
            <w:szCs w:val="16"/>
            <w:lang w:val="en-GB"/>
          </w:rPr>
          <w:t xml:space="preserve"> </w:t>
        </w:r>
        <w:proofErr w:type="spellStart"/>
        <w:r w:rsidR="00B22087">
          <w:rPr>
            <w:rStyle w:val="Kpr"/>
            <w:rFonts w:ascii="Arial" w:hAnsi="Arial" w:cs="Arial"/>
            <w:b/>
            <w:sz w:val="16"/>
            <w:szCs w:val="16"/>
            <w:lang w:val="en-GB"/>
          </w:rPr>
          <w:t>için</w:t>
        </w:r>
        <w:proofErr w:type="spellEnd"/>
        <w:r w:rsidR="00B22087">
          <w:rPr>
            <w:rStyle w:val="Kpr"/>
            <w:rFonts w:ascii="Arial" w:hAnsi="Arial" w:cs="Arial"/>
            <w:b/>
            <w:sz w:val="16"/>
            <w:szCs w:val="16"/>
            <w:lang w:val="en-GB"/>
          </w:rPr>
          <w:t xml:space="preserve"> </w:t>
        </w:r>
        <w:proofErr w:type="spellStart"/>
        <w:r w:rsidR="00B22087">
          <w:rPr>
            <w:rStyle w:val="Kpr"/>
            <w:rFonts w:ascii="Arial" w:hAnsi="Arial" w:cs="Arial"/>
            <w:b/>
            <w:sz w:val="16"/>
            <w:szCs w:val="16"/>
            <w:lang w:val="en-GB"/>
          </w:rPr>
          <w:t>tıklayınız</w:t>
        </w:r>
        <w:proofErr w:type="spellEnd"/>
        <w:r w:rsidR="00B22087">
          <w:rPr>
            <w:rStyle w:val="Kpr"/>
            <w:rFonts w:ascii="Arial" w:hAnsi="Arial" w:cs="Arial"/>
            <w:b/>
            <w:sz w:val="16"/>
            <w:szCs w:val="16"/>
            <w:lang w:val="en-GB"/>
          </w:rPr>
          <w:t>.</w:t>
        </w:r>
        <w:proofErr w:type="gramEnd"/>
      </w:hyperlink>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p w:rsidR="00AA2FD4" w:rsidRPr="00AA2FD4" w:rsidRDefault="00AA2FD4" w:rsidP="00AE4856">
      <w:pPr>
        <w:spacing w:after="0"/>
        <w:rPr>
          <w:rFonts w:ascii="Times New Roman" w:eastAsia="Times New Roman" w:hAnsi="Times New Roman" w:cs="Times New Roman"/>
          <w:b/>
          <w:color w:val="0F243E" w:themeColor="text2" w:themeShade="80"/>
          <w:sz w:val="20"/>
          <w:szCs w:val="20"/>
          <w:lang w:eastAsia="tr-TR"/>
        </w:rPr>
      </w:pPr>
    </w:p>
    <w:sectPr w:rsidR="00AA2FD4" w:rsidRPr="00AA2FD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4856"/>
    <w:rsid w:val="000D2EF7"/>
    <w:rsid w:val="001455C2"/>
    <w:rsid w:val="001A2ED3"/>
    <w:rsid w:val="001F003F"/>
    <w:rsid w:val="0026489E"/>
    <w:rsid w:val="002A7B73"/>
    <w:rsid w:val="003A5B88"/>
    <w:rsid w:val="004C16D1"/>
    <w:rsid w:val="00627628"/>
    <w:rsid w:val="00AA2FD4"/>
    <w:rsid w:val="00AE4856"/>
    <w:rsid w:val="00B22087"/>
    <w:rsid w:val="00B93155"/>
    <w:rsid w:val="00C0787D"/>
    <w:rsid w:val="00F327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E4856"/>
    <w:rPr>
      <w:strike w:val="0"/>
      <w:dstrike w:val="0"/>
      <w:color w:val="0000FF"/>
      <w:u w:val="none"/>
      <w:effect w:val="none"/>
    </w:rPr>
  </w:style>
  <w:style w:type="paragraph" w:styleId="NormalWeb">
    <w:name w:val="Normal (Web)"/>
    <w:basedOn w:val="Normal"/>
    <w:uiPriority w:val="99"/>
    <w:semiHidden/>
    <w:unhideWhenUsed/>
    <w:rsid w:val="00AE48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AE4856"/>
  </w:style>
  <w:style w:type="character" w:customStyle="1" w:styleId="grame">
    <w:name w:val="grame"/>
    <w:basedOn w:val="VarsaylanParagrafYazTipi"/>
    <w:rsid w:val="00AE4856"/>
  </w:style>
  <w:style w:type="character" w:customStyle="1" w:styleId="spelle">
    <w:name w:val="spelle"/>
    <w:basedOn w:val="VarsaylanParagrafYazTipi"/>
    <w:rsid w:val="00AE4856"/>
  </w:style>
  <w:style w:type="paragraph" w:customStyle="1" w:styleId="2-ortabaslk">
    <w:name w:val="2-ortabaslk"/>
    <w:basedOn w:val="Normal"/>
    <w:rsid w:val="001F003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1F003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F32706"/>
    <w:rPr>
      <w:b/>
      <w:bCs/>
    </w:rPr>
  </w:style>
  <w:style w:type="paragraph" w:styleId="GvdeMetni">
    <w:name w:val="Body Text"/>
    <w:basedOn w:val="Normal"/>
    <w:link w:val="GvdeMetniChar"/>
    <w:uiPriority w:val="99"/>
    <w:unhideWhenUsed/>
    <w:rsid w:val="00F3270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rsid w:val="00F3270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A2E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39758810">
      <w:bodyDiv w:val="1"/>
      <w:marLeft w:val="0"/>
      <w:marRight w:val="0"/>
      <w:marTop w:val="0"/>
      <w:marBottom w:val="0"/>
      <w:divBdr>
        <w:top w:val="none" w:sz="0" w:space="0" w:color="auto"/>
        <w:left w:val="none" w:sz="0" w:space="0" w:color="auto"/>
        <w:bottom w:val="none" w:sz="0" w:space="0" w:color="auto"/>
        <w:right w:val="none" w:sz="0" w:space="0" w:color="auto"/>
      </w:divBdr>
      <w:divsChild>
        <w:div w:id="1128817927">
          <w:marLeft w:val="0"/>
          <w:marRight w:val="0"/>
          <w:marTop w:val="0"/>
          <w:marBottom w:val="0"/>
          <w:divBdr>
            <w:top w:val="none" w:sz="0" w:space="0" w:color="auto"/>
            <w:left w:val="none" w:sz="0" w:space="0" w:color="auto"/>
            <w:bottom w:val="none" w:sz="0" w:space="0" w:color="auto"/>
            <w:right w:val="none" w:sz="0" w:space="0" w:color="auto"/>
          </w:divBdr>
        </w:div>
        <w:div w:id="189677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ga.basbakanlik.gov.tr/eskiler/2009/12/20091231-11-1.xls" TargetMode="External"/><Relationship Id="rId4" Type="http://schemas.openxmlformats.org/officeDocument/2006/relationships/hyperlink" Target="../../../../31-EK-1.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449</Words>
  <Characters>2563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cp:revision>
  <dcterms:created xsi:type="dcterms:W3CDTF">2009-12-31T06:44:00Z</dcterms:created>
  <dcterms:modified xsi:type="dcterms:W3CDTF">2009-12-31T09:09:00Z</dcterms:modified>
</cp:coreProperties>
</file>