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17A51" w:rsidRDefault="00627628">
      <w:pPr>
        <w:rPr>
          <w:rFonts w:ascii="Times New Roman" w:hAnsi="Times New Roman" w:cs="Times New Roman"/>
          <w:color w:val="0F243E" w:themeColor="text2" w:themeShade="80"/>
          <w:sz w:val="20"/>
          <w:szCs w:val="20"/>
        </w:rPr>
      </w:pPr>
    </w:p>
    <w:p w:rsidR="00D51056" w:rsidRPr="00717A51" w:rsidRDefault="00D51056">
      <w:pPr>
        <w:rPr>
          <w:rFonts w:ascii="Times New Roman" w:hAnsi="Times New Roman" w:cs="Times New Roman"/>
          <w:color w:val="0F243E" w:themeColor="text2" w:themeShade="80"/>
          <w:sz w:val="20"/>
          <w:szCs w:val="20"/>
        </w:rPr>
      </w:pPr>
    </w:p>
    <w:p w:rsidR="00D51056" w:rsidRPr="00717A51" w:rsidRDefault="00D51056" w:rsidP="00D51056">
      <w:pPr>
        <w:spacing w:after="0"/>
        <w:rPr>
          <w:rFonts w:ascii="Times New Roman" w:eastAsia="Times New Roman" w:hAnsi="Times New Roman" w:cs="Times New Roman"/>
          <w:b/>
          <w:color w:val="0F243E" w:themeColor="text2" w:themeShade="80"/>
          <w:sz w:val="20"/>
          <w:szCs w:val="20"/>
          <w:u w:val="single"/>
          <w:lang w:eastAsia="tr-TR"/>
        </w:rPr>
      </w:pPr>
      <w:r w:rsidRPr="00717A51">
        <w:rPr>
          <w:rFonts w:ascii="Times New Roman" w:eastAsia="Times New Roman" w:hAnsi="Times New Roman" w:cs="Times New Roman"/>
          <w:b/>
          <w:color w:val="0F243E" w:themeColor="text2" w:themeShade="80"/>
          <w:sz w:val="20"/>
          <w:szCs w:val="20"/>
          <w:u w:val="single"/>
          <w:lang w:eastAsia="tr-TR"/>
        </w:rPr>
        <w:t>31 Aralık 2009 Tarih,</w:t>
      </w:r>
      <w:r w:rsidRPr="00717A51">
        <w:rPr>
          <w:rFonts w:ascii="Times New Roman" w:eastAsia="Times New Roman" w:hAnsi="Times New Roman" w:cs="Times New Roman"/>
          <w:b/>
          <w:color w:val="0F243E" w:themeColor="text2" w:themeShade="80"/>
          <w:sz w:val="20"/>
          <w:szCs w:val="20"/>
          <w:u w:val="single"/>
          <w:lang w:eastAsia="tr-TR"/>
        </w:rPr>
        <w:tab/>
      </w:r>
      <w:r w:rsidRPr="00717A51">
        <w:rPr>
          <w:rFonts w:ascii="Times New Roman" w:eastAsia="Times New Roman" w:hAnsi="Times New Roman" w:cs="Times New Roman"/>
          <w:b/>
          <w:color w:val="0F243E" w:themeColor="text2" w:themeShade="80"/>
          <w:sz w:val="20"/>
          <w:szCs w:val="20"/>
          <w:u w:val="single"/>
          <w:lang w:eastAsia="tr-TR"/>
        </w:rPr>
        <w:tab/>
      </w:r>
      <w:r w:rsidRPr="00717A51">
        <w:rPr>
          <w:rFonts w:ascii="Times New Roman" w:eastAsia="Times New Roman" w:hAnsi="Times New Roman" w:cs="Times New Roman"/>
          <w:b/>
          <w:color w:val="0F243E" w:themeColor="text2" w:themeShade="80"/>
          <w:sz w:val="20"/>
          <w:szCs w:val="20"/>
          <w:u w:val="single"/>
          <w:lang w:eastAsia="tr-TR"/>
        </w:rPr>
        <w:tab/>
      </w:r>
      <w:r w:rsidRPr="00717A51">
        <w:rPr>
          <w:rFonts w:ascii="Times New Roman" w:eastAsia="Times New Roman" w:hAnsi="Times New Roman" w:cs="Times New Roman"/>
          <w:b/>
          <w:color w:val="0F243E" w:themeColor="text2" w:themeShade="80"/>
          <w:sz w:val="20"/>
          <w:szCs w:val="20"/>
          <w:u w:val="single"/>
          <w:lang w:eastAsia="tr-TR"/>
        </w:rPr>
        <w:tab/>
      </w:r>
      <w:r w:rsidRPr="00717A51">
        <w:rPr>
          <w:rFonts w:ascii="Times New Roman" w:eastAsia="Times New Roman" w:hAnsi="Times New Roman" w:cs="Times New Roman"/>
          <w:b/>
          <w:color w:val="0F243E" w:themeColor="text2" w:themeShade="80"/>
          <w:sz w:val="20"/>
          <w:szCs w:val="20"/>
          <w:u w:val="single"/>
          <w:lang w:eastAsia="tr-TR"/>
        </w:rPr>
        <w:tab/>
      </w:r>
      <w:r w:rsidRPr="00717A51">
        <w:rPr>
          <w:rFonts w:ascii="Times New Roman" w:eastAsia="Times New Roman" w:hAnsi="Times New Roman" w:cs="Times New Roman"/>
          <w:b/>
          <w:color w:val="0F243E" w:themeColor="text2" w:themeShade="80"/>
          <w:sz w:val="20"/>
          <w:szCs w:val="20"/>
          <w:u w:val="single"/>
          <w:lang w:eastAsia="tr-TR"/>
        </w:rPr>
        <w:tab/>
      </w:r>
      <w:r w:rsidRPr="00717A51">
        <w:rPr>
          <w:rFonts w:ascii="Times New Roman" w:eastAsia="Times New Roman" w:hAnsi="Times New Roman" w:cs="Times New Roman"/>
          <w:b/>
          <w:color w:val="0F243E" w:themeColor="text2" w:themeShade="80"/>
          <w:sz w:val="20"/>
          <w:szCs w:val="20"/>
          <w:u w:val="single"/>
          <w:lang w:eastAsia="tr-TR"/>
        </w:rPr>
        <w:tab/>
        <w:t>Sayı : 27449 (</w:t>
      </w:r>
      <w:r w:rsidR="00D6693E" w:rsidRPr="00717A51">
        <w:rPr>
          <w:rFonts w:ascii="Times New Roman" w:eastAsia="Times New Roman" w:hAnsi="Times New Roman" w:cs="Times New Roman"/>
          <w:b/>
          <w:color w:val="0F243E" w:themeColor="text2" w:themeShade="80"/>
          <w:sz w:val="20"/>
          <w:szCs w:val="20"/>
          <w:u w:val="single"/>
          <w:lang w:eastAsia="tr-TR"/>
        </w:rPr>
        <w:t>4</w:t>
      </w:r>
      <w:r w:rsidRPr="00717A51">
        <w:rPr>
          <w:rFonts w:ascii="Times New Roman" w:eastAsia="Times New Roman" w:hAnsi="Times New Roman" w:cs="Times New Roman"/>
          <w:b/>
          <w:color w:val="0F243E" w:themeColor="text2" w:themeShade="80"/>
          <w:sz w:val="20"/>
          <w:szCs w:val="20"/>
          <w:u w:val="single"/>
          <w:lang w:eastAsia="tr-TR"/>
        </w:rPr>
        <w:t>. Mükerrer)</w:t>
      </w:r>
    </w:p>
    <w:p w:rsidR="008A1540" w:rsidRPr="00717A51" w:rsidRDefault="008A1540" w:rsidP="00D51056">
      <w:pPr>
        <w:spacing w:after="0"/>
        <w:rPr>
          <w:rFonts w:ascii="Times New Roman" w:eastAsia="Times New Roman" w:hAnsi="Times New Roman" w:cs="Times New Roman"/>
          <w:b/>
          <w:color w:val="0F243E" w:themeColor="text2" w:themeShade="80"/>
          <w:sz w:val="20"/>
          <w:szCs w:val="20"/>
          <w:lang w:eastAsia="tr-TR"/>
        </w:rPr>
      </w:pPr>
    </w:p>
    <w:p w:rsidR="00717A51" w:rsidRPr="00717A51" w:rsidRDefault="00717A51" w:rsidP="00717A51">
      <w:pPr>
        <w:pStyle w:val="1-baslk"/>
        <w:tabs>
          <w:tab w:val="left" w:pos="708"/>
        </w:tabs>
        <w:spacing w:before="0" w:beforeAutospacing="0" w:after="0" w:afterAutospacing="0" w:line="276" w:lineRule="auto"/>
        <w:ind w:firstLine="567"/>
        <w:rPr>
          <w:b/>
          <w:color w:val="0F243E" w:themeColor="text2" w:themeShade="80"/>
          <w:sz w:val="20"/>
          <w:szCs w:val="20"/>
        </w:rPr>
      </w:pPr>
      <w:r w:rsidRPr="00717A51">
        <w:rPr>
          <w:b/>
          <w:color w:val="0F243E" w:themeColor="text2" w:themeShade="80"/>
          <w:sz w:val="20"/>
          <w:szCs w:val="20"/>
        </w:rPr>
        <w:t>Türkiye Muhasebe Standartları Kurulundan:</w:t>
      </w:r>
    </w:p>
    <w:p w:rsidR="00717A51" w:rsidRPr="00717A51" w:rsidRDefault="00717A51" w:rsidP="00717A51">
      <w:pPr>
        <w:pStyle w:val="1-baslk"/>
        <w:spacing w:before="0" w:beforeAutospacing="0" w:after="0" w:afterAutospacing="0" w:line="276" w:lineRule="auto"/>
        <w:ind w:firstLine="567"/>
        <w:rPr>
          <w:color w:val="0F243E" w:themeColor="text2" w:themeShade="80"/>
          <w:sz w:val="20"/>
          <w:szCs w:val="20"/>
        </w:rPr>
      </w:pPr>
      <w:r w:rsidRPr="00717A51">
        <w:rPr>
          <w:color w:val="0F243E" w:themeColor="text2" w:themeShade="80"/>
          <w:sz w:val="20"/>
          <w:szCs w:val="20"/>
        </w:rPr>
        <w:t> </w:t>
      </w:r>
    </w:p>
    <w:p w:rsidR="00717A51" w:rsidRPr="00717A51" w:rsidRDefault="00717A51" w:rsidP="00717A51">
      <w:pPr>
        <w:pStyle w:val="2-ortabaslk"/>
        <w:spacing w:before="0" w:beforeAutospacing="0" w:after="0" w:afterAutospacing="0" w:line="276" w:lineRule="auto"/>
        <w:jc w:val="center"/>
        <w:rPr>
          <w:color w:val="0F243E" w:themeColor="text2" w:themeShade="80"/>
          <w:sz w:val="20"/>
          <w:szCs w:val="20"/>
        </w:rPr>
      </w:pPr>
      <w:r w:rsidRPr="00717A51">
        <w:rPr>
          <w:b/>
          <w:bCs/>
          <w:color w:val="0F243E" w:themeColor="text2" w:themeShade="80"/>
          <w:sz w:val="20"/>
          <w:szCs w:val="20"/>
        </w:rPr>
        <w:t xml:space="preserve">HİSSE BAZLI ÖDEMELERE İLİŞKİN TÜRKİYE FİNANSAL RAPORLAMA </w:t>
      </w:r>
    </w:p>
    <w:p w:rsidR="00717A51" w:rsidRPr="00717A51" w:rsidRDefault="00717A51" w:rsidP="00717A51">
      <w:pPr>
        <w:pStyle w:val="2-ortabaslk"/>
        <w:spacing w:before="0" w:beforeAutospacing="0" w:after="0" w:afterAutospacing="0" w:line="276" w:lineRule="auto"/>
        <w:jc w:val="center"/>
        <w:rPr>
          <w:color w:val="0F243E" w:themeColor="text2" w:themeShade="80"/>
          <w:sz w:val="20"/>
          <w:szCs w:val="20"/>
        </w:rPr>
      </w:pPr>
      <w:r w:rsidRPr="00717A51">
        <w:rPr>
          <w:b/>
          <w:bCs/>
          <w:color w:val="0F243E" w:themeColor="text2" w:themeShade="80"/>
          <w:sz w:val="20"/>
          <w:szCs w:val="20"/>
        </w:rPr>
        <w:t>STANDARDI (TFRS 2) HAKKINDA TEBLİĞDE DEĞİŞİKLİK YAPILMASINA İLİŞKİN TEBLİĞ</w:t>
      </w:r>
    </w:p>
    <w:p w:rsidR="00717A51" w:rsidRPr="00717A51" w:rsidRDefault="00717A51" w:rsidP="00717A51">
      <w:pPr>
        <w:pStyle w:val="2-ortabaslk"/>
        <w:spacing w:before="0" w:beforeAutospacing="0" w:after="0" w:afterAutospacing="0" w:line="276" w:lineRule="auto"/>
        <w:jc w:val="center"/>
        <w:rPr>
          <w:color w:val="0F243E" w:themeColor="text2" w:themeShade="80"/>
          <w:sz w:val="20"/>
          <w:szCs w:val="20"/>
        </w:rPr>
      </w:pPr>
      <w:r w:rsidRPr="00717A51">
        <w:rPr>
          <w:b/>
          <w:bCs/>
          <w:color w:val="0F243E" w:themeColor="text2" w:themeShade="80"/>
          <w:sz w:val="20"/>
          <w:szCs w:val="20"/>
        </w:rPr>
        <w:t>(SIRA NO:169)</w:t>
      </w:r>
    </w:p>
    <w:p w:rsidR="00717A51" w:rsidRPr="00717A51" w:rsidRDefault="00717A51" w:rsidP="00717A51">
      <w:pPr>
        <w:pStyle w:val="2-ortabaslk"/>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 xml:space="preserve">   </w:t>
      </w:r>
      <w:r w:rsidRPr="00717A51">
        <w:rPr>
          <w:color w:val="0F243E" w:themeColor="text2" w:themeShade="80"/>
          <w:sz w:val="20"/>
          <w:szCs w:val="20"/>
        </w:rPr>
        <w:tab/>
      </w:r>
      <w:r w:rsidRPr="00717A51">
        <w:rPr>
          <w:b/>
          <w:color w:val="0F243E" w:themeColor="text2" w:themeShade="80"/>
          <w:sz w:val="20"/>
          <w:szCs w:val="20"/>
        </w:rPr>
        <w:t>MADDE 1 –</w:t>
      </w:r>
      <w:r w:rsidRPr="00717A51">
        <w:rPr>
          <w:color w:val="0F243E" w:themeColor="text2" w:themeShade="80"/>
          <w:sz w:val="20"/>
          <w:szCs w:val="20"/>
        </w:rPr>
        <w:t xml:space="preserve"> </w:t>
      </w:r>
      <w:r w:rsidRPr="00717A51">
        <w:rPr>
          <w:rStyle w:val="grame"/>
          <w:color w:val="0F243E" w:themeColor="text2" w:themeShade="80"/>
          <w:sz w:val="20"/>
          <w:szCs w:val="20"/>
        </w:rPr>
        <w:t>31/3/2006</w:t>
      </w:r>
      <w:r w:rsidRPr="00717A51">
        <w:rPr>
          <w:color w:val="0F243E" w:themeColor="text2" w:themeShade="80"/>
          <w:sz w:val="20"/>
          <w:szCs w:val="20"/>
        </w:rPr>
        <w:t xml:space="preserve"> tarihli ve 26125 sayılı Resmî Gazete’de yayımlanan 36 Sıra </w:t>
      </w:r>
      <w:r w:rsidRPr="00717A51">
        <w:rPr>
          <w:rStyle w:val="spelle"/>
          <w:color w:val="0F243E" w:themeColor="text2" w:themeShade="80"/>
          <w:sz w:val="20"/>
          <w:szCs w:val="20"/>
        </w:rPr>
        <w:t>no’lu</w:t>
      </w:r>
      <w:r w:rsidRPr="00717A51">
        <w:rPr>
          <w:color w:val="0F243E" w:themeColor="text2" w:themeShade="80"/>
          <w:sz w:val="20"/>
          <w:szCs w:val="20"/>
        </w:rPr>
        <w:t xml:space="preserve"> Hisse Bazlı Ödemelere İlişkin Türkiye Finansal Raporlama Standardı (TFRS 2) Hakkında Tebliğin ekinde yer alan "TFRS 2 Hisse Bazlı Ödemeler" Standardının 2 </w:t>
      </w:r>
      <w:r w:rsidRPr="00717A51">
        <w:rPr>
          <w:rStyle w:val="spelle"/>
          <w:color w:val="0F243E" w:themeColor="text2" w:themeShade="80"/>
          <w:sz w:val="20"/>
          <w:szCs w:val="20"/>
        </w:rPr>
        <w:t>nci</w:t>
      </w:r>
      <w:r w:rsidRPr="00717A51">
        <w:rPr>
          <w:color w:val="0F243E" w:themeColor="text2" w:themeShade="80"/>
          <w:sz w:val="20"/>
          <w:szCs w:val="20"/>
        </w:rPr>
        <w:t xml:space="preserve"> Paragrafı aşağıdaki şekilde değiştirilmiştir.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“2. Bu TFRS, </w:t>
      </w:r>
      <w:r w:rsidRPr="00717A51">
        <w:rPr>
          <w:rStyle w:val="grame"/>
          <w:color w:val="0F243E" w:themeColor="text2" w:themeShade="80"/>
          <w:sz w:val="20"/>
          <w:szCs w:val="20"/>
        </w:rPr>
        <w:t>3A-6</w:t>
      </w:r>
      <w:r w:rsidRPr="00717A51">
        <w:rPr>
          <w:color w:val="0F243E" w:themeColor="text2" w:themeShade="80"/>
          <w:sz w:val="20"/>
          <w:szCs w:val="20"/>
        </w:rPr>
        <w:t xml:space="preserve"> </w:t>
      </w:r>
      <w:r w:rsidRPr="00717A51">
        <w:rPr>
          <w:rStyle w:val="spelle"/>
          <w:color w:val="0F243E" w:themeColor="text2" w:themeShade="80"/>
          <w:sz w:val="20"/>
          <w:szCs w:val="20"/>
        </w:rPr>
        <w:t>ncı</w:t>
      </w:r>
      <w:r w:rsidRPr="00717A51">
        <w:rPr>
          <w:color w:val="0F243E" w:themeColor="text2" w:themeShade="80"/>
          <w:sz w:val="20"/>
          <w:szCs w:val="20"/>
        </w:rPr>
        <w:t xml:space="preserve"> Paragraflarda belirtilen işlemler hariç olmak üzere;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w:t>
      </w:r>
      <w:r w:rsidRPr="00717A51">
        <w:rPr>
          <w:rStyle w:val="spelle"/>
          <w:color w:val="0F243E" w:themeColor="text2" w:themeShade="80"/>
          <w:sz w:val="20"/>
          <w:szCs w:val="20"/>
        </w:rPr>
        <w:t>Özkaynağa</w:t>
      </w:r>
      <w:r w:rsidRPr="00717A51">
        <w:rPr>
          <w:color w:val="0F243E" w:themeColor="text2" w:themeShade="80"/>
          <w:sz w:val="20"/>
          <w:szCs w:val="20"/>
        </w:rPr>
        <w:t xml:space="preserve"> dayalı (</w:t>
      </w:r>
      <w:r w:rsidRPr="00717A51">
        <w:rPr>
          <w:rStyle w:val="spelle"/>
          <w:color w:val="0F243E" w:themeColor="text2" w:themeShade="80"/>
          <w:sz w:val="20"/>
          <w:szCs w:val="20"/>
        </w:rPr>
        <w:t>özkaynaktan</w:t>
      </w:r>
      <w:r w:rsidRPr="00717A51">
        <w:rPr>
          <w:color w:val="0F243E" w:themeColor="text2" w:themeShade="80"/>
          <w:sz w:val="20"/>
          <w:szCs w:val="20"/>
        </w:rPr>
        <w:t xml:space="preserve"> karşılanan)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 Nakde dayalı (nakit olarak ödenen)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 ve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 xml:space="preserve">(c) İşletmenin mal veya hizmet alımını veya edinimini gerçekleştirdiği ve anlaşma hükümlerinin işletmeye ya da söz konusu mal veya hizmetin tedarikçisine, anlaşma konusu mal veya hizmet bedelinin nakit olarak (ya da başka bir varlığın transferi yoluyla) veya </w:t>
      </w:r>
      <w:r w:rsidRPr="00717A51">
        <w:rPr>
          <w:rStyle w:val="spelle"/>
          <w:color w:val="0F243E" w:themeColor="text2" w:themeShade="80"/>
          <w:sz w:val="20"/>
          <w:szCs w:val="20"/>
        </w:rPr>
        <w:t>özkaynağa</w:t>
      </w:r>
      <w:r w:rsidRPr="00717A51">
        <w:rPr>
          <w:rStyle w:val="grame"/>
          <w:color w:val="0F243E" w:themeColor="text2" w:themeShade="80"/>
          <w:sz w:val="20"/>
          <w:szCs w:val="20"/>
        </w:rPr>
        <w:t xml:space="preserve"> dayalı finansal araçlar verilmesi suretiyle ödenmesi alternatiflerinden birini tercih etme imkânı sağladığı işlemler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dahil</w:t>
      </w:r>
      <w:r w:rsidRPr="00717A51">
        <w:rPr>
          <w:color w:val="0F243E" w:themeColor="text2" w:themeShade="80"/>
          <w:sz w:val="20"/>
          <w:szCs w:val="20"/>
        </w:rPr>
        <w:t xml:space="preserve">, bütün hisse bazlı ödeme işlemlerinin muhasebeleştirilmesinde uygulanır. Belirli bir şekilde tanımlanabilen mal veya hizmetler bulunmadığında, diğer durumlar mal veya hizmetlerin bu </w:t>
      </w:r>
      <w:r w:rsidRPr="00717A51">
        <w:rPr>
          <w:rStyle w:val="spelle"/>
          <w:color w:val="0F243E" w:themeColor="text2" w:themeShade="80"/>
          <w:sz w:val="20"/>
          <w:szCs w:val="20"/>
        </w:rPr>
        <w:t>TFRS’nin</w:t>
      </w:r>
      <w:r w:rsidRPr="00717A51">
        <w:rPr>
          <w:color w:val="0F243E" w:themeColor="text2" w:themeShade="80"/>
          <w:sz w:val="20"/>
          <w:szCs w:val="20"/>
        </w:rPr>
        <w:t xml:space="preserve"> uygulandığı koşullarda alındığını (alınacağını) gösterebilir.”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2 –</w:t>
      </w:r>
      <w:r w:rsidRPr="00717A51">
        <w:rPr>
          <w:color w:val="0F243E" w:themeColor="text2" w:themeShade="80"/>
          <w:sz w:val="20"/>
          <w:szCs w:val="20"/>
        </w:rPr>
        <w:t xml:space="preserve"> Aynı Standardın 3 üncü Paragrafı aşağıdaki şekilde değiştirilmiştir.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 xml:space="preserve">  </w:t>
      </w:r>
      <w:r w:rsidRPr="00717A51">
        <w:rPr>
          <w:color w:val="0F243E" w:themeColor="text2" w:themeShade="80"/>
          <w:sz w:val="20"/>
          <w:szCs w:val="20"/>
        </w:rPr>
        <w:tab/>
        <w:t>“3.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3 –</w:t>
      </w:r>
      <w:r w:rsidRPr="00717A51">
        <w:rPr>
          <w:color w:val="0F243E" w:themeColor="text2" w:themeShade="80"/>
          <w:sz w:val="20"/>
          <w:szCs w:val="20"/>
        </w:rPr>
        <w:t xml:space="preserve"> Aynı Standarda 3 üncü Paragraftan sonra gelmek üzere aşağıda yer alan 3A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“3A. Bir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 mal veya hizmet alan ya da edinen işletme adına başka bir grup işletmesi (ya da herhangi bir grup işletmesinin hissedarı) tarafından gerçekleştirilebilir. 2 </w:t>
      </w:r>
      <w:r w:rsidRPr="00717A51">
        <w:rPr>
          <w:rStyle w:val="spelle"/>
          <w:color w:val="0F243E" w:themeColor="text2" w:themeShade="80"/>
          <w:sz w:val="20"/>
          <w:szCs w:val="20"/>
        </w:rPr>
        <w:t>nci</w:t>
      </w:r>
      <w:r w:rsidRPr="00717A51">
        <w:rPr>
          <w:color w:val="0F243E" w:themeColor="text2" w:themeShade="80"/>
          <w:sz w:val="20"/>
          <w:szCs w:val="20"/>
        </w:rPr>
        <w:t xml:space="preserve"> Paragraf, söz konusu işlem, alınan mal veya hizmetler için ödeme yapılması dışındaki bir amaç için açıkça gerçekleştirilmedikçe,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Aynı grupta yer alan başka bir işletmenin (ya da bir grup işletmesinin hissedarının) söz konusu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işlemini gerçekleştirme yükümlülüğünün bulunduğu durumda mal veya hizmet alan ya da</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 xml:space="preserve">    </w:t>
      </w:r>
      <w:r w:rsidRPr="00717A51">
        <w:rPr>
          <w:color w:val="0F243E" w:themeColor="text2" w:themeShade="80"/>
          <w:sz w:val="20"/>
          <w:szCs w:val="20"/>
        </w:rPr>
        <w:tab/>
        <w:t xml:space="preserve">(b) Aynı grupta yer alan başka bir işletmenin mal veya hizmet aldığı durumda bir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 gerçekleştirme yükümlülüğü bulunan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işletmelere</w:t>
      </w:r>
      <w:r w:rsidRPr="00717A51">
        <w:rPr>
          <w:color w:val="0F243E" w:themeColor="text2" w:themeShade="80"/>
          <w:sz w:val="20"/>
          <w:szCs w:val="20"/>
        </w:rPr>
        <w:t xml:space="preserve"> de uygulanır.”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4 –</w:t>
      </w:r>
      <w:r w:rsidRPr="00717A51">
        <w:rPr>
          <w:color w:val="0F243E" w:themeColor="text2" w:themeShade="80"/>
          <w:sz w:val="20"/>
          <w:szCs w:val="20"/>
        </w:rPr>
        <w:t xml:space="preserve"> Aynı Standarda 13 üncü Paragraftan sonra gelmek üzere aşağıda yer alan 13A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“13A. Özellikle, (varsa) işletme tarafından alınan tanımlanabilir bedel, ihraç edilmiş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aracın ya da yüklenilen borcun gerçeğe uygun değerinden düşük görünüyorsa, bu durum genel olarak işletme tarafından başka bir bedelin (tanımlanamayan mallar veya hizmetler) alındığını (ya da alınacağını) gösterir. Alınan tanımlanabilir mallar veya hizmetler bu TFRS uyarınca ölçülür. İşletme, alınan (ya da alınacak) tanımlanamayan mal veya hizmetlere dair tutarı hisse </w:t>
      </w:r>
      <w:r w:rsidRPr="00717A51">
        <w:rPr>
          <w:rStyle w:val="grame"/>
          <w:color w:val="0F243E" w:themeColor="text2" w:themeShade="80"/>
          <w:sz w:val="20"/>
          <w:szCs w:val="20"/>
        </w:rPr>
        <w:t>bazlı</w:t>
      </w:r>
      <w:r w:rsidRPr="00717A51">
        <w:rPr>
          <w:color w:val="0F243E" w:themeColor="text2" w:themeShade="80"/>
          <w:sz w:val="20"/>
          <w:szCs w:val="20"/>
        </w:rPr>
        <w:t xml:space="preserve"> ödemelerin gerçeğe uygun değeri ile alınan (ya da alınacak) herhangi bir tanımlanabilir mal veya hizmetin gerçeğe uygun değeri arasındaki fark olarak ölçer. İşletme, alınan tanımlanamayan mal veya hizmetlerin tutarını ihraç tarihinde ölçer. Bununla birlikte, nakit olarak ödenen işlemler açısından, söz konusu borç, ödeninceye kadar, 30–33 üncü Paragraflar uyarınca her bir raporlama dönemi sonunda yeniden ölçülür.”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5 –</w:t>
      </w:r>
      <w:r w:rsidRPr="00717A51">
        <w:rPr>
          <w:color w:val="0F243E" w:themeColor="text2" w:themeShade="80"/>
          <w:sz w:val="20"/>
          <w:szCs w:val="20"/>
        </w:rPr>
        <w:t xml:space="preserve"> Aynı Standarda 43 üncü Paragraftan sonra gelmek üzere aşağıda yer alan başlık ile 43A, 43B, 43C ve 43D Paragrafları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b/>
          <w:color w:val="0F243E" w:themeColor="text2" w:themeShade="80"/>
          <w:sz w:val="20"/>
          <w:szCs w:val="20"/>
        </w:rPr>
        <w:tab/>
        <w:t>“Grup İşletmeleri Arasında Gerçekleştirilen Hisse Bazlı Ödeme İşlemleri (2009 değişiklikleri)</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lastRenderedPageBreak/>
        <w:tab/>
        <w:t xml:space="preserve">43A. Grup işletmeleri arasında gerçekleştirilen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 açısından, mal veya hizmet alan işletme,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(a) Sağlanan faydaların niteliğini veya</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(b) Kendi hak ve yükümlülüklerini</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değerlendirerek</w:t>
      </w:r>
      <w:r w:rsidRPr="00717A51">
        <w:rPr>
          <w:color w:val="0F243E" w:themeColor="text2" w:themeShade="80"/>
          <w:sz w:val="20"/>
          <w:szCs w:val="20"/>
        </w:rPr>
        <w:t xml:space="preserve"> söz konusu mal veya hizmetleri, ayrı veya bireysel finansal tablolarında </w:t>
      </w:r>
      <w:r w:rsidRPr="00717A51">
        <w:rPr>
          <w:rStyle w:val="spelle"/>
          <w:color w:val="0F243E" w:themeColor="text2" w:themeShade="80"/>
          <w:sz w:val="20"/>
          <w:szCs w:val="20"/>
        </w:rPr>
        <w:t>özkaynağa</w:t>
      </w:r>
      <w:r w:rsidRPr="00717A51">
        <w:rPr>
          <w:color w:val="0F243E" w:themeColor="text2" w:themeShade="80"/>
          <w:sz w:val="20"/>
          <w:szCs w:val="20"/>
        </w:rPr>
        <w:t xml:space="preserve"> dayalı ya da nakit olarak ödenen hisse bazlı ödeme işlemi olarak ölçer.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Mal veya hizmet alan işletme tarafından muhasebeleştirilen tutar, </w:t>
      </w:r>
      <w:r w:rsidRPr="00717A51">
        <w:rPr>
          <w:rStyle w:val="grame"/>
          <w:color w:val="0F243E" w:themeColor="text2" w:themeShade="80"/>
          <w:sz w:val="20"/>
          <w:szCs w:val="20"/>
        </w:rPr>
        <w:t>konsolide</w:t>
      </w:r>
      <w:r w:rsidRPr="00717A51">
        <w:rPr>
          <w:color w:val="0F243E" w:themeColor="text2" w:themeShade="80"/>
          <w:sz w:val="20"/>
          <w:szCs w:val="20"/>
        </w:rPr>
        <w:t xml:space="preserve"> grup veya hisse bazlı ödeme işlemini gerçekleştiren başka bir grup işletmesi tarafından muhasebeleştirilen tutardan farklılık gösterebilir.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43B. Mal veya hizmet alan işletme, alınan mal veya hizmetleri;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Sağlanan faydaların, kendi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 olması veya</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işlemini gerçekleştirmek için herhangi bir yükümlülüğünün bulunmaması halinde,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spelle"/>
          <w:color w:val="0F243E" w:themeColor="text2" w:themeShade="80"/>
          <w:sz w:val="20"/>
          <w:szCs w:val="20"/>
        </w:rPr>
        <w:t>özkaynağa</w:t>
      </w:r>
      <w:r w:rsidRPr="00717A51">
        <w:rPr>
          <w:color w:val="0F243E" w:themeColor="text2" w:themeShade="80"/>
          <w:sz w:val="20"/>
          <w:szCs w:val="20"/>
        </w:rPr>
        <w:t xml:space="preserve"> dayalı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 olarak ölçer.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İşletme, daha sonra, </w:t>
      </w:r>
      <w:r w:rsidRPr="00717A51">
        <w:rPr>
          <w:rStyle w:val="spelle"/>
          <w:color w:val="0F243E" w:themeColor="text2" w:themeShade="80"/>
          <w:sz w:val="20"/>
          <w:szCs w:val="20"/>
        </w:rPr>
        <w:t>özkaynağa</w:t>
      </w:r>
      <w:r w:rsidRPr="00717A51">
        <w:rPr>
          <w:color w:val="0F243E" w:themeColor="text2" w:themeShade="80"/>
          <w:sz w:val="20"/>
          <w:szCs w:val="20"/>
        </w:rPr>
        <w:t xml:space="preserve"> dayalı hisse </w:t>
      </w:r>
      <w:r w:rsidRPr="00717A51">
        <w:rPr>
          <w:rStyle w:val="grame"/>
          <w:color w:val="0F243E" w:themeColor="text2" w:themeShade="80"/>
          <w:sz w:val="20"/>
          <w:szCs w:val="20"/>
        </w:rPr>
        <w:t>bazlı</w:t>
      </w:r>
      <w:r w:rsidRPr="00717A51">
        <w:rPr>
          <w:color w:val="0F243E" w:themeColor="text2" w:themeShade="80"/>
          <w:sz w:val="20"/>
          <w:szCs w:val="20"/>
        </w:rPr>
        <w:t xml:space="preserve"> böyle bir ödeme işlemini, yalnızca piyasa dışı </w:t>
      </w:r>
      <w:r w:rsidRPr="00717A51">
        <w:rPr>
          <w:rStyle w:val="spelle"/>
          <w:color w:val="0F243E" w:themeColor="text2" w:themeShade="80"/>
          <w:sz w:val="20"/>
          <w:szCs w:val="20"/>
        </w:rPr>
        <w:t>hakediş</w:t>
      </w:r>
      <w:r w:rsidRPr="00717A51">
        <w:rPr>
          <w:color w:val="0F243E" w:themeColor="text2" w:themeShade="80"/>
          <w:sz w:val="20"/>
          <w:szCs w:val="20"/>
        </w:rPr>
        <w:t xml:space="preserve"> koşullarındaki değişiklikler için 19–21 inci Paragraflar uyarınca yeniden ölçer. Diğer tüm durumlarda, mal veya hizmetleri alan işletme, alınan mal veya hizmetleri nakit olarak ödenen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 olarak ölçer.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43C. Grupta yer alan diğer bir işletmenin mal veya hizmet alması durumunda,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 gerçekleştiren işletme söz konusu işlemi, yalnızca kendi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 ile gerçekleştirmiş olması halinde </w:t>
      </w:r>
      <w:r w:rsidRPr="00717A51">
        <w:rPr>
          <w:rStyle w:val="spelle"/>
          <w:color w:val="0F243E" w:themeColor="text2" w:themeShade="80"/>
          <w:sz w:val="20"/>
          <w:szCs w:val="20"/>
        </w:rPr>
        <w:t>özkaynağa</w:t>
      </w:r>
      <w:r w:rsidRPr="00717A51">
        <w:rPr>
          <w:color w:val="0F243E" w:themeColor="text2" w:themeShade="80"/>
          <w:sz w:val="20"/>
          <w:szCs w:val="20"/>
        </w:rPr>
        <w:t xml:space="preserve"> dayalı hisse bazlı ödeme işlemi olarak muhasebeleştirir. Aksi halde işlem, nakit olarak ödenen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 olarak muhasebeleştirilir.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43D. Bazı grup işlemleri bir grup işletmesinin, mal veya hizmet tedarikçilerine yapılan hisse </w:t>
      </w:r>
      <w:r w:rsidRPr="00717A51">
        <w:rPr>
          <w:rStyle w:val="grame"/>
          <w:color w:val="0F243E" w:themeColor="text2" w:themeShade="80"/>
          <w:sz w:val="20"/>
          <w:szCs w:val="20"/>
        </w:rPr>
        <w:t>bazlı</w:t>
      </w:r>
      <w:r w:rsidRPr="00717A51">
        <w:rPr>
          <w:color w:val="0F243E" w:themeColor="text2" w:themeShade="80"/>
          <w:sz w:val="20"/>
          <w:szCs w:val="20"/>
        </w:rPr>
        <w:t xml:space="preserve"> ödemelerin karşılığı olarak diğer bir grup işletmesine ödeme yapmasını gerektiren geri ödeme anlaşmalarını içerir. Bu gibi durumlarda, mal veya hizmet alan işletme, grup içi geri ödeme anlaşmalarını dikkate almaksızın,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işlemini 43B Paragrafı uyarınca muhasebeleştirir.”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6 –</w:t>
      </w:r>
      <w:r w:rsidRPr="00717A51">
        <w:rPr>
          <w:color w:val="0F243E" w:themeColor="text2" w:themeShade="80"/>
          <w:sz w:val="20"/>
          <w:szCs w:val="20"/>
        </w:rPr>
        <w:t xml:space="preserve"> Aynı Standarda 62 </w:t>
      </w:r>
      <w:r w:rsidRPr="00717A51">
        <w:rPr>
          <w:rStyle w:val="spelle"/>
          <w:color w:val="0F243E" w:themeColor="text2" w:themeShade="80"/>
          <w:sz w:val="20"/>
          <w:szCs w:val="20"/>
        </w:rPr>
        <w:t>nci</w:t>
      </w:r>
      <w:r w:rsidRPr="00717A51">
        <w:rPr>
          <w:color w:val="0F243E" w:themeColor="text2" w:themeShade="80"/>
          <w:sz w:val="20"/>
          <w:szCs w:val="20"/>
        </w:rPr>
        <w:t xml:space="preserve"> Paragraftan sonra gelmek üzere aşağıda yer alan 63 üncü Paragraf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“63.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7 –</w:t>
      </w:r>
      <w:r w:rsidRPr="00717A51">
        <w:rPr>
          <w:color w:val="0F243E" w:themeColor="text2" w:themeShade="80"/>
          <w:sz w:val="20"/>
          <w:szCs w:val="20"/>
        </w:rPr>
        <w:t xml:space="preserve"> Aynı Standarda 63 üncü Paragraftan sonra gelmek üzere aşağıda yer alan başlık ile 64 üncü Paragraf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b/>
          <w:color w:val="0F243E" w:themeColor="text2" w:themeShade="80"/>
          <w:sz w:val="20"/>
          <w:szCs w:val="20"/>
        </w:rPr>
        <w:tab/>
        <w:t>“Yorumların Yürürlükten Kaldırılması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64.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8 –</w:t>
      </w:r>
      <w:r w:rsidRPr="00717A51">
        <w:rPr>
          <w:color w:val="0F243E" w:themeColor="text2" w:themeShade="80"/>
          <w:sz w:val="20"/>
          <w:szCs w:val="20"/>
        </w:rPr>
        <w:t xml:space="preserve"> Aynı Standardın ayrılmaz parçası olan Ek A - Terimlere İlişkin Tanımlarda yer alan ilgili tanımlar aşağıdaki şekilde değiştirilmiş ve bir dipnot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“Nakit olarak ödenen hisse bazlı ödeme işlemleri:</w:t>
      </w:r>
      <w:r w:rsidRPr="00717A51">
        <w:rPr>
          <w:color w:val="0F243E" w:themeColor="text2" w:themeShade="80"/>
          <w:sz w:val="20"/>
          <w:szCs w:val="20"/>
        </w:rPr>
        <w:t xml:space="preserve"> Mal veya hizmetlerin tedarikçisine nakit ödeme yapılması veya diğer varlıkların transfer edilmesi şeklinde bir borç yüklenerek bir işletmenin aldığı mal veya hizmete ilişkin bedelin, işletmenin veya diğer bir grup işletmesinin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araçlarının (hisse senetleri veya hisse senedi opsiyonları </w:t>
      </w:r>
      <w:r w:rsidRPr="00717A51">
        <w:rPr>
          <w:rStyle w:val="grame"/>
          <w:color w:val="0F243E" w:themeColor="text2" w:themeShade="80"/>
          <w:sz w:val="20"/>
          <w:szCs w:val="20"/>
        </w:rPr>
        <w:t>dahil</w:t>
      </w:r>
      <w:r w:rsidRPr="00717A51">
        <w:rPr>
          <w:color w:val="0F243E" w:themeColor="text2" w:themeShade="80"/>
          <w:sz w:val="20"/>
          <w:szCs w:val="20"/>
        </w:rPr>
        <w:t xml:space="preserve"> olmak üzere) fiyatları (değerleri) üzerinden belirlendiği hisse bazlı ödeme işlemleridir.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spelle"/>
          <w:b/>
          <w:color w:val="0F243E" w:themeColor="text2" w:themeShade="80"/>
          <w:sz w:val="20"/>
          <w:szCs w:val="20"/>
        </w:rPr>
        <w:t>Özkaynağa</w:t>
      </w:r>
      <w:r w:rsidRPr="00717A51">
        <w:rPr>
          <w:b/>
          <w:color w:val="0F243E" w:themeColor="text2" w:themeShade="80"/>
          <w:sz w:val="20"/>
          <w:szCs w:val="20"/>
        </w:rPr>
        <w:t xml:space="preserve"> dayalı (</w:t>
      </w:r>
      <w:r w:rsidRPr="00717A51">
        <w:rPr>
          <w:rStyle w:val="spelle"/>
          <w:b/>
          <w:color w:val="0F243E" w:themeColor="text2" w:themeShade="80"/>
          <w:sz w:val="20"/>
          <w:szCs w:val="20"/>
        </w:rPr>
        <w:t>özkaynaktan</w:t>
      </w:r>
      <w:r w:rsidRPr="00717A51">
        <w:rPr>
          <w:b/>
          <w:color w:val="0F243E" w:themeColor="text2" w:themeShade="80"/>
          <w:sz w:val="20"/>
          <w:szCs w:val="20"/>
        </w:rPr>
        <w:t xml:space="preserve"> karşılanan) hisse </w:t>
      </w:r>
      <w:r w:rsidRPr="00717A51">
        <w:rPr>
          <w:rStyle w:val="grame"/>
          <w:b/>
          <w:color w:val="0F243E" w:themeColor="text2" w:themeShade="80"/>
          <w:sz w:val="20"/>
          <w:szCs w:val="20"/>
        </w:rPr>
        <w:t>bazlı</w:t>
      </w:r>
      <w:r w:rsidRPr="00717A51">
        <w:rPr>
          <w:b/>
          <w:color w:val="0F243E" w:themeColor="text2" w:themeShade="80"/>
          <w:sz w:val="20"/>
          <w:szCs w:val="20"/>
        </w:rPr>
        <w:t xml:space="preserve"> ödeme işlemi:</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İşletmenin;</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Kendi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 (hisse senetleri veya hisse senedi opsiyonları </w:t>
      </w:r>
      <w:r w:rsidRPr="00717A51">
        <w:rPr>
          <w:rStyle w:val="grame"/>
          <w:color w:val="0F243E" w:themeColor="text2" w:themeShade="80"/>
          <w:sz w:val="20"/>
          <w:szCs w:val="20"/>
        </w:rPr>
        <w:t>dahil</w:t>
      </w:r>
      <w:r w:rsidRPr="00717A51">
        <w:rPr>
          <w:color w:val="0F243E" w:themeColor="text2" w:themeShade="80"/>
          <w:sz w:val="20"/>
          <w:szCs w:val="20"/>
        </w:rPr>
        <w:t xml:space="preserve"> olmak üzere) karşılığında mal veya hizmet aldığı veya</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(b) Mal veya hizmet temin ettiği tedarikçi ile yaptığı işlemi yerine getirme yükümlülüğünün olmadığı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hisse</w:t>
      </w:r>
      <w:r w:rsidRPr="00717A51">
        <w:rPr>
          <w:color w:val="0F243E" w:themeColor="text2" w:themeShade="80"/>
          <w:sz w:val="20"/>
          <w:szCs w:val="20"/>
        </w:rPr>
        <w:t xml:space="preserve"> bazlı ödeme işlemidir.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Hisse bazlı ödeme anlaşması:</w:t>
      </w:r>
      <w:r w:rsidRPr="00717A51">
        <w:rPr>
          <w:color w:val="0F243E" w:themeColor="text2" w:themeShade="80"/>
          <w:sz w:val="20"/>
          <w:szCs w:val="20"/>
        </w:rPr>
        <w:t xml:space="preserve"> İşletme (veya diğer bir grup</w:t>
      </w:r>
      <w:r w:rsidRPr="00717A51">
        <w:rPr>
          <w:color w:val="0F243E" w:themeColor="text2" w:themeShade="80"/>
          <w:position w:val="4"/>
          <w:sz w:val="20"/>
          <w:szCs w:val="20"/>
        </w:rPr>
        <w:t>1</w:t>
      </w:r>
      <w:r w:rsidRPr="00717A51">
        <w:rPr>
          <w:color w:val="0F243E" w:themeColor="text2" w:themeShade="80"/>
          <w:sz w:val="20"/>
          <w:szCs w:val="20"/>
        </w:rPr>
        <w:t xml:space="preserve"> işletmesi ya da herhangi bir işletme grubunun hissedarı) ile karşı taraf (çalışan da </w:t>
      </w:r>
      <w:r w:rsidRPr="00717A51">
        <w:rPr>
          <w:rStyle w:val="grame"/>
          <w:color w:val="0F243E" w:themeColor="text2" w:themeShade="80"/>
          <w:sz w:val="20"/>
          <w:szCs w:val="20"/>
        </w:rPr>
        <w:t>dahil</w:t>
      </w:r>
      <w:r w:rsidRPr="00717A51">
        <w:rPr>
          <w:color w:val="0F243E" w:themeColor="text2" w:themeShade="80"/>
          <w:sz w:val="20"/>
          <w:szCs w:val="20"/>
        </w:rPr>
        <w:t xml:space="preserve"> olmak üzere) arasında yapılan ve (varsa) belirli </w:t>
      </w:r>
      <w:r w:rsidRPr="00717A51">
        <w:rPr>
          <w:rStyle w:val="spelle"/>
          <w:color w:val="0F243E" w:themeColor="text2" w:themeShade="80"/>
          <w:sz w:val="20"/>
          <w:szCs w:val="20"/>
        </w:rPr>
        <w:t>hakediş</w:t>
      </w:r>
      <w:r w:rsidRPr="00717A51">
        <w:rPr>
          <w:color w:val="0F243E" w:themeColor="text2" w:themeShade="80"/>
          <w:sz w:val="20"/>
          <w:szCs w:val="20"/>
        </w:rPr>
        <w:t xml:space="preserve"> koşullarının sağlanması durumunda karşı tarafın;</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İşletmenin veya diğer bir grup işletmesinin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araçlarının (hisse senetleri veya hisse senetleri opsiyonları </w:t>
      </w:r>
      <w:r w:rsidRPr="00717A51">
        <w:rPr>
          <w:rStyle w:val="grame"/>
          <w:color w:val="0F243E" w:themeColor="text2" w:themeShade="80"/>
          <w:sz w:val="20"/>
          <w:szCs w:val="20"/>
        </w:rPr>
        <w:t>dahil</w:t>
      </w:r>
      <w:r w:rsidRPr="00717A51">
        <w:rPr>
          <w:color w:val="0F243E" w:themeColor="text2" w:themeShade="80"/>
          <w:sz w:val="20"/>
          <w:szCs w:val="20"/>
        </w:rPr>
        <w:t xml:space="preserve"> olmak üzere) fiyatları esas alınarak belirlenen tutarlar karşılığında, işletmenin nakdini ya da diğer varlıklarını veya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lastRenderedPageBreak/>
        <w:tab/>
        <w:t xml:space="preserve">(b) İşletmenin veya diğer bir grup işletmesinin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 (hisse senetleri veya hisse senetleri opsiyonları </w:t>
      </w:r>
      <w:r w:rsidRPr="00717A51">
        <w:rPr>
          <w:rStyle w:val="grame"/>
          <w:color w:val="0F243E" w:themeColor="text2" w:themeShade="80"/>
          <w:sz w:val="20"/>
          <w:szCs w:val="20"/>
        </w:rPr>
        <w:t>dahil</w:t>
      </w:r>
      <w:r w:rsidRPr="00717A51">
        <w:rPr>
          <w:color w:val="0F243E" w:themeColor="text2" w:themeShade="80"/>
          <w:sz w:val="20"/>
          <w:szCs w:val="20"/>
        </w:rPr>
        <w:t xml:space="preserve"> olmak üzere)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elde</w:t>
      </w:r>
      <w:r w:rsidRPr="00717A51">
        <w:rPr>
          <w:color w:val="0F243E" w:themeColor="text2" w:themeShade="80"/>
          <w:sz w:val="20"/>
          <w:szCs w:val="20"/>
        </w:rPr>
        <w:t xml:space="preserve"> etme hakkı kazandığı sözleşmedir.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 xml:space="preserve">Hisse </w:t>
      </w:r>
      <w:r w:rsidRPr="00717A51">
        <w:rPr>
          <w:rStyle w:val="grame"/>
          <w:b/>
          <w:color w:val="0F243E" w:themeColor="text2" w:themeShade="80"/>
          <w:sz w:val="20"/>
          <w:szCs w:val="20"/>
        </w:rPr>
        <w:t>bazlı</w:t>
      </w:r>
      <w:r w:rsidRPr="00717A51">
        <w:rPr>
          <w:b/>
          <w:color w:val="0F243E" w:themeColor="text2" w:themeShade="80"/>
          <w:sz w:val="20"/>
          <w:szCs w:val="20"/>
        </w:rPr>
        <w:t xml:space="preserve"> ödeme işlemi:</w:t>
      </w:r>
      <w:r w:rsidRPr="00717A51">
        <w:rPr>
          <w:color w:val="0F243E" w:themeColor="text2" w:themeShade="80"/>
          <w:sz w:val="20"/>
          <w:szCs w:val="20"/>
        </w:rPr>
        <w:t xml:space="preserve"> İşletmenin,</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Hisse bazlı ödeme anlaşması çerçevesinde tedarikçiden (çalışan da </w:t>
      </w:r>
      <w:r w:rsidRPr="00717A51">
        <w:rPr>
          <w:rStyle w:val="grame"/>
          <w:color w:val="0F243E" w:themeColor="text2" w:themeShade="80"/>
          <w:sz w:val="20"/>
          <w:szCs w:val="20"/>
        </w:rPr>
        <w:t>dahil</w:t>
      </w:r>
      <w:r w:rsidRPr="00717A51">
        <w:rPr>
          <w:color w:val="0F243E" w:themeColor="text2" w:themeShade="80"/>
          <w:sz w:val="20"/>
          <w:szCs w:val="20"/>
        </w:rPr>
        <w:t xml:space="preserve"> olmak üzere) mal veya hizmet aldığı veya</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 Diğer bir grup işletmesi söz konusu mal veya hizmetleri aldığında, hisse </w:t>
      </w:r>
      <w:r w:rsidRPr="00717A51">
        <w:rPr>
          <w:rStyle w:val="grame"/>
          <w:color w:val="0F243E" w:themeColor="text2" w:themeShade="80"/>
          <w:sz w:val="20"/>
          <w:szCs w:val="20"/>
        </w:rPr>
        <w:t>bazlı</w:t>
      </w:r>
      <w:r w:rsidRPr="00717A51">
        <w:rPr>
          <w:color w:val="0F243E" w:themeColor="text2" w:themeShade="80"/>
          <w:sz w:val="20"/>
          <w:szCs w:val="20"/>
        </w:rPr>
        <w:t xml:space="preserve"> ödeme anlaşması çerçevesinde, tedarikçi ile yapılan işlemi yerine getirme yükümlülüğüne katlandığı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işlemdir</w:t>
      </w:r>
      <w:r w:rsidRPr="00717A51">
        <w:rPr>
          <w:color w:val="0F243E" w:themeColor="text2" w:themeShade="80"/>
          <w:sz w:val="20"/>
          <w:szCs w:val="20"/>
        </w:rPr>
        <w:t>.</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9 –</w:t>
      </w:r>
      <w:r w:rsidRPr="00717A51">
        <w:rPr>
          <w:color w:val="0F243E" w:themeColor="text2" w:themeShade="80"/>
          <w:sz w:val="20"/>
          <w:szCs w:val="20"/>
        </w:rPr>
        <w:t xml:space="preserve"> Aynı Standardın ayrılmaz parçası olan Ek B Uygulama Rehberine B44 Paragrafından sonra gelmek üzere aşağıda yer alan başlık ile B45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 xml:space="preserve">“Grup işletmeleri arasında gerçekleştirilen hisse </w:t>
      </w:r>
      <w:r w:rsidRPr="00717A51">
        <w:rPr>
          <w:rStyle w:val="grame"/>
          <w:b/>
          <w:color w:val="0F243E" w:themeColor="text2" w:themeShade="80"/>
          <w:sz w:val="20"/>
          <w:szCs w:val="20"/>
        </w:rPr>
        <w:t>bazlı</w:t>
      </w:r>
      <w:r w:rsidRPr="00717A51">
        <w:rPr>
          <w:b/>
          <w:color w:val="0F243E" w:themeColor="text2" w:themeShade="80"/>
          <w:sz w:val="20"/>
          <w:szCs w:val="20"/>
        </w:rPr>
        <w:t xml:space="preserve"> ödeme işlemleri (2009 değişiklikleri)</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B45. 43A-43C Paragrafları, grup işletmeleri arasında gerçekleştirilen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işlemlerinin, her bir işletmenin bireysel veya ayrı finansal tablolarında muhasebeleştirilmesi hususunu düzenlemektedir. B46-B61 Paragrafları, 43A-43C Paragraflarında yer alan hükümlerin nasıl uygulanması gerektiğini ele almaktadır. 43D Paragrafında belirtildiği üzere, grup işletmeleri arasında gerçekleştirilen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 durumlara ve koşullara bağlı çeşitli nedenlerden meydana gelebilir. Bu nedenle, B46-B61 Paragraflarında yer alan hükümler ayrıntılı değildir ve söz konusu hükümler, mal veya hizmetleri alan işletmenin yapılan işlemi yerine getirme yükümlülüğü bulunmadığında, ilgili işlemin, herhangi bir grup içi geri ödeme anlaşmasına bakılmaksızın, bağlı ortaklığa ana ortaklıktan sağlanan bir </w:t>
      </w:r>
      <w:r w:rsidRPr="00717A51">
        <w:rPr>
          <w:rStyle w:val="spelle"/>
          <w:color w:val="0F243E" w:themeColor="text2" w:themeShade="80"/>
          <w:sz w:val="20"/>
          <w:szCs w:val="20"/>
        </w:rPr>
        <w:t>özkaynak</w:t>
      </w:r>
      <w:r w:rsidRPr="00717A51">
        <w:rPr>
          <w:color w:val="0F243E" w:themeColor="text2" w:themeShade="80"/>
          <w:sz w:val="20"/>
          <w:szCs w:val="20"/>
        </w:rPr>
        <w:t xml:space="preserve"> katkısı olduğunu varsayar.”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10 –</w:t>
      </w:r>
      <w:r w:rsidRPr="00717A51">
        <w:rPr>
          <w:color w:val="0F243E" w:themeColor="text2" w:themeShade="80"/>
          <w:sz w:val="20"/>
          <w:szCs w:val="20"/>
        </w:rPr>
        <w:t xml:space="preserve">  Aynı Standardın ayrılmaz parçası olan Ek B Uygulama Rehberine B45 Paragrafından sonra gelmek üzere aşağıda yer alan B46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“B46. Aşağıda yer alan hükümler işletmenin çalışanlarla yaptığı işlemlere odaklanmış olsa da, çalışanlar dışında mal ve hizmet tedarikçileriyle gerçekleştirilen benzer nitelikteki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işlemlerine de uygulanır. Ana ortaklık ve bağlı ortaklık arasındaki bir anlaşma, bağlı ortaklığın ana ortaklığa, çalışanlara verilen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 karşılığında ödeme yapmasını gerektirebilir. Aşağıda yer alan hükümler bu tür grup içi ödeme anlaşmalarının nasıl muhasebeleştirileceğini ele almamaktadır.”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11 –</w:t>
      </w:r>
      <w:r w:rsidRPr="00717A51">
        <w:rPr>
          <w:color w:val="0F243E" w:themeColor="text2" w:themeShade="80"/>
          <w:sz w:val="20"/>
          <w:szCs w:val="20"/>
        </w:rPr>
        <w:t xml:space="preserve">  Aynı Standardın ayrılmaz parçası olan Ek B Uygulama Rehberine B46 Paragrafından sonra gelmek üzere aşağıda yer alan B47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“B47. Grup işletmeleri arasında yapılan işlemlere ilişkin olarak genellikle dört konuyla karşılaşılmaktadır. Kolaylık sağlaması açısından aşağıdaki örnekler anılan konuları ana ortaklık ve bağlı ortaklık açısından ele almaktadır.”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vertAlign w:val="superscript"/>
        </w:rPr>
        <w:t>1</w:t>
      </w:r>
      <w:r w:rsidRPr="00717A51">
        <w:rPr>
          <w:color w:val="0F243E" w:themeColor="text2" w:themeShade="80"/>
          <w:sz w:val="20"/>
          <w:szCs w:val="20"/>
        </w:rPr>
        <w:t>Grup, TMS 27 “Konsolide ve Bireysel Finansal Tablolar” Standardının 4 üncü Paragrafında raporlayan işletmenin nihai ana ortaklığı açısından, “bir ana ortaklık ve onun bağlı ortaklıklarıdır” şeklinde tanımlanmıştır.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12 –</w:t>
      </w:r>
      <w:r w:rsidRPr="00717A51">
        <w:rPr>
          <w:color w:val="0F243E" w:themeColor="text2" w:themeShade="80"/>
          <w:sz w:val="20"/>
          <w:szCs w:val="20"/>
        </w:rPr>
        <w:t xml:space="preserve">  Aynı Standardın ayrılmaz parçası olan Ek B Uygulama Rehberine B47 Paragrafından sonra gelmek üzere aşağıda yer alan başlık ile B48 ve B49 Paragrafları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 xml:space="preserve">“İşletmenin </w:t>
      </w:r>
      <w:r w:rsidRPr="00717A51">
        <w:rPr>
          <w:rStyle w:val="spelle"/>
          <w:b/>
          <w:color w:val="0F243E" w:themeColor="text2" w:themeShade="80"/>
          <w:sz w:val="20"/>
          <w:szCs w:val="20"/>
        </w:rPr>
        <w:t>özkaynağa</w:t>
      </w:r>
      <w:r w:rsidRPr="00717A51">
        <w:rPr>
          <w:b/>
          <w:color w:val="0F243E" w:themeColor="text2" w:themeShade="80"/>
          <w:sz w:val="20"/>
          <w:szCs w:val="20"/>
        </w:rPr>
        <w:t xml:space="preserve"> dayalı kendi finansal araçlarını içeren hisse </w:t>
      </w:r>
      <w:r w:rsidRPr="00717A51">
        <w:rPr>
          <w:rStyle w:val="grame"/>
          <w:b/>
          <w:color w:val="0F243E" w:themeColor="text2" w:themeShade="80"/>
          <w:sz w:val="20"/>
          <w:szCs w:val="20"/>
        </w:rPr>
        <w:t>bazlı</w:t>
      </w:r>
      <w:r w:rsidRPr="00717A51">
        <w:rPr>
          <w:b/>
          <w:color w:val="0F243E" w:themeColor="text2" w:themeShade="80"/>
          <w:sz w:val="20"/>
          <w:szCs w:val="20"/>
        </w:rPr>
        <w:t xml:space="preserve"> ödeme anlaşmaları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B48. Birinci konu, işletmenin kendi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 içeren aşağıdaki işlemlerin bu TFRS </w:t>
      </w:r>
      <w:r w:rsidRPr="00717A51">
        <w:rPr>
          <w:rStyle w:val="spelle"/>
          <w:color w:val="0F243E" w:themeColor="text2" w:themeShade="80"/>
          <w:sz w:val="20"/>
          <w:szCs w:val="20"/>
        </w:rPr>
        <w:t>nin</w:t>
      </w:r>
      <w:r w:rsidRPr="00717A51">
        <w:rPr>
          <w:color w:val="0F243E" w:themeColor="text2" w:themeShade="80"/>
          <w:sz w:val="20"/>
          <w:szCs w:val="20"/>
        </w:rPr>
        <w:t xml:space="preserve"> koşulları uyarınca </w:t>
      </w:r>
      <w:r w:rsidRPr="00717A51">
        <w:rPr>
          <w:rStyle w:val="spelle"/>
          <w:color w:val="0F243E" w:themeColor="text2" w:themeShade="80"/>
          <w:sz w:val="20"/>
          <w:szCs w:val="20"/>
        </w:rPr>
        <w:t>özkaynağa</w:t>
      </w:r>
      <w:r w:rsidRPr="00717A51">
        <w:rPr>
          <w:color w:val="0F243E" w:themeColor="text2" w:themeShade="80"/>
          <w:sz w:val="20"/>
          <w:szCs w:val="20"/>
        </w:rPr>
        <w:t xml:space="preserve"> dayalı olarak mı nakde dayalı olarak mı muhasebeleştirileceğidir: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İşletmenin, çalışanlarına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araçlarına (örneğin hisse senedi opsiyonu)  ilişkin haklar vermesi ve çalışanlarına karşı yükümlüklerini yerine getirmek için diğer bir taraftan öz kaynağa dayalı finansal araç almayı seçmesi veya almasının </w:t>
      </w:r>
      <w:r w:rsidRPr="00717A51">
        <w:rPr>
          <w:rStyle w:val="grame"/>
          <w:color w:val="0F243E" w:themeColor="text2" w:themeShade="80"/>
          <w:sz w:val="20"/>
          <w:szCs w:val="20"/>
        </w:rPr>
        <w:t>gerekmesi;</w:t>
      </w:r>
      <w:r w:rsidRPr="00717A51">
        <w:rPr>
          <w:color w:val="0F243E" w:themeColor="text2" w:themeShade="80"/>
          <w:sz w:val="20"/>
          <w:szCs w:val="20"/>
        </w:rPr>
        <w:t xml:space="preserve"> ve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 İşletmenin kendisi veya hissedarları tarafından işletme çalışanlarına işletmenin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araçlarına (örneğin hisse senedi </w:t>
      </w:r>
      <w:r w:rsidRPr="00717A51">
        <w:rPr>
          <w:rStyle w:val="grame"/>
          <w:color w:val="0F243E" w:themeColor="text2" w:themeShade="80"/>
          <w:sz w:val="20"/>
          <w:szCs w:val="20"/>
        </w:rPr>
        <w:t>opsiyonu</w:t>
      </w:r>
      <w:r w:rsidRPr="00717A51">
        <w:rPr>
          <w:color w:val="0F243E" w:themeColor="text2" w:themeShade="80"/>
          <w:sz w:val="20"/>
          <w:szCs w:val="20"/>
        </w:rPr>
        <w:t xml:space="preserve">) ilişkin haklar verilmesi ve hissedarların gerekli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 sağlaması.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B49. İşletme, kendi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 karşılığında hizmet temin ettiği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işlemlerini,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olarak muhasebeleştirir. Söz konusu muhasebeleştirme, işletmenin çalışanlarına karşı yükümlüklerini yerine getirmek için bir hisse </w:t>
      </w:r>
      <w:r w:rsidRPr="00717A51">
        <w:rPr>
          <w:rStyle w:val="grame"/>
          <w:color w:val="0F243E" w:themeColor="text2" w:themeShade="80"/>
          <w:sz w:val="20"/>
          <w:szCs w:val="20"/>
        </w:rPr>
        <w:t>bazlı</w:t>
      </w:r>
      <w:r w:rsidRPr="00717A51">
        <w:rPr>
          <w:color w:val="0F243E" w:themeColor="text2" w:themeShade="80"/>
          <w:sz w:val="20"/>
          <w:szCs w:val="20"/>
        </w:rPr>
        <w:t xml:space="preserve"> ödeme anlaşması çerçevesinde diğer bir taraftan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 almayı seçmesine veya almasının gerekmesine bakılmaksızın gerçekleştirilir. Ayrıca söz konusu muhasebeleştirme,</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Çalışanlara işletmenin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araçlarına ilişkin olarak verilen hakların işletmenin kendisi ya da hissedar(</w:t>
      </w:r>
      <w:r w:rsidRPr="00717A51">
        <w:rPr>
          <w:rStyle w:val="spelle"/>
          <w:color w:val="0F243E" w:themeColor="text2" w:themeShade="80"/>
          <w:sz w:val="20"/>
          <w:szCs w:val="20"/>
        </w:rPr>
        <w:t>lar</w:t>
      </w:r>
      <w:r w:rsidRPr="00717A51">
        <w:rPr>
          <w:color w:val="0F243E" w:themeColor="text2" w:themeShade="80"/>
          <w:sz w:val="20"/>
          <w:szCs w:val="20"/>
        </w:rPr>
        <w:t>)ı tarafından verilip verilmediğine veya</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lastRenderedPageBreak/>
        <w:tab/>
        <w:t xml:space="preserve">(b) Hisse </w:t>
      </w:r>
      <w:r w:rsidRPr="00717A51">
        <w:rPr>
          <w:rStyle w:val="grame"/>
          <w:color w:val="0F243E" w:themeColor="text2" w:themeShade="80"/>
          <w:sz w:val="20"/>
          <w:szCs w:val="20"/>
        </w:rPr>
        <w:t>bazlı</w:t>
      </w:r>
      <w:r w:rsidRPr="00717A51">
        <w:rPr>
          <w:color w:val="0F243E" w:themeColor="text2" w:themeShade="80"/>
          <w:sz w:val="20"/>
          <w:szCs w:val="20"/>
        </w:rPr>
        <w:t xml:space="preserve"> ödeme anlaşmasının işletmenin kendisi ya da hissedar(</w:t>
      </w:r>
      <w:r w:rsidRPr="00717A51">
        <w:rPr>
          <w:rStyle w:val="spelle"/>
          <w:color w:val="0F243E" w:themeColor="text2" w:themeShade="80"/>
          <w:sz w:val="20"/>
          <w:szCs w:val="20"/>
        </w:rPr>
        <w:t>lar</w:t>
      </w:r>
      <w:r w:rsidRPr="00717A51">
        <w:rPr>
          <w:color w:val="0F243E" w:themeColor="text2" w:themeShade="80"/>
          <w:sz w:val="20"/>
          <w:szCs w:val="20"/>
        </w:rPr>
        <w:t xml:space="preserve">)ı tarafından düzenlenip düzenlenmediğine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rStyle w:val="grame"/>
          <w:color w:val="0F243E" w:themeColor="text2" w:themeShade="80"/>
          <w:sz w:val="20"/>
          <w:szCs w:val="20"/>
        </w:rPr>
        <w:t>bakılmaksızın</w:t>
      </w:r>
      <w:r w:rsidRPr="00717A51">
        <w:rPr>
          <w:color w:val="0F243E" w:themeColor="text2" w:themeShade="80"/>
          <w:sz w:val="20"/>
          <w:szCs w:val="20"/>
        </w:rPr>
        <w:t xml:space="preserve"> gerçekleştirilir.”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13 –</w:t>
      </w:r>
      <w:r w:rsidRPr="00717A51">
        <w:rPr>
          <w:color w:val="0F243E" w:themeColor="text2" w:themeShade="80"/>
          <w:sz w:val="20"/>
          <w:szCs w:val="20"/>
        </w:rPr>
        <w:t xml:space="preserve"> Aynı Standardın ayrılmaz parçası olan Ek B Uygulama Rehberine B49 Paragrafından sonra gelmek üzere aşağıda yer alan B50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“B50. Hissedarın, yatırım yapılan işletmenin çalışanları ile yapılan işlemi yerine getirme yükümlülüğünün olması durumunda, hissedar kendi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aracından ziyade yatırım yapılan işletmenin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 temin eder. Bu nedenle 43C Paragrafı uyarınca, yatırım yapılan işletmenin hissedarla aynı grup içerisinde olması durumunda hissedar yükümlülüğünü, bireysel finansal tablolarında yer alan nakit olarak ödenen hisse bazlı ödeme işlemleri ve </w:t>
      </w:r>
      <w:r w:rsidRPr="00717A51">
        <w:rPr>
          <w:rStyle w:val="grame"/>
          <w:color w:val="0F243E" w:themeColor="text2" w:themeShade="80"/>
          <w:sz w:val="20"/>
          <w:szCs w:val="20"/>
        </w:rPr>
        <w:t>konsolide</w:t>
      </w:r>
      <w:r w:rsidRPr="00717A51">
        <w:rPr>
          <w:color w:val="0F243E" w:themeColor="text2" w:themeShade="80"/>
          <w:sz w:val="20"/>
          <w:szCs w:val="20"/>
        </w:rPr>
        <w:t xml:space="preserve"> finansal tablolarında yer alan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hisse bazlı ödeme işlemleri için geçerli olan hükümler çerçevesinde ölçer.”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14 –</w:t>
      </w:r>
      <w:r w:rsidRPr="00717A51">
        <w:rPr>
          <w:color w:val="0F243E" w:themeColor="text2" w:themeShade="80"/>
          <w:sz w:val="20"/>
          <w:szCs w:val="20"/>
        </w:rPr>
        <w:t xml:space="preserve"> Aynı Standardın ayrılmaz parçası olan Ek B Uygulama Rehberine B50 Paragrafından sonra gelmek üzere aşağıda yer alan başlık ile B51 ve B52 Paragrafları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 xml:space="preserve">“Ana ortaklığın </w:t>
      </w:r>
      <w:r w:rsidRPr="00717A51">
        <w:rPr>
          <w:rStyle w:val="spelle"/>
          <w:b/>
          <w:color w:val="0F243E" w:themeColor="text2" w:themeShade="80"/>
          <w:sz w:val="20"/>
          <w:szCs w:val="20"/>
        </w:rPr>
        <w:t>özkaynağa</w:t>
      </w:r>
      <w:r w:rsidRPr="00717A51">
        <w:rPr>
          <w:b/>
          <w:color w:val="0F243E" w:themeColor="text2" w:themeShade="80"/>
          <w:sz w:val="20"/>
          <w:szCs w:val="20"/>
        </w:rPr>
        <w:t xml:space="preserve"> dayalı finansal araçlarını içeren hisse </w:t>
      </w:r>
      <w:r w:rsidRPr="00717A51">
        <w:rPr>
          <w:rStyle w:val="grame"/>
          <w:b/>
          <w:color w:val="0F243E" w:themeColor="text2" w:themeShade="80"/>
          <w:sz w:val="20"/>
          <w:szCs w:val="20"/>
        </w:rPr>
        <w:t>bazlı</w:t>
      </w:r>
      <w:r w:rsidRPr="00717A51">
        <w:rPr>
          <w:b/>
          <w:color w:val="0F243E" w:themeColor="text2" w:themeShade="80"/>
          <w:sz w:val="20"/>
          <w:szCs w:val="20"/>
        </w:rPr>
        <w:t xml:space="preserve"> ödeme anlaşmaları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B51. İkinci konu, başka bir grup işletmesinin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 içeren bir grup içerisinde yer alan iki ya da daha fazla işletme arasındaki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 ile ilgilidir. Örneğin, bir bağlı ortaklığın çalışanlarına, bağlı ortaklığa sundukları hizmetin bedeli olarak ana ortaklığın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araçlarına ilişkin haklar verilmiştir.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B52. Bu nedenle ikinci konu, aşağıdaki hisse </w:t>
      </w:r>
      <w:r w:rsidRPr="00717A51">
        <w:rPr>
          <w:rStyle w:val="grame"/>
          <w:color w:val="0F243E" w:themeColor="text2" w:themeShade="80"/>
          <w:sz w:val="20"/>
          <w:szCs w:val="20"/>
        </w:rPr>
        <w:t>bazlı</w:t>
      </w:r>
      <w:r w:rsidRPr="00717A51">
        <w:rPr>
          <w:color w:val="0F243E" w:themeColor="text2" w:themeShade="80"/>
          <w:sz w:val="20"/>
          <w:szCs w:val="20"/>
        </w:rPr>
        <w:t xml:space="preserve"> ödeme anlaşmaları ile ilgilidir: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Ana ortaklığın, doğrudan bağlı ortaklığının çalışanlarına kendi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araçlarına ilişkin haklar vermesi: Ana ortaklığın (bağlı ortaklığın değil) bağlı ortaklığın çalışanlarına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 sağlama yükümlülüğü vardır.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 Bağlı ortaklığın, çalışanlarına ana ortaklığın öz kaynağa dayalı finansal araçlarına ilişkin haklar vermesi: Bağlı ortaklığın, çalışanlarına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 sağlama yükümlülüğü vardır.”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15 –</w:t>
      </w:r>
      <w:r w:rsidRPr="00717A51">
        <w:rPr>
          <w:color w:val="0F243E" w:themeColor="text2" w:themeShade="80"/>
          <w:sz w:val="20"/>
          <w:szCs w:val="20"/>
        </w:rPr>
        <w:t xml:space="preserve"> Aynı Standardın ayrılmaz parçası olan Ek B Uygulama Rehberine B52 Paragrafından sonra gelmek üzere aşağıda yer alan başlık ile B53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“Ana ortaklığın, bağlı ortaklığının çalışanlarına kendi öz kaynağa dayalı finansal araçlarına ilişkin haklar vermesi (B52(a) Paragrafı)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B53. Bağlı ortaklığın, çalışanlarına ana ortaklığın öz kaynağa dayalı finansal araçlarını sağlama yükümlülüğü yoktur. Bu nedenle bağlı ortaklık, 43B Paragrafı uyarınca, çalışanlarından sağladığı hizmeti,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hisse </w:t>
      </w:r>
      <w:r w:rsidRPr="00717A51">
        <w:rPr>
          <w:rStyle w:val="grame"/>
          <w:color w:val="0F243E" w:themeColor="text2" w:themeShade="80"/>
          <w:sz w:val="20"/>
          <w:szCs w:val="20"/>
        </w:rPr>
        <w:t>bazlı</w:t>
      </w:r>
      <w:r w:rsidRPr="00717A51">
        <w:rPr>
          <w:color w:val="0F243E" w:themeColor="text2" w:themeShade="80"/>
          <w:sz w:val="20"/>
          <w:szCs w:val="20"/>
        </w:rPr>
        <w:t xml:space="preserve"> ödemeler için geçerli olan hükümler uyarınca ölçer ve bunun karşılığında </w:t>
      </w:r>
      <w:r w:rsidRPr="00717A51">
        <w:rPr>
          <w:rStyle w:val="spelle"/>
          <w:color w:val="0F243E" w:themeColor="text2" w:themeShade="80"/>
          <w:sz w:val="20"/>
          <w:szCs w:val="20"/>
        </w:rPr>
        <w:t>özkaynakta</w:t>
      </w:r>
      <w:r w:rsidRPr="00717A51">
        <w:rPr>
          <w:color w:val="0F243E" w:themeColor="text2" w:themeShade="80"/>
          <w:sz w:val="20"/>
          <w:szCs w:val="20"/>
        </w:rPr>
        <w:t xml:space="preserve"> meydana gelen artışı ana ortaklıktan sağlanan bir katkı payı olarak muhasebeleştirir.”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 xml:space="preserve">MADDE 16 – </w:t>
      </w:r>
      <w:r w:rsidRPr="00717A51">
        <w:rPr>
          <w:color w:val="0F243E" w:themeColor="text2" w:themeShade="80"/>
          <w:sz w:val="20"/>
          <w:szCs w:val="20"/>
        </w:rPr>
        <w:t>Aynı Standardın ayrılmaz parçası olan Ek B Uygulama Rehberine B53 Paragrafından sonra gelmek üzere aşağıda yer alan B54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“B54. Ana ortaklığın, kendi öz kaynağa dayalı finansal araçlarını sağlayarak söz konusu bağlı ortaklığın çalışanlarıyla yapılan işlemi gerçekleştirme yükümlülüğü vardır. Bu nedenle, 43C Paragrafı uyarınca ana ortaklık, yükümlülüğünü </w:t>
      </w:r>
      <w:r w:rsidRPr="00717A51">
        <w:rPr>
          <w:rStyle w:val="spelle"/>
          <w:color w:val="0F243E" w:themeColor="text2" w:themeShade="80"/>
          <w:sz w:val="20"/>
          <w:szCs w:val="20"/>
        </w:rPr>
        <w:t>özkaynağa</w:t>
      </w:r>
      <w:r w:rsidRPr="00717A51">
        <w:rPr>
          <w:color w:val="0F243E" w:themeColor="text2" w:themeShade="80"/>
          <w:sz w:val="20"/>
          <w:szCs w:val="20"/>
        </w:rPr>
        <w:t xml:space="preserve"> dayalı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 için geçerli olan hükümler uyarınca ölçer.”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17 –</w:t>
      </w:r>
      <w:r w:rsidRPr="00717A51">
        <w:rPr>
          <w:color w:val="0F243E" w:themeColor="text2" w:themeShade="80"/>
          <w:sz w:val="20"/>
          <w:szCs w:val="20"/>
        </w:rPr>
        <w:t xml:space="preserve"> Aynı Standardın ayrılmaz parçası olan Ek B Uygulama Rehberine B54 Paragrafından sonra gelmek üzere aşağıda yer alan başlık ile B55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“Bağlı ortaklığın, çalışanlarına ana ortaklığın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araçlarına ilişkin haklar vermesi (B52(b)  Paragrafı)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B55. Bağlı ortaklık, 43B Paragrafında belirtilen koşullardan hiçbirini karşılamadığı için çalışanlarıyla yapmış olduğu işlemleri nakit olarak ödenen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 olarak muhasebeleştirir. Bu hüküm, bağlı ortaklığın çalışanlarına olan yükümlülüklerini yerine getirmek için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 nasıl elde ettiğine bakılmaksızın uygulanır.”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18 –</w:t>
      </w:r>
      <w:r w:rsidRPr="00717A51">
        <w:rPr>
          <w:color w:val="0F243E" w:themeColor="text2" w:themeShade="80"/>
          <w:sz w:val="20"/>
          <w:szCs w:val="20"/>
        </w:rPr>
        <w:t xml:space="preserve"> Aynı Standardın ayrılmaz parçası olan Ek B Uygulama Rehberine B55 Paragrafından sonra gelmek üzere aşağıda yer alan başlık ile B56, B57 ve B58 Paragrafları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b/>
          <w:color w:val="0F243E" w:themeColor="text2" w:themeShade="80"/>
          <w:sz w:val="20"/>
          <w:szCs w:val="20"/>
        </w:rPr>
        <w:tab/>
        <w:t xml:space="preserve">“Çalışanlara yapılan nakit ödemeleri içeren hisse </w:t>
      </w:r>
      <w:r w:rsidRPr="00717A51">
        <w:rPr>
          <w:rStyle w:val="grame"/>
          <w:b/>
          <w:color w:val="0F243E" w:themeColor="text2" w:themeShade="80"/>
          <w:sz w:val="20"/>
          <w:szCs w:val="20"/>
        </w:rPr>
        <w:t>bazlı</w:t>
      </w:r>
      <w:r w:rsidRPr="00717A51">
        <w:rPr>
          <w:b/>
          <w:color w:val="0F243E" w:themeColor="text2" w:themeShade="80"/>
          <w:sz w:val="20"/>
          <w:szCs w:val="20"/>
        </w:rPr>
        <w:t xml:space="preserve"> ödeme anlaşmaları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B56. Üçüncü konu ise, tedarikçilerden (çalışanlar </w:t>
      </w:r>
      <w:r w:rsidRPr="00717A51">
        <w:rPr>
          <w:rStyle w:val="grame"/>
          <w:color w:val="0F243E" w:themeColor="text2" w:themeShade="80"/>
          <w:sz w:val="20"/>
          <w:szCs w:val="20"/>
        </w:rPr>
        <w:t>dahil</w:t>
      </w:r>
      <w:r w:rsidRPr="00717A51">
        <w:rPr>
          <w:color w:val="0F243E" w:themeColor="text2" w:themeShade="80"/>
          <w:sz w:val="20"/>
          <w:szCs w:val="20"/>
        </w:rPr>
        <w:t xml:space="preserve">) mal veya hizmet alan bir işletmenin, tedarikçilerine gerekli ödemeleri yapmak için kendisinin herhangi bir yükümlülüğünün bulunmaması durumunda, nakde dayalı hisse bazlı ödeme anlaşmalarını nasıl muhasebeleştireceğidir. Ana ortaklığın </w:t>
      </w:r>
      <w:r w:rsidRPr="00717A51">
        <w:rPr>
          <w:color w:val="0F243E" w:themeColor="text2" w:themeShade="80"/>
          <w:sz w:val="20"/>
          <w:szCs w:val="20"/>
        </w:rPr>
        <w:lastRenderedPageBreak/>
        <w:t>(işletmenin kendisi değil) işletmenin çalışanlarına gerekli ödemeleri yapmak için bir yükümlülüğünün bulunduğu aşağıdaki anlaşmalar, örnek olarak düşünülebilir: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(a) İşletme çalışanlarının, işletmenin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araçlarının fiyatları ile bağlantılı nakit ödemeler alacak olması.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 İşletme çalışanlarının, ana ortaklığın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araçlarının fiyatları ile bağlantılı nakit ödemeler alacak olması.</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B57. Bağlı ortaklığın, çalışanlarıyla herhangi bir işlem yapma yükümlülüğü bulunmamaktadır. Bu yüzden bağlı ortaklık, çalışanlarıyla yapılan söz konusu işlemleri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işlemi olarak ve bunun karşılığında </w:t>
      </w:r>
      <w:r w:rsidRPr="00717A51">
        <w:rPr>
          <w:rStyle w:val="spelle"/>
          <w:color w:val="0F243E" w:themeColor="text2" w:themeShade="80"/>
          <w:sz w:val="20"/>
          <w:szCs w:val="20"/>
        </w:rPr>
        <w:t>özkaynakta</w:t>
      </w:r>
      <w:r w:rsidRPr="00717A51">
        <w:rPr>
          <w:color w:val="0F243E" w:themeColor="text2" w:themeShade="80"/>
          <w:sz w:val="20"/>
          <w:szCs w:val="20"/>
        </w:rPr>
        <w:t xml:space="preserve"> meydana gelen artışı ana ortaklığından sağlanan bir katkı payı olarak muhasebeleştirir. Bağlı ortaklık, 19–21 inci Paragraflar uyarınca karşılanmayan piyasa dışı </w:t>
      </w:r>
      <w:r w:rsidRPr="00717A51">
        <w:rPr>
          <w:rStyle w:val="spelle"/>
          <w:color w:val="0F243E" w:themeColor="text2" w:themeShade="80"/>
          <w:sz w:val="20"/>
          <w:szCs w:val="20"/>
        </w:rPr>
        <w:t>hakediş</w:t>
      </w:r>
      <w:r w:rsidRPr="00717A51">
        <w:rPr>
          <w:color w:val="0F243E" w:themeColor="text2" w:themeShade="80"/>
          <w:sz w:val="20"/>
          <w:szCs w:val="20"/>
        </w:rPr>
        <w:t xml:space="preserve"> koşulları nedeniyle meydana gelen değişiklikler için, söz konusu işlemin maliyetini yeniden ölçer. Söz konusu ölçme işlemi, grubun </w:t>
      </w:r>
      <w:r w:rsidRPr="00717A51">
        <w:rPr>
          <w:rStyle w:val="grame"/>
          <w:color w:val="0F243E" w:themeColor="text2" w:themeShade="80"/>
          <w:sz w:val="20"/>
          <w:szCs w:val="20"/>
        </w:rPr>
        <w:t>konsolide</w:t>
      </w:r>
      <w:r w:rsidRPr="00717A51">
        <w:rPr>
          <w:color w:val="0F243E" w:themeColor="text2" w:themeShade="80"/>
          <w:sz w:val="20"/>
          <w:szCs w:val="20"/>
        </w:rPr>
        <w:t xml:space="preserve"> finansal tablolarında yer alan nakit olarak ödenen hisse bazlı ödeme işlemlerinin ölçümünden farklıdır.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B58. Ana ortaklığın söz konusu çalışanlarla yapılan işlemleri yerine getirme yükümlülüğü bulunduğundan ve bu yükümlülüğün sonucu olarak nakit ödeme yapıldığından, ana ortaklık (ve </w:t>
      </w:r>
      <w:r w:rsidRPr="00717A51">
        <w:rPr>
          <w:rStyle w:val="grame"/>
          <w:color w:val="0F243E" w:themeColor="text2" w:themeShade="80"/>
          <w:sz w:val="20"/>
          <w:szCs w:val="20"/>
        </w:rPr>
        <w:t>konsolide</w:t>
      </w:r>
      <w:r w:rsidRPr="00717A51">
        <w:rPr>
          <w:color w:val="0F243E" w:themeColor="text2" w:themeShade="80"/>
          <w:sz w:val="20"/>
          <w:szCs w:val="20"/>
        </w:rPr>
        <w:t xml:space="preserve"> edilmiş grup) yükümlülüklerini,  43C Paragrafındaki nakit olarak ödenen hisse bazlı ödeme işlemleri için geçerli olan hükümler uyarınca ölçer.”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b/>
          <w:color w:val="0F243E" w:themeColor="text2" w:themeShade="80"/>
          <w:sz w:val="20"/>
          <w:szCs w:val="20"/>
        </w:rPr>
        <w:tab/>
        <w:t>MADDE 19 –</w:t>
      </w:r>
      <w:r w:rsidRPr="00717A51">
        <w:rPr>
          <w:color w:val="0F243E" w:themeColor="text2" w:themeShade="80"/>
          <w:sz w:val="20"/>
          <w:szCs w:val="20"/>
        </w:rPr>
        <w:t xml:space="preserve"> Aynı Standardın ayrılmaz parçası olan Ek B Uygulama Rehberine B58 Paragrafından sonra gelmek üzere aşağıda yer alan başlık ile B59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b/>
          <w:color w:val="0F243E" w:themeColor="text2" w:themeShade="80"/>
          <w:sz w:val="20"/>
          <w:szCs w:val="20"/>
        </w:rPr>
        <w:tab/>
        <w:t>“Grup işletmeleri arasında çalışanların transferi</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B59. Dördüncü konu, birden çok grup işletmesinin çalışanını kapsayan grup hisse </w:t>
      </w:r>
      <w:r w:rsidRPr="00717A51">
        <w:rPr>
          <w:rStyle w:val="grame"/>
          <w:color w:val="0F243E" w:themeColor="text2" w:themeShade="80"/>
          <w:sz w:val="20"/>
          <w:szCs w:val="20"/>
        </w:rPr>
        <w:t>bazlı</w:t>
      </w:r>
      <w:r w:rsidRPr="00717A51">
        <w:rPr>
          <w:color w:val="0F243E" w:themeColor="text2" w:themeShade="80"/>
          <w:sz w:val="20"/>
          <w:szCs w:val="20"/>
        </w:rPr>
        <w:t xml:space="preserve"> ödeme anlaşmaları ile ilgilidir. Örneğin, bir ana ortaklık, belirli bir dönemde söz konusu işletme grubuyla devam etmekte olan hizmetin tamamlanması şartına bağlı olarak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araçlarından bir kısmını bağlı ortaklığın çalışanlarına verebilir. Bir bağlı ortaklığın çalışanı diğer bir bağlı ortaklığa, belirlenen </w:t>
      </w:r>
      <w:r w:rsidRPr="00717A51">
        <w:rPr>
          <w:rStyle w:val="spelle"/>
          <w:color w:val="0F243E" w:themeColor="text2" w:themeShade="80"/>
          <w:sz w:val="20"/>
          <w:szCs w:val="20"/>
        </w:rPr>
        <w:t>hakediş</w:t>
      </w:r>
      <w:r w:rsidRPr="00717A51">
        <w:rPr>
          <w:color w:val="0F243E" w:themeColor="text2" w:themeShade="80"/>
          <w:sz w:val="20"/>
          <w:szCs w:val="20"/>
        </w:rPr>
        <w:t xml:space="preserve"> dönemi içerisinde hali hazırda uygulanmakta olan mevcut hisse </w:t>
      </w:r>
      <w:r w:rsidRPr="00717A51">
        <w:rPr>
          <w:rStyle w:val="grame"/>
          <w:color w:val="0F243E" w:themeColor="text2" w:themeShade="80"/>
          <w:sz w:val="20"/>
          <w:szCs w:val="20"/>
        </w:rPr>
        <w:t>bazlı</w:t>
      </w:r>
      <w:r w:rsidRPr="00717A51">
        <w:rPr>
          <w:color w:val="0F243E" w:themeColor="text2" w:themeShade="80"/>
          <w:sz w:val="20"/>
          <w:szCs w:val="20"/>
        </w:rPr>
        <w:t xml:space="preserve"> ödeme anlaşması uyarınca iş gücünü transfer edebilir. Söz konusu çalışanın ana ortaklığın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araçlarına ilişkin hakları gerçekleştirilen transferden etkilenmez. Bağlı ortaklıkların, çalışanlarıyla yapılan hisse </w:t>
      </w:r>
      <w:r w:rsidRPr="00717A51">
        <w:rPr>
          <w:rStyle w:val="grame"/>
          <w:color w:val="0F243E" w:themeColor="text2" w:themeShade="80"/>
          <w:sz w:val="20"/>
          <w:szCs w:val="20"/>
        </w:rPr>
        <w:t>bazlı</w:t>
      </w:r>
      <w:r w:rsidRPr="00717A51">
        <w:rPr>
          <w:color w:val="0F243E" w:themeColor="text2" w:themeShade="80"/>
          <w:sz w:val="20"/>
          <w:szCs w:val="20"/>
        </w:rPr>
        <w:t xml:space="preserve"> ödeme işlemlerini yerine getirme yükümlülüğünün bulunmadığı durumlarda, söz konusu işlemler </w:t>
      </w:r>
      <w:r w:rsidRPr="00717A51">
        <w:rPr>
          <w:rStyle w:val="spelle"/>
          <w:color w:val="0F243E" w:themeColor="text2" w:themeShade="80"/>
          <w:sz w:val="20"/>
          <w:szCs w:val="20"/>
        </w:rPr>
        <w:t>özkaynağa</w:t>
      </w:r>
      <w:r w:rsidRPr="00717A51">
        <w:rPr>
          <w:color w:val="0F243E" w:themeColor="text2" w:themeShade="80"/>
          <w:sz w:val="20"/>
          <w:szCs w:val="20"/>
        </w:rPr>
        <w:t xml:space="preserve"> dayalı işlem olarak muhasebeleştirilir. Her bir bağlı ortaklık çalışanlardan alınan hizmetleri, Ek </w:t>
      </w:r>
      <w:r w:rsidRPr="00717A51">
        <w:rPr>
          <w:rStyle w:val="spelle"/>
          <w:color w:val="0F243E" w:themeColor="text2" w:themeShade="80"/>
          <w:sz w:val="20"/>
          <w:szCs w:val="20"/>
        </w:rPr>
        <w:t>A’da</w:t>
      </w:r>
      <w:r w:rsidRPr="00717A51">
        <w:rPr>
          <w:color w:val="0F243E" w:themeColor="text2" w:themeShade="80"/>
          <w:sz w:val="20"/>
          <w:szCs w:val="20"/>
        </w:rPr>
        <w:t xml:space="preserve"> tanımlanan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 ana ortaklık tarafından söz konusu finansal araçlara ilişkin hakların ilk olarak verildiği tarihteki gerçeğe uygun değerini ve çalışanların her bir bağlı ortaklığa hizmet verdiği </w:t>
      </w:r>
      <w:r w:rsidRPr="00717A51">
        <w:rPr>
          <w:rStyle w:val="spelle"/>
          <w:color w:val="0F243E" w:themeColor="text2" w:themeShade="80"/>
          <w:sz w:val="20"/>
          <w:szCs w:val="20"/>
        </w:rPr>
        <w:t>hakediş</w:t>
      </w:r>
      <w:r w:rsidRPr="00717A51">
        <w:rPr>
          <w:color w:val="0F243E" w:themeColor="text2" w:themeShade="80"/>
          <w:sz w:val="20"/>
          <w:szCs w:val="20"/>
        </w:rPr>
        <w:t xml:space="preserve"> döneminin oranını </w:t>
      </w:r>
      <w:r w:rsidRPr="00717A51">
        <w:rPr>
          <w:rStyle w:val="grame"/>
          <w:color w:val="0F243E" w:themeColor="text2" w:themeShade="80"/>
          <w:sz w:val="20"/>
          <w:szCs w:val="20"/>
        </w:rPr>
        <w:t>baz</w:t>
      </w:r>
      <w:r w:rsidRPr="00717A51">
        <w:rPr>
          <w:color w:val="0F243E" w:themeColor="text2" w:themeShade="80"/>
          <w:sz w:val="20"/>
          <w:szCs w:val="20"/>
        </w:rPr>
        <w:t xml:space="preserve"> alarak ölçer.”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20 –</w:t>
      </w:r>
      <w:r w:rsidRPr="00717A51">
        <w:rPr>
          <w:color w:val="0F243E" w:themeColor="text2" w:themeShade="80"/>
          <w:sz w:val="20"/>
          <w:szCs w:val="20"/>
        </w:rPr>
        <w:t xml:space="preserve"> Aynı Standardın ayrılmaz parçası olan Ek B Uygulama Rehberine B59 Paragrafından sonra gelmek üzere aşağıda yer alan B60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“B60. Bağlı ortaklık, ana ortaklığın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 ile yapılan bir işlemi çalışanlarıyla gerçekleştirme yükümlülüğünün bulunması durumunda, söz konusu işlemi nakde dayalı işlem olarak muhasebeleştirir. Her bağlı ortaklık, alınan hizmetleri,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 ihraç tarihlerindeki gerçeğe uygun değeri temel alarak, çalışanların her bir bağlı ortaklığa hizmet verdiği </w:t>
      </w:r>
      <w:r w:rsidRPr="00717A51">
        <w:rPr>
          <w:rStyle w:val="spelle"/>
          <w:color w:val="0F243E" w:themeColor="text2" w:themeShade="80"/>
          <w:sz w:val="20"/>
          <w:szCs w:val="20"/>
        </w:rPr>
        <w:t>hakediş</w:t>
      </w:r>
      <w:r w:rsidRPr="00717A51">
        <w:rPr>
          <w:color w:val="0F243E" w:themeColor="text2" w:themeShade="80"/>
          <w:sz w:val="20"/>
          <w:szCs w:val="20"/>
        </w:rPr>
        <w:t xml:space="preserve"> döneminin oranına göre ölçer. Buna ek olarak her bağlı ortaklık,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araçların gerçeğe uygun değerindeki her değişikliği çalışanın söz konusu bağlı ortaklığa hizmet ettiği dönem boyunca, muhasebeleştirir.”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21 –</w:t>
      </w:r>
      <w:r w:rsidRPr="00717A51">
        <w:rPr>
          <w:color w:val="0F243E" w:themeColor="text2" w:themeShade="80"/>
          <w:sz w:val="20"/>
          <w:szCs w:val="20"/>
        </w:rPr>
        <w:t xml:space="preserve"> Aynı Standardın ayrılmaz parçası olan Ek B Uygulama Rehberine B60 Paragrafından sonra gelmek üzere aşağıda yer alan B61 Paragrafı eklenmiştir.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 xml:space="preserve"> </w:t>
      </w:r>
      <w:r w:rsidRPr="00717A51">
        <w:rPr>
          <w:color w:val="0F243E" w:themeColor="text2" w:themeShade="80"/>
          <w:sz w:val="20"/>
          <w:szCs w:val="20"/>
        </w:rPr>
        <w:tab/>
        <w:t xml:space="preserve">“B61. Böyle bir çalışan, grup işletmeleri arasında transfer edildikten sonra, Ek </w:t>
      </w:r>
      <w:r w:rsidRPr="00717A51">
        <w:rPr>
          <w:rStyle w:val="spelle"/>
          <w:color w:val="0F243E" w:themeColor="text2" w:themeShade="80"/>
          <w:sz w:val="20"/>
          <w:szCs w:val="20"/>
        </w:rPr>
        <w:t>A’da</w:t>
      </w:r>
      <w:r w:rsidRPr="00717A51">
        <w:rPr>
          <w:color w:val="0F243E" w:themeColor="text2" w:themeShade="80"/>
          <w:sz w:val="20"/>
          <w:szCs w:val="20"/>
        </w:rPr>
        <w:t xml:space="preserve"> tanımlanan piyasa koşulu dışındaki </w:t>
      </w:r>
      <w:r w:rsidRPr="00717A51">
        <w:rPr>
          <w:rStyle w:val="spelle"/>
          <w:color w:val="0F243E" w:themeColor="text2" w:themeShade="80"/>
          <w:sz w:val="20"/>
          <w:szCs w:val="20"/>
        </w:rPr>
        <w:t>hakediş</w:t>
      </w:r>
      <w:r w:rsidRPr="00717A51">
        <w:rPr>
          <w:color w:val="0F243E" w:themeColor="text2" w:themeShade="80"/>
          <w:sz w:val="20"/>
          <w:szCs w:val="20"/>
        </w:rPr>
        <w:t xml:space="preserve"> koşulunu karşılamayabilir; yani çalışan, hizmet süresini tamamlamadan önce söz konusu gruptan ayrılabilir. Bu durumda, </w:t>
      </w:r>
      <w:r w:rsidRPr="00717A51">
        <w:rPr>
          <w:rStyle w:val="spelle"/>
          <w:color w:val="0F243E" w:themeColor="text2" w:themeShade="80"/>
          <w:sz w:val="20"/>
          <w:szCs w:val="20"/>
        </w:rPr>
        <w:t>hakediş</w:t>
      </w:r>
      <w:r w:rsidRPr="00717A51">
        <w:rPr>
          <w:color w:val="0F243E" w:themeColor="text2" w:themeShade="80"/>
          <w:sz w:val="20"/>
          <w:szCs w:val="20"/>
        </w:rPr>
        <w:t xml:space="preserve"> koşulu gruba hizmet etmek olduğu için her bağlı ortaklık, çalışandan elde edilen hizmete ilişkin olarak önceden muhasebeleştirilen tutarı, 19 uncu Paragrafta yer alan ilkeler uyarınca düzeltir. Bu yüzden, ana ortaklık tarafından ihraç edilen </w:t>
      </w:r>
      <w:r w:rsidRPr="00717A51">
        <w:rPr>
          <w:rStyle w:val="spelle"/>
          <w:color w:val="0F243E" w:themeColor="text2" w:themeShade="80"/>
          <w:sz w:val="20"/>
          <w:szCs w:val="20"/>
        </w:rPr>
        <w:t>özkaynağa</w:t>
      </w:r>
      <w:r w:rsidRPr="00717A51">
        <w:rPr>
          <w:color w:val="0F243E" w:themeColor="text2" w:themeShade="80"/>
          <w:sz w:val="20"/>
          <w:szCs w:val="20"/>
        </w:rPr>
        <w:t xml:space="preserve"> dayalı finansal araçlara ilişkin haklar, çalışanların piyasa koşulu dışındaki </w:t>
      </w:r>
      <w:r w:rsidRPr="00717A51">
        <w:rPr>
          <w:rStyle w:val="spelle"/>
          <w:color w:val="0F243E" w:themeColor="text2" w:themeShade="80"/>
          <w:sz w:val="20"/>
          <w:szCs w:val="20"/>
        </w:rPr>
        <w:t>hakediş</w:t>
      </w:r>
      <w:r w:rsidRPr="00717A51">
        <w:rPr>
          <w:color w:val="0F243E" w:themeColor="text2" w:themeShade="80"/>
          <w:sz w:val="20"/>
          <w:szCs w:val="20"/>
        </w:rPr>
        <w:t xml:space="preserve"> koşulunu karşılamaması nedeniyle elde edilemiyorsa, herhangi bir grup işletmesinin finansal tablolarında söz konusu çalışandan alınan hizmete ilişkin hiçbir tutar birikimli olarak muhasebeleştirilmez.”</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22 –</w:t>
      </w:r>
      <w:r w:rsidRPr="00717A51">
        <w:rPr>
          <w:color w:val="0F243E" w:themeColor="text2" w:themeShade="80"/>
          <w:sz w:val="20"/>
          <w:szCs w:val="20"/>
        </w:rPr>
        <w:t xml:space="preserve"> Bu Tebliğin uygulanmasıyla, </w:t>
      </w:r>
      <w:r w:rsidRPr="00717A51">
        <w:rPr>
          <w:rStyle w:val="grame"/>
          <w:color w:val="0F243E" w:themeColor="text2" w:themeShade="80"/>
          <w:sz w:val="20"/>
          <w:szCs w:val="20"/>
        </w:rPr>
        <w:t>15/6/2007</w:t>
      </w:r>
      <w:r w:rsidRPr="00717A51">
        <w:rPr>
          <w:color w:val="0F243E" w:themeColor="text2" w:themeShade="80"/>
          <w:sz w:val="20"/>
          <w:szCs w:val="20"/>
        </w:rPr>
        <w:t xml:space="preserve"> tarih ve 26553 sayılı Resmi Gazete’de yayımlanan Tebliğin 8 </w:t>
      </w:r>
      <w:r w:rsidRPr="00717A51">
        <w:rPr>
          <w:rStyle w:val="spelle"/>
          <w:color w:val="0F243E" w:themeColor="text2" w:themeShade="80"/>
          <w:sz w:val="20"/>
          <w:szCs w:val="20"/>
        </w:rPr>
        <w:t>no’lu</w:t>
      </w:r>
      <w:r w:rsidRPr="00717A51">
        <w:rPr>
          <w:color w:val="0F243E" w:themeColor="text2" w:themeShade="80"/>
          <w:sz w:val="20"/>
          <w:szCs w:val="20"/>
        </w:rPr>
        <w:t xml:space="preserve"> eki “TFRS Yorum 8 TFRS 2’nin Kapsamı” ve 10 </w:t>
      </w:r>
      <w:r w:rsidRPr="00717A51">
        <w:rPr>
          <w:rStyle w:val="spelle"/>
          <w:color w:val="0F243E" w:themeColor="text2" w:themeShade="80"/>
          <w:sz w:val="20"/>
          <w:szCs w:val="20"/>
        </w:rPr>
        <w:t>no’lu</w:t>
      </w:r>
      <w:r w:rsidRPr="00717A51">
        <w:rPr>
          <w:color w:val="0F243E" w:themeColor="text2" w:themeShade="80"/>
          <w:sz w:val="20"/>
          <w:szCs w:val="20"/>
        </w:rPr>
        <w:t xml:space="preserve"> eki “ TFRS Yorum 11 </w:t>
      </w:r>
      <w:r w:rsidRPr="00717A51">
        <w:rPr>
          <w:color w:val="0F243E" w:themeColor="text2" w:themeShade="80"/>
          <w:sz w:val="20"/>
          <w:szCs w:val="20"/>
        </w:rPr>
        <w:lastRenderedPageBreak/>
        <w:t xml:space="preserve">TFRS 2-Grup İçi ve İşletmenin Geri Satın Alınan Kendi Hisselerine İlişkin İşlemler” Yorumları yürürlükten kalkar.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23 –</w:t>
      </w:r>
      <w:r w:rsidRPr="00717A51">
        <w:rPr>
          <w:color w:val="0F243E" w:themeColor="text2" w:themeShade="80"/>
          <w:sz w:val="20"/>
          <w:szCs w:val="20"/>
        </w:rPr>
        <w:t xml:space="preserve"> Bu Tebliğin 1 ve 4 üncü maddelerinde belirtilen hükümler, alınan mal ve hizmetlerin tamamı veya bir kısmının özel olarak tanımlanamadığı işlemlerin muhasebeleştirilmesinde </w:t>
      </w:r>
      <w:r w:rsidRPr="00717A51">
        <w:rPr>
          <w:rStyle w:val="grame"/>
          <w:color w:val="0F243E" w:themeColor="text2" w:themeShade="80"/>
          <w:sz w:val="20"/>
          <w:szCs w:val="20"/>
        </w:rPr>
        <w:t>30/4/2006</w:t>
      </w:r>
      <w:r w:rsidRPr="00717A51">
        <w:rPr>
          <w:color w:val="0F243E" w:themeColor="text2" w:themeShade="80"/>
          <w:sz w:val="20"/>
          <w:szCs w:val="20"/>
        </w:rPr>
        <w:t xml:space="preserve"> tarihinden sonra başlayan hesap dönemleri için uygulanır.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Bu Tebliğin 10, 12, 14, 15, 16, 17, 19 ve 21 inci maddelerinde belirtilen hükümler, grup işletmeleri arasında gerçekleştirilen işlemlerin muhasebeleştirilmesinde </w:t>
      </w:r>
      <w:r w:rsidRPr="00717A51">
        <w:rPr>
          <w:rStyle w:val="grame"/>
          <w:color w:val="0F243E" w:themeColor="text2" w:themeShade="80"/>
          <w:sz w:val="20"/>
          <w:szCs w:val="20"/>
        </w:rPr>
        <w:t>28/2/2007</w:t>
      </w:r>
      <w:r w:rsidRPr="00717A51">
        <w:rPr>
          <w:color w:val="0F243E" w:themeColor="text2" w:themeShade="80"/>
          <w:sz w:val="20"/>
          <w:szCs w:val="20"/>
        </w:rPr>
        <w:t xml:space="preserve"> tarihinden sonra başlayan hesap dönemleri için uygulanır. </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t xml:space="preserve">Bu Tebliğin diğer maddelerinde yer alan hükümler ise </w:t>
      </w:r>
      <w:r w:rsidRPr="00717A51">
        <w:rPr>
          <w:rStyle w:val="grame"/>
          <w:color w:val="0F243E" w:themeColor="text2" w:themeShade="80"/>
          <w:sz w:val="20"/>
          <w:szCs w:val="20"/>
        </w:rPr>
        <w:t>1/1/2010</w:t>
      </w:r>
      <w:r w:rsidRPr="00717A51">
        <w:rPr>
          <w:color w:val="0F243E" w:themeColor="text2" w:themeShade="80"/>
          <w:sz w:val="20"/>
          <w:szCs w:val="20"/>
        </w:rPr>
        <w:t xml:space="preserve"> tarihinden sonra başlayan hesap dönemleri için geriye dönük olarak uygulanır. Geriye dönük uygulama için gerekli olan bilginin mevcut olmaması halinde, işletmeler grubun </w:t>
      </w:r>
      <w:r w:rsidRPr="00717A51">
        <w:rPr>
          <w:rStyle w:val="grame"/>
          <w:color w:val="0F243E" w:themeColor="text2" w:themeShade="80"/>
          <w:sz w:val="20"/>
          <w:szCs w:val="20"/>
        </w:rPr>
        <w:t>konsolide</w:t>
      </w:r>
      <w:r w:rsidRPr="00717A51">
        <w:rPr>
          <w:color w:val="0F243E" w:themeColor="text2" w:themeShade="80"/>
          <w:sz w:val="20"/>
          <w:szCs w:val="20"/>
        </w:rPr>
        <w:t xml:space="preserve"> finansal tablolarında önceden muhasebeleştirilen tutarları, bireysel ve ayrı finansal tablolarına yansıtır. İsteyen işletmeler, bu Tebliği </w:t>
      </w:r>
      <w:r w:rsidRPr="00717A51">
        <w:rPr>
          <w:rStyle w:val="grame"/>
          <w:color w:val="0F243E" w:themeColor="text2" w:themeShade="80"/>
          <w:sz w:val="20"/>
          <w:szCs w:val="20"/>
        </w:rPr>
        <w:t>1/1/2010</w:t>
      </w:r>
      <w:r w:rsidRPr="00717A51">
        <w:rPr>
          <w:color w:val="0F243E" w:themeColor="text2" w:themeShade="80"/>
          <w:sz w:val="20"/>
          <w:szCs w:val="20"/>
        </w:rPr>
        <w:t xml:space="preserve"> öncesinde başlayan hesap dönemlerine ilişkin finansal tablolarında uygulayabilirler. Bu durumda, anılan husus dipnotlarda açıklanır.</w:t>
      </w:r>
    </w:p>
    <w:p w:rsidR="00717A51" w:rsidRPr="00717A51" w:rsidRDefault="00717A51" w:rsidP="00717A51">
      <w:pPr>
        <w:pStyle w:val="3-normalyaz"/>
        <w:spacing w:before="0" w:beforeAutospacing="0" w:after="0" w:afterAutospacing="0" w:line="276" w:lineRule="auto"/>
        <w:rPr>
          <w:color w:val="0F243E" w:themeColor="text2" w:themeShade="80"/>
          <w:sz w:val="20"/>
          <w:szCs w:val="20"/>
        </w:rPr>
      </w:pPr>
      <w:r w:rsidRPr="00717A51">
        <w:rPr>
          <w:color w:val="0F243E" w:themeColor="text2" w:themeShade="80"/>
          <w:sz w:val="20"/>
          <w:szCs w:val="20"/>
        </w:rPr>
        <w:tab/>
      </w:r>
      <w:r w:rsidRPr="00717A51">
        <w:rPr>
          <w:b/>
          <w:color w:val="0F243E" w:themeColor="text2" w:themeShade="80"/>
          <w:sz w:val="20"/>
          <w:szCs w:val="20"/>
        </w:rPr>
        <w:t>MADDE 24 –</w:t>
      </w:r>
      <w:r w:rsidRPr="00717A51">
        <w:rPr>
          <w:color w:val="0F243E" w:themeColor="text2" w:themeShade="80"/>
          <w:sz w:val="20"/>
          <w:szCs w:val="20"/>
        </w:rPr>
        <w:t xml:space="preserve"> Bu Tebliğ hükümlerini Türkiye Muhasebe Standartları Kurulu yürütür.</w:t>
      </w:r>
    </w:p>
    <w:p w:rsidR="00717A51" w:rsidRPr="00717A51" w:rsidRDefault="00717A51" w:rsidP="00D51056">
      <w:pPr>
        <w:spacing w:after="0"/>
        <w:rPr>
          <w:rFonts w:ascii="Times New Roman" w:eastAsia="Times New Roman" w:hAnsi="Times New Roman" w:cs="Times New Roman"/>
          <w:b/>
          <w:color w:val="0F243E" w:themeColor="text2" w:themeShade="80"/>
          <w:sz w:val="20"/>
          <w:szCs w:val="20"/>
          <w:lang w:eastAsia="tr-TR"/>
        </w:rPr>
      </w:pPr>
    </w:p>
    <w:sectPr w:rsidR="00717A51" w:rsidRPr="00717A5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E2C" w:rsidRDefault="00386E2C" w:rsidP="00482127">
      <w:pPr>
        <w:spacing w:after="0" w:line="240" w:lineRule="auto"/>
      </w:pPr>
      <w:r>
        <w:separator/>
      </w:r>
    </w:p>
  </w:endnote>
  <w:endnote w:type="continuationSeparator" w:id="0">
    <w:p w:rsidR="00386E2C" w:rsidRDefault="00386E2C" w:rsidP="00482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E2C" w:rsidRDefault="00386E2C" w:rsidP="00482127">
      <w:pPr>
        <w:spacing w:after="0" w:line="240" w:lineRule="auto"/>
      </w:pPr>
      <w:r>
        <w:separator/>
      </w:r>
    </w:p>
  </w:footnote>
  <w:footnote w:type="continuationSeparator" w:id="0">
    <w:p w:rsidR="00386E2C" w:rsidRDefault="00386E2C" w:rsidP="004821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hyphenationZone w:val="425"/>
  <w:characterSpacingControl w:val="doNotCompress"/>
  <w:footnotePr>
    <w:footnote w:id="-1"/>
    <w:footnote w:id="0"/>
  </w:footnotePr>
  <w:endnotePr>
    <w:endnote w:id="-1"/>
    <w:endnote w:id="0"/>
  </w:endnotePr>
  <w:compat/>
  <w:rsids>
    <w:rsidRoot w:val="00D51056"/>
    <w:rsid w:val="001E5D9A"/>
    <w:rsid w:val="002B61F5"/>
    <w:rsid w:val="002E489C"/>
    <w:rsid w:val="00386E2C"/>
    <w:rsid w:val="0040536B"/>
    <w:rsid w:val="00473F35"/>
    <w:rsid w:val="00482127"/>
    <w:rsid w:val="005E596E"/>
    <w:rsid w:val="0062142D"/>
    <w:rsid w:val="00627628"/>
    <w:rsid w:val="00660BAA"/>
    <w:rsid w:val="00662D8A"/>
    <w:rsid w:val="0068313A"/>
    <w:rsid w:val="006E3FA1"/>
    <w:rsid w:val="00717A51"/>
    <w:rsid w:val="007D0F86"/>
    <w:rsid w:val="007D22B7"/>
    <w:rsid w:val="00883289"/>
    <w:rsid w:val="008A1540"/>
    <w:rsid w:val="009623B8"/>
    <w:rsid w:val="009A3723"/>
    <w:rsid w:val="00B12943"/>
    <w:rsid w:val="00B170BF"/>
    <w:rsid w:val="00BC6727"/>
    <w:rsid w:val="00BC6BD9"/>
    <w:rsid w:val="00BD0B40"/>
    <w:rsid w:val="00C74DA2"/>
    <w:rsid w:val="00D51056"/>
    <w:rsid w:val="00D66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qFormat/>
    <w:rsid w:val="00D6693E"/>
    <w:pPr>
      <w:keepNext/>
      <w:spacing w:after="0" w:line="240" w:lineRule="auto"/>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qFormat/>
    <w:rsid w:val="00D6693E"/>
    <w:pPr>
      <w:keepNext/>
      <w:spacing w:after="0" w:line="240" w:lineRule="auto"/>
      <w:jc w:val="center"/>
      <w:outlineLvl w:val="1"/>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 w:type="character" w:customStyle="1" w:styleId="Balk1Char">
    <w:name w:val="Başlık 1 Char"/>
    <w:basedOn w:val="VarsaylanParagrafYazTipi"/>
    <w:link w:val="Balk1"/>
    <w:rsid w:val="00D6693E"/>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D6693E"/>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D6693E"/>
    <w:pPr>
      <w:spacing w:after="0" w:line="240" w:lineRule="auto"/>
      <w:jc w:val="both"/>
    </w:pPr>
    <w:rPr>
      <w:rFonts w:ascii="Arial" w:eastAsia="Times New Roman" w:hAnsi="Arial" w:cs="Arial"/>
      <w:color w:val="000000"/>
      <w:sz w:val="20"/>
      <w:szCs w:val="24"/>
      <w:lang w:eastAsia="tr-TR"/>
    </w:rPr>
  </w:style>
  <w:style w:type="character" w:customStyle="1" w:styleId="GvdeMetniChar">
    <w:name w:val="Gövde Metni Char"/>
    <w:basedOn w:val="VarsaylanParagrafYazTipi"/>
    <w:link w:val="GvdeMetni"/>
    <w:rsid w:val="00D6693E"/>
    <w:rPr>
      <w:rFonts w:ascii="Arial" w:eastAsia="Times New Roman" w:hAnsi="Arial" w:cs="Arial"/>
      <w:color w:val="000000"/>
      <w:sz w:val="20"/>
      <w:szCs w:val="24"/>
      <w:lang w:eastAsia="tr-TR"/>
    </w:rPr>
  </w:style>
  <w:style w:type="paragraph" w:styleId="BalonMetni">
    <w:name w:val="Balloon Text"/>
    <w:basedOn w:val="Normal"/>
    <w:link w:val="BalonMetniChar"/>
    <w:uiPriority w:val="99"/>
    <w:semiHidden/>
    <w:unhideWhenUsed/>
    <w:rsid w:val="00D669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693E"/>
    <w:rPr>
      <w:rFonts w:ascii="Tahoma" w:hAnsi="Tahoma" w:cs="Tahoma"/>
      <w:sz w:val="16"/>
      <w:szCs w:val="16"/>
    </w:rPr>
  </w:style>
  <w:style w:type="paragraph" w:customStyle="1" w:styleId="asbnormal">
    <w:name w:val="ıasbnormal"/>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asbprinciple">
    <w:name w:val="ıasbprinciple"/>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635133157">
      <w:bodyDiv w:val="1"/>
      <w:marLeft w:val="0"/>
      <w:marRight w:val="0"/>
      <w:marTop w:val="0"/>
      <w:marBottom w:val="0"/>
      <w:divBdr>
        <w:top w:val="none" w:sz="0" w:space="0" w:color="auto"/>
        <w:left w:val="none" w:sz="0" w:space="0" w:color="auto"/>
        <w:bottom w:val="none" w:sz="0" w:space="0" w:color="auto"/>
        <w:right w:val="none" w:sz="0" w:space="0" w:color="auto"/>
      </w:divBdr>
      <w:divsChild>
        <w:div w:id="15788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3356</Words>
  <Characters>19131</Characters>
  <Application>Microsoft Office Word</Application>
  <DocSecurity>0</DocSecurity>
  <Lines>159</Lines>
  <Paragraphs>44</Paragraphs>
  <ScaleCrop>false</ScaleCrop>
  <Company>TURMOB</Company>
  <LinksUpToDate>false</LinksUpToDate>
  <CharactersWithSpaces>22443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cp:revision>
  <dcterms:created xsi:type="dcterms:W3CDTF">2010-01-04T06:30:00Z</dcterms:created>
  <dcterms:modified xsi:type="dcterms:W3CDTF">2010-01-04T09:14:00Z</dcterms:modified>
</cp:coreProperties>
</file>