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15545E" w:rsidRDefault="00627628" w:rsidP="00E2215E">
      <w:pPr>
        <w:spacing w:after="0" w:line="240" w:lineRule="auto"/>
        <w:rPr>
          <w:rFonts w:ascii="Times New Roman" w:hAnsi="Times New Roman" w:cs="Times New Roman"/>
          <w:color w:val="0F243E" w:themeColor="text2" w:themeShade="80"/>
        </w:rPr>
      </w:pPr>
    </w:p>
    <w:p w:rsidR="007C446A" w:rsidRPr="0015545E" w:rsidRDefault="00906C2F" w:rsidP="00E2215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u w:val="single"/>
        </w:rPr>
      </w:pPr>
      <w:r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>0</w:t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>9</w:t>
      </w:r>
      <w:r w:rsidR="007C446A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>.03,</w:t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>2010, Salı</w:t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proofErr w:type="gramStart"/>
      <w:r w:rsidR="00A608EF" w:rsidRPr="0015545E">
        <w:rPr>
          <w:rFonts w:ascii="Times New Roman" w:hAnsi="Times New Roman" w:cs="Times New Roman"/>
          <w:b/>
          <w:color w:val="0F243E" w:themeColor="text2" w:themeShade="80"/>
          <w:u w:val="single"/>
        </w:rPr>
        <w:t>Sayı : 27516</w:t>
      </w:r>
      <w:proofErr w:type="gramEnd"/>
    </w:p>
    <w:p w:rsidR="00262A97" w:rsidRPr="0015545E" w:rsidRDefault="00262A97" w:rsidP="00E2215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p w:rsidR="0015545E" w:rsidRPr="0015545E" w:rsidRDefault="0015545E" w:rsidP="0015545E">
      <w:pPr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15545E">
        <w:rPr>
          <w:rFonts w:ascii="Times New Roman" w:hAnsi="Times New Roman" w:cs="Times New Roman"/>
          <w:b/>
          <w:color w:val="0F243E" w:themeColor="text2" w:themeShade="80"/>
        </w:rPr>
        <w:t>Türkiye Cumhuriyet Merkez Bankasından:</w:t>
      </w:r>
    </w:p>
    <w:p w:rsidR="0015545E" w:rsidRPr="0015545E" w:rsidRDefault="0015545E" w:rsidP="0015545E">
      <w:pPr>
        <w:pStyle w:val="2-ortabaslk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15545E">
        <w:rPr>
          <w:color w:val="0F243E" w:themeColor="text2" w:themeShade="80"/>
          <w:sz w:val="22"/>
          <w:szCs w:val="22"/>
        </w:rPr>
        <w:t> </w:t>
      </w:r>
    </w:p>
    <w:p w:rsidR="0015545E" w:rsidRPr="0015545E" w:rsidRDefault="0015545E" w:rsidP="0015545E">
      <w:pPr>
        <w:pStyle w:val="2-ortabaslk"/>
        <w:spacing w:before="0" w:beforeAutospacing="0" w:after="0" w:afterAutospacing="0" w:line="276" w:lineRule="auto"/>
        <w:jc w:val="center"/>
        <w:rPr>
          <w:color w:val="0F243E" w:themeColor="text2" w:themeShade="80"/>
          <w:sz w:val="22"/>
          <w:szCs w:val="22"/>
        </w:rPr>
      </w:pPr>
      <w:r w:rsidRPr="0015545E">
        <w:rPr>
          <w:b/>
          <w:bCs/>
          <w:color w:val="0F243E" w:themeColor="text2" w:themeShade="80"/>
          <w:sz w:val="22"/>
          <w:szCs w:val="22"/>
        </w:rPr>
        <w:t>KREDİ KARTI İŞLEMLERİNDE UYGULANACAK AZAMİ FAİZ ORANLARI</w:t>
      </w:r>
    </w:p>
    <w:p w:rsidR="0015545E" w:rsidRPr="0015545E" w:rsidRDefault="0015545E" w:rsidP="0015545E">
      <w:pPr>
        <w:pStyle w:val="2-ortabaslk"/>
        <w:spacing w:before="0" w:beforeAutospacing="0" w:after="0" w:afterAutospacing="0" w:line="276" w:lineRule="auto"/>
        <w:jc w:val="center"/>
        <w:rPr>
          <w:color w:val="0F243E" w:themeColor="text2" w:themeShade="80"/>
          <w:sz w:val="22"/>
          <w:szCs w:val="22"/>
        </w:rPr>
      </w:pPr>
      <w:r w:rsidRPr="0015545E">
        <w:rPr>
          <w:b/>
          <w:bCs/>
          <w:color w:val="0F243E" w:themeColor="text2" w:themeShade="80"/>
          <w:sz w:val="22"/>
          <w:szCs w:val="22"/>
        </w:rPr>
        <w:t>HAKKINDA TEBLİĞDE DEĞİŞİKLİK YAPILMASINA DAİR TEBLİĞ</w:t>
      </w:r>
    </w:p>
    <w:p w:rsidR="0015545E" w:rsidRPr="0015545E" w:rsidRDefault="0015545E" w:rsidP="0015545E">
      <w:pPr>
        <w:pStyle w:val="2-ortabaslk"/>
        <w:spacing w:before="0" w:beforeAutospacing="0" w:after="0" w:afterAutospacing="0" w:line="276" w:lineRule="auto"/>
        <w:jc w:val="center"/>
        <w:rPr>
          <w:color w:val="0F243E" w:themeColor="text2" w:themeShade="80"/>
          <w:sz w:val="22"/>
          <w:szCs w:val="22"/>
        </w:rPr>
      </w:pPr>
      <w:r w:rsidRPr="0015545E">
        <w:rPr>
          <w:b/>
          <w:bCs/>
          <w:color w:val="0F243E" w:themeColor="text2" w:themeShade="80"/>
          <w:sz w:val="22"/>
          <w:szCs w:val="22"/>
        </w:rPr>
        <w:t>(SAYI: 2010/3)</w:t>
      </w:r>
    </w:p>
    <w:p w:rsidR="0015545E" w:rsidRPr="0015545E" w:rsidRDefault="0015545E" w:rsidP="0015545E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15545E">
        <w:rPr>
          <w:color w:val="0F243E" w:themeColor="text2" w:themeShade="80"/>
          <w:sz w:val="22"/>
          <w:szCs w:val="22"/>
        </w:rPr>
        <w:t> 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b/>
          <w:color w:val="0F243E" w:themeColor="text2" w:themeShade="80"/>
        </w:rPr>
        <w:t>MADDE 1 –</w:t>
      </w:r>
      <w:r w:rsidRPr="0015545E">
        <w:rPr>
          <w:rFonts w:ascii="Times New Roman" w:hAnsi="Times New Roman" w:cs="Times New Roman"/>
          <w:color w:val="0F243E" w:themeColor="text2" w:themeShade="80"/>
        </w:rPr>
        <w:t xml:space="preserve"> </w:t>
      </w:r>
      <w:proofErr w:type="gramStart"/>
      <w:r w:rsidRPr="0015545E">
        <w:rPr>
          <w:rStyle w:val="grame"/>
          <w:rFonts w:ascii="Times New Roman" w:hAnsi="Times New Roman" w:cs="Times New Roman"/>
          <w:color w:val="0F243E" w:themeColor="text2" w:themeShade="80"/>
        </w:rPr>
        <w:t>2/4/2006</w:t>
      </w:r>
      <w:proofErr w:type="gramEnd"/>
      <w:r w:rsidRPr="0015545E">
        <w:rPr>
          <w:rFonts w:ascii="Times New Roman" w:hAnsi="Times New Roman" w:cs="Times New Roman"/>
          <w:color w:val="0F243E" w:themeColor="text2" w:themeShade="80"/>
        </w:rPr>
        <w:t xml:space="preserve"> tarihli ve 26127 sayılı Resmî Gazete'de yayımlanan 2006/1 sayılı Kredi Kartı İşlemlerinde Uygulanacak Azami Faiz Oranları Hakkında Tebliğin 3 üncü maddesinin birinci ve ikinci fıkraları aşağıdaki şekilde değiştirilmiştir.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color w:val="0F243E" w:themeColor="text2" w:themeShade="80"/>
        </w:rPr>
        <w:t> 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color w:val="0F243E" w:themeColor="text2" w:themeShade="80"/>
        </w:rPr>
        <w:t>"(1) Aylık azami akdi faiz oranı, Türk lirası için yüzde 2,80, ABD doları için yüzde 2,54 ve Euro için yüzde 2,30'dur.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color w:val="0F243E" w:themeColor="text2" w:themeShade="80"/>
        </w:rPr>
        <w:t> 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color w:val="0F243E" w:themeColor="text2" w:themeShade="80"/>
        </w:rPr>
        <w:t>(2) Aylık azami gecikme faizi oranı, Türk lirası için yüzde 3,55, ABD doları için yüzde 3,11 ve Euro için yüzde 2,82’dir."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color w:val="0F243E" w:themeColor="text2" w:themeShade="80"/>
        </w:rPr>
        <w:t> </w:t>
      </w:r>
    </w:p>
    <w:p w:rsidR="0015545E" w:rsidRPr="0015545E" w:rsidRDefault="0015545E" w:rsidP="0015545E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15545E">
        <w:rPr>
          <w:rFonts w:ascii="Times New Roman" w:hAnsi="Times New Roman" w:cs="Times New Roman"/>
          <w:b/>
          <w:color w:val="0F243E" w:themeColor="text2" w:themeShade="80"/>
        </w:rPr>
        <w:t>MADDE 2 –</w:t>
      </w:r>
      <w:r w:rsidRPr="0015545E">
        <w:rPr>
          <w:rFonts w:ascii="Times New Roman" w:hAnsi="Times New Roman" w:cs="Times New Roman"/>
          <w:color w:val="0F243E" w:themeColor="text2" w:themeShade="80"/>
        </w:rPr>
        <w:t xml:space="preserve"> Bu Tebliğ </w:t>
      </w:r>
      <w:proofErr w:type="gramStart"/>
      <w:r w:rsidRPr="0015545E">
        <w:rPr>
          <w:rStyle w:val="grame"/>
          <w:rFonts w:ascii="Times New Roman" w:hAnsi="Times New Roman" w:cs="Times New Roman"/>
          <w:color w:val="0F243E" w:themeColor="text2" w:themeShade="80"/>
        </w:rPr>
        <w:t>1/4/2010</w:t>
      </w:r>
      <w:proofErr w:type="gramEnd"/>
      <w:r w:rsidRPr="0015545E">
        <w:rPr>
          <w:rFonts w:ascii="Times New Roman" w:hAnsi="Times New Roman" w:cs="Times New Roman"/>
          <w:color w:val="0F243E" w:themeColor="text2" w:themeShade="80"/>
        </w:rPr>
        <w:t xml:space="preserve"> tarihinden itibaren yürürlüğe girer.</w:t>
      </w:r>
    </w:p>
    <w:p w:rsidR="0015545E" w:rsidRPr="0015545E" w:rsidRDefault="0015545E" w:rsidP="0015545E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15545E">
        <w:rPr>
          <w:b/>
          <w:color w:val="0F243E" w:themeColor="text2" w:themeShade="80"/>
          <w:sz w:val="22"/>
          <w:szCs w:val="22"/>
        </w:rPr>
        <w:br/>
        <w:t>MADDE 3 –</w:t>
      </w:r>
      <w:r w:rsidRPr="0015545E">
        <w:rPr>
          <w:color w:val="0F243E" w:themeColor="text2" w:themeShade="80"/>
          <w:sz w:val="22"/>
          <w:szCs w:val="22"/>
        </w:rPr>
        <w:t xml:space="preserve"> Bu Tebliğ hükümlerini Türkiye Cumhuriyet Merkez Bankası Başkanı yürütür.</w:t>
      </w:r>
    </w:p>
    <w:p w:rsidR="0015545E" w:rsidRPr="0015545E" w:rsidRDefault="0015545E" w:rsidP="00E2215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sectPr w:rsidR="0015545E" w:rsidRPr="0015545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6A"/>
    <w:rsid w:val="0004309C"/>
    <w:rsid w:val="000A2089"/>
    <w:rsid w:val="00113994"/>
    <w:rsid w:val="00120A0B"/>
    <w:rsid w:val="0015545E"/>
    <w:rsid w:val="001E46ED"/>
    <w:rsid w:val="002329E7"/>
    <w:rsid w:val="00262A97"/>
    <w:rsid w:val="00297F3E"/>
    <w:rsid w:val="002C7984"/>
    <w:rsid w:val="00307C66"/>
    <w:rsid w:val="00390584"/>
    <w:rsid w:val="003920C5"/>
    <w:rsid w:val="003A3BDC"/>
    <w:rsid w:val="0041673F"/>
    <w:rsid w:val="0042547D"/>
    <w:rsid w:val="00561493"/>
    <w:rsid w:val="005A1E5D"/>
    <w:rsid w:val="00627628"/>
    <w:rsid w:val="006600FC"/>
    <w:rsid w:val="00762A54"/>
    <w:rsid w:val="007C446A"/>
    <w:rsid w:val="007C4F56"/>
    <w:rsid w:val="007E20CF"/>
    <w:rsid w:val="00906C2F"/>
    <w:rsid w:val="00A608EF"/>
    <w:rsid w:val="00A60F27"/>
    <w:rsid w:val="00B12A31"/>
    <w:rsid w:val="00B62C45"/>
    <w:rsid w:val="00B65EC6"/>
    <w:rsid w:val="00BB7DD7"/>
    <w:rsid w:val="00BC636F"/>
    <w:rsid w:val="00CE447A"/>
    <w:rsid w:val="00E2215E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basedOn w:val="VarsaylanParagrafYazTipi"/>
    <w:rsid w:val="007C446A"/>
  </w:style>
  <w:style w:type="character" w:customStyle="1" w:styleId="spelle">
    <w:name w:val="spelle"/>
    <w:basedOn w:val="VarsaylanParagrafYazTipi"/>
    <w:rsid w:val="007C446A"/>
  </w:style>
  <w:style w:type="character" w:customStyle="1" w:styleId="grame">
    <w:name w:val="grame"/>
    <w:basedOn w:val="VarsaylanParagrafYazTipi"/>
    <w:rsid w:val="007C446A"/>
  </w:style>
  <w:style w:type="character" w:styleId="Kpr">
    <w:name w:val="Hyperlink"/>
    <w:basedOn w:val="VarsaylanParagrafYazTipi"/>
    <w:uiPriority w:val="99"/>
    <w:semiHidden/>
    <w:unhideWhenUsed/>
    <w:rsid w:val="00A60F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DC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2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2215E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2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2215E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altbaslk">
    <w:name w:val="altbaslık"/>
    <w:basedOn w:val="Normal"/>
    <w:rsid w:val="00A6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Company>TURMOB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</cp:revision>
  <dcterms:created xsi:type="dcterms:W3CDTF">2010-03-02T06:25:00Z</dcterms:created>
  <dcterms:modified xsi:type="dcterms:W3CDTF">2010-03-09T06:40:00Z</dcterms:modified>
</cp:coreProperties>
</file>