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E42D7C" w:rsidRDefault="00992B61" w:rsidP="00034CBA">
      <w:pPr>
        <w:pStyle w:val="NormalWeb"/>
        <w:spacing w:before="0" w:beforeAutospacing="0" w:after="0" w:afterAutospacing="0" w:line="276" w:lineRule="auto"/>
        <w:rPr>
          <w:b/>
          <w:color w:val="auto"/>
          <w:sz w:val="20"/>
          <w:szCs w:val="20"/>
          <w:u w:val="single"/>
        </w:rPr>
      </w:pPr>
      <w:proofErr w:type="gramStart"/>
      <w:r w:rsidRPr="00E42D7C">
        <w:rPr>
          <w:b/>
          <w:color w:val="auto"/>
          <w:sz w:val="20"/>
          <w:szCs w:val="20"/>
          <w:u w:val="single"/>
        </w:rPr>
        <w:t>18</w:t>
      </w:r>
      <w:r w:rsidR="00B141B2" w:rsidRPr="00E42D7C">
        <w:rPr>
          <w:b/>
          <w:color w:val="auto"/>
          <w:sz w:val="20"/>
          <w:szCs w:val="20"/>
          <w:u w:val="single"/>
        </w:rPr>
        <w:t xml:space="preserve"> </w:t>
      </w:r>
      <w:r w:rsidR="009F0075" w:rsidRPr="00E42D7C">
        <w:rPr>
          <w:b/>
          <w:color w:val="auto"/>
          <w:sz w:val="20"/>
          <w:szCs w:val="20"/>
          <w:u w:val="single"/>
        </w:rPr>
        <w:t xml:space="preserve"> Mayıs</w:t>
      </w:r>
      <w:proofErr w:type="gramEnd"/>
      <w:r w:rsidR="009F0075" w:rsidRPr="00E42D7C">
        <w:rPr>
          <w:b/>
          <w:color w:val="auto"/>
          <w:sz w:val="20"/>
          <w:szCs w:val="20"/>
          <w:u w:val="single"/>
        </w:rPr>
        <w:t xml:space="preserve"> 2011</w:t>
      </w:r>
      <w:r w:rsidR="00D50584" w:rsidRPr="00E42D7C">
        <w:rPr>
          <w:b/>
          <w:color w:val="auto"/>
          <w:sz w:val="20"/>
          <w:szCs w:val="20"/>
          <w:u w:val="single"/>
        </w:rPr>
        <w:t xml:space="preserve"> </w:t>
      </w:r>
      <w:r w:rsidR="00AE2957" w:rsidRPr="00E42D7C">
        <w:rPr>
          <w:b/>
          <w:color w:val="auto"/>
          <w:sz w:val="20"/>
          <w:szCs w:val="20"/>
          <w:u w:val="single"/>
        </w:rPr>
        <w:tab/>
      </w:r>
      <w:r w:rsidR="00AE2957" w:rsidRPr="00E42D7C">
        <w:rPr>
          <w:b/>
          <w:color w:val="auto"/>
          <w:sz w:val="20"/>
          <w:szCs w:val="20"/>
          <w:u w:val="single"/>
        </w:rPr>
        <w:tab/>
      </w:r>
      <w:r w:rsidR="00AE2957" w:rsidRPr="00E42D7C">
        <w:rPr>
          <w:b/>
          <w:color w:val="auto"/>
          <w:sz w:val="20"/>
          <w:szCs w:val="20"/>
          <w:u w:val="single"/>
        </w:rPr>
        <w:tab/>
      </w:r>
      <w:r w:rsidR="00AE2957" w:rsidRPr="00E42D7C">
        <w:rPr>
          <w:b/>
          <w:color w:val="auto"/>
          <w:sz w:val="20"/>
          <w:szCs w:val="20"/>
          <w:u w:val="single"/>
        </w:rPr>
        <w:tab/>
      </w:r>
      <w:r w:rsidR="00AE2957" w:rsidRPr="00E42D7C">
        <w:rPr>
          <w:b/>
          <w:color w:val="auto"/>
          <w:sz w:val="20"/>
          <w:szCs w:val="20"/>
          <w:u w:val="single"/>
        </w:rPr>
        <w:tab/>
      </w:r>
      <w:r w:rsidR="00AE2957" w:rsidRPr="00E42D7C">
        <w:rPr>
          <w:b/>
          <w:color w:val="auto"/>
          <w:sz w:val="20"/>
          <w:szCs w:val="20"/>
          <w:u w:val="single"/>
        </w:rPr>
        <w:tab/>
      </w:r>
      <w:r w:rsidR="00AE2957" w:rsidRPr="00E42D7C">
        <w:rPr>
          <w:b/>
          <w:color w:val="auto"/>
          <w:sz w:val="20"/>
          <w:szCs w:val="20"/>
          <w:u w:val="single"/>
        </w:rPr>
        <w:tab/>
      </w:r>
      <w:r w:rsidR="00D50584" w:rsidRPr="00E42D7C">
        <w:rPr>
          <w:b/>
          <w:color w:val="auto"/>
          <w:sz w:val="20"/>
          <w:szCs w:val="20"/>
          <w:u w:val="single"/>
        </w:rPr>
        <w:tab/>
      </w:r>
      <w:r w:rsidR="001129E7" w:rsidRPr="00E42D7C">
        <w:rPr>
          <w:b/>
          <w:color w:val="auto"/>
          <w:sz w:val="20"/>
          <w:szCs w:val="20"/>
          <w:u w:val="single"/>
        </w:rPr>
        <w:t xml:space="preserve"> </w:t>
      </w:r>
      <w:r w:rsidR="00D506ED" w:rsidRPr="00E42D7C">
        <w:rPr>
          <w:b/>
          <w:color w:val="auto"/>
          <w:sz w:val="20"/>
          <w:szCs w:val="20"/>
          <w:u w:val="single"/>
        </w:rPr>
        <w:tab/>
      </w:r>
      <w:r w:rsidR="001129E7" w:rsidRPr="00E42D7C">
        <w:rPr>
          <w:b/>
          <w:color w:val="auto"/>
          <w:sz w:val="20"/>
          <w:szCs w:val="20"/>
          <w:u w:val="single"/>
        </w:rPr>
        <w:t xml:space="preserve">    </w:t>
      </w:r>
      <w:r w:rsidR="00FE184B" w:rsidRPr="00E42D7C">
        <w:rPr>
          <w:b/>
          <w:color w:val="auto"/>
          <w:sz w:val="20"/>
          <w:szCs w:val="20"/>
          <w:u w:val="single"/>
        </w:rPr>
        <w:t xml:space="preserve">   </w:t>
      </w:r>
      <w:r w:rsidR="001129E7" w:rsidRPr="00E42D7C">
        <w:rPr>
          <w:b/>
          <w:color w:val="auto"/>
          <w:sz w:val="20"/>
          <w:szCs w:val="20"/>
          <w:u w:val="single"/>
        </w:rPr>
        <w:t xml:space="preserve"> </w:t>
      </w:r>
      <w:r w:rsidR="00AE2957" w:rsidRPr="00E42D7C">
        <w:rPr>
          <w:b/>
          <w:color w:val="auto"/>
          <w:sz w:val="20"/>
          <w:szCs w:val="20"/>
          <w:u w:val="single"/>
        </w:rPr>
        <w:t xml:space="preserve">Sayı: </w:t>
      </w:r>
      <w:r w:rsidRPr="00E42D7C">
        <w:rPr>
          <w:b/>
          <w:color w:val="auto"/>
          <w:sz w:val="20"/>
          <w:szCs w:val="20"/>
          <w:u w:val="single"/>
        </w:rPr>
        <w:t>27968</w:t>
      </w:r>
    </w:p>
    <w:p w:rsidR="00E42D7C" w:rsidRPr="00E42D7C" w:rsidRDefault="00E42D7C" w:rsidP="00E42D7C">
      <w:pPr>
        <w:spacing w:after="0"/>
        <w:rPr>
          <w:rFonts w:ascii="Times New Roman" w:eastAsia="Times New Roman" w:hAnsi="Times New Roman"/>
          <w:b/>
          <w:sz w:val="20"/>
          <w:szCs w:val="20"/>
          <w:lang w:eastAsia="tr-TR"/>
        </w:rPr>
      </w:pPr>
      <w:r w:rsidRPr="00E42D7C">
        <w:rPr>
          <w:rFonts w:ascii="Times New Roman" w:eastAsia="Times New Roman" w:hAnsi="Times New Roman"/>
          <w:b/>
          <w:sz w:val="20"/>
          <w:szCs w:val="20"/>
          <w:lang w:eastAsia="tr-TR"/>
        </w:rPr>
        <w:t>İçişleri Bakanlığından:</w:t>
      </w:r>
    </w:p>
    <w:p w:rsidR="00E42D7C" w:rsidRPr="00E42D7C" w:rsidRDefault="00E42D7C" w:rsidP="00E42D7C">
      <w:pPr>
        <w:spacing w:after="0"/>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center"/>
        <w:rPr>
          <w:rFonts w:ascii="Times New Roman" w:eastAsia="Times New Roman" w:hAnsi="Times New Roman"/>
          <w:sz w:val="20"/>
          <w:szCs w:val="20"/>
          <w:lang w:eastAsia="tr-TR"/>
        </w:rPr>
      </w:pPr>
      <w:r w:rsidRPr="00E42D7C">
        <w:rPr>
          <w:rFonts w:ascii="Times New Roman" w:eastAsia="Times New Roman" w:hAnsi="Times New Roman"/>
          <w:b/>
          <w:bCs/>
          <w:sz w:val="20"/>
          <w:szCs w:val="20"/>
          <w:lang w:eastAsia="tr-TR"/>
        </w:rPr>
        <w:t xml:space="preserve">TAŞINMAZ MAL ZİLYETLİĞİNE YAPILAN TECAVÜZLERİN ÖNLENMESİ HAKKINDA </w:t>
      </w:r>
    </w:p>
    <w:p w:rsidR="00E42D7C" w:rsidRPr="00E42D7C" w:rsidRDefault="00E42D7C" w:rsidP="00E42D7C">
      <w:pPr>
        <w:spacing w:after="0"/>
        <w:jc w:val="center"/>
        <w:rPr>
          <w:rFonts w:ascii="Times New Roman" w:eastAsia="Times New Roman" w:hAnsi="Times New Roman"/>
          <w:sz w:val="20"/>
          <w:szCs w:val="20"/>
          <w:lang w:eastAsia="tr-TR"/>
        </w:rPr>
      </w:pPr>
      <w:r w:rsidRPr="00E42D7C">
        <w:rPr>
          <w:rFonts w:ascii="Times New Roman" w:eastAsia="Times New Roman" w:hAnsi="Times New Roman"/>
          <w:b/>
          <w:bCs/>
          <w:sz w:val="20"/>
          <w:szCs w:val="20"/>
          <w:lang w:eastAsia="tr-TR"/>
        </w:rPr>
        <w:t xml:space="preserve">KANUNUN UYGULAMA ŞEKLİ VE ESASLARINA DAİR </w:t>
      </w:r>
    </w:p>
    <w:p w:rsidR="00E42D7C" w:rsidRPr="00E42D7C" w:rsidRDefault="00E42D7C" w:rsidP="00E42D7C">
      <w:pPr>
        <w:spacing w:after="0"/>
        <w:jc w:val="center"/>
        <w:rPr>
          <w:rFonts w:ascii="Times New Roman" w:eastAsia="Times New Roman" w:hAnsi="Times New Roman"/>
          <w:sz w:val="20"/>
          <w:szCs w:val="20"/>
          <w:lang w:eastAsia="tr-TR"/>
        </w:rPr>
      </w:pPr>
      <w:r w:rsidRPr="00E42D7C">
        <w:rPr>
          <w:rFonts w:ascii="Times New Roman" w:eastAsia="Times New Roman" w:hAnsi="Times New Roman"/>
          <w:b/>
          <w:bCs/>
          <w:sz w:val="20"/>
          <w:szCs w:val="20"/>
          <w:lang w:eastAsia="tr-TR"/>
        </w:rPr>
        <w:t xml:space="preserve">YÖNETMELİKTE DEĞİŞİKLİK YAPILMASINA </w:t>
      </w:r>
    </w:p>
    <w:p w:rsidR="00E42D7C" w:rsidRPr="00E42D7C" w:rsidRDefault="00E42D7C" w:rsidP="00E42D7C">
      <w:pPr>
        <w:spacing w:after="0"/>
        <w:jc w:val="center"/>
        <w:rPr>
          <w:rFonts w:ascii="Times New Roman" w:eastAsia="Times New Roman" w:hAnsi="Times New Roman"/>
          <w:sz w:val="20"/>
          <w:szCs w:val="20"/>
          <w:lang w:eastAsia="tr-TR"/>
        </w:rPr>
      </w:pPr>
      <w:r w:rsidRPr="00E42D7C">
        <w:rPr>
          <w:rFonts w:ascii="Times New Roman" w:eastAsia="Times New Roman" w:hAnsi="Times New Roman"/>
          <w:b/>
          <w:bCs/>
          <w:sz w:val="20"/>
          <w:szCs w:val="20"/>
          <w:lang w:eastAsia="tr-TR"/>
        </w:rPr>
        <w:t xml:space="preserve">DAİR YÖNETMELİK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bCs/>
          <w:sz w:val="20"/>
          <w:szCs w:val="20"/>
          <w:lang w:eastAsia="tr-TR"/>
        </w:rPr>
        <w:t>MADDE 1 –</w:t>
      </w:r>
      <w:r w:rsidRPr="00E42D7C">
        <w:rPr>
          <w:rFonts w:ascii="Times New Roman" w:eastAsia="Times New Roman" w:hAnsi="Times New Roman"/>
          <w:sz w:val="20"/>
          <w:szCs w:val="20"/>
          <w:lang w:eastAsia="tr-TR"/>
        </w:rPr>
        <w:t xml:space="preserve"> </w:t>
      </w:r>
      <w:proofErr w:type="gramStart"/>
      <w:r w:rsidRPr="00E42D7C">
        <w:rPr>
          <w:rFonts w:ascii="Times New Roman" w:eastAsia="Times New Roman" w:hAnsi="Times New Roman"/>
          <w:sz w:val="20"/>
          <w:szCs w:val="20"/>
          <w:lang w:eastAsia="tr-TR"/>
        </w:rPr>
        <w:t>31/7/1985</w:t>
      </w:r>
      <w:proofErr w:type="gramEnd"/>
      <w:r w:rsidRPr="00E42D7C">
        <w:rPr>
          <w:rFonts w:ascii="Times New Roman" w:eastAsia="Times New Roman" w:hAnsi="Times New Roman"/>
          <w:sz w:val="20"/>
          <w:szCs w:val="20"/>
          <w:lang w:eastAsia="tr-TR"/>
        </w:rPr>
        <w:t xml:space="preserve"> tarihli ve 18828 sayılı Resmî Gazete’de yayımlanan Taşınmaz Mal Zilyetliğine Yapılan Tecavüzlerin Önlenmesi Hakkında Kanunun Uygulama Şekli ve Esaslarına Dair Yönetmeliğin 5 inci maddesi aşağıdaki şekilde değiştirilmiştir.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5 –</w:t>
      </w:r>
      <w:r w:rsidRPr="00E42D7C">
        <w:rPr>
          <w:rFonts w:ascii="Times New Roman" w:eastAsia="Times New Roman" w:hAnsi="Times New Roman"/>
          <w:sz w:val="20"/>
          <w:szCs w:val="20"/>
          <w:lang w:eastAsia="tr-TR"/>
        </w:rPr>
        <w:t xml:space="preserve"> 3091 sayılı Kanuna göre özel kanun durumunda olan </w:t>
      </w:r>
      <w:proofErr w:type="gramStart"/>
      <w:r w:rsidRPr="00E42D7C">
        <w:rPr>
          <w:rFonts w:ascii="Times New Roman" w:eastAsia="Times New Roman" w:hAnsi="Times New Roman"/>
          <w:sz w:val="20"/>
          <w:szCs w:val="20"/>
          <w:lang w:eastAsia="tr-TR"/>
        </w:rPr>
        <w:t>8/9/1983</w:t>
      </w:r>
      <w:proofErr w:type="gramEnd"/>
      <w:r w:rsidRPr="00E42D7C">
        <w:rPr>
          <w:rFonts w:ascii="Times New Roman" w:eastAsia="Times New Roman" w:hAnsi="Times New Roman"/>
          <w:sz w:val="20"/>
          <w:szCs w:val="20"/>
          <w:lang w:eastAsia="tr-TR"/>
        </w:rPr>
        <w:t xml:space="preserve"> tarihli ve 2886 sayılı Devlet İhale Kanunu, 3/5/1985 tarihli ve 3194 sayılı İmar Kanunu, 31/8/1956 tarihli ve 6831 sayılı Orman Kanunu, 4/6/1985 tarihli ve 3213 sayılı Maden Kanunu ile diğer özel kanunlar kapsamına giren taşınmazlara tecavüz veya müdahalelerin olması halinde, ilgililerin başvurması ya da vali veya kaymakamın tecavüz veya müdahaleyi öğrenmeleri halinde 3091 sayılı Kanuna göre soruşturma yaptırarak tecavüz veya müdahale önlenmekle birlikte, ayrıca ilgili kanunlarına göre de gereği yapılmak üzere ait olduğu kamu kuruluşlarına bildirir.”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2 –</w:t>
      </w:r>
      <w:r w:rsidRPr="00E42D7C">
        <w:rPr>
          <w:rFonts w:ascii="Times New Roman" w:eastAsia="Times New Roman" w:hAnsi="Times New Roman"/>
          <w:sz w:val="20"/>
          <w:szCs w:val="20"/>
          <w:lang w:eastAsia="tr-TR"/>
        </w:rPr>
        <w:t xml:space="preserve"> Aynı Yönetmeliğin 30 uncu maddesinin üçüncü fıkrası aşağıdaki şekilde değiştirilmiştir.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xml:space="preserve">“Tanık ifadeleri ile bilirkişilerin görüşleri </w:t>
      </w:r>
      <w:proofErr w:type="gramStart"/>
      <w:r w:rsidRPr="00E42D7C">
        <w:rPr>
          <w:rFonts w:ascii="Times New Roman" w:eastAsia="Times New Roman" w:hAnsi="Times New Roman"/>
          <w:sz w:val="20"/>
          <w:szCs w:val="20"/>
          <w:lang w:eastAsia="tr-TR"/>
        </w:rPr>
        <w:t>4/12/2004</w:t>
      </w:r>
      <w:proofErr w:type="gramEnd"/>
      <w:r w:rsidRPr="00E42D7C">
        <w:rPr>
          <w:rFonts w:ascii="Times New Roman" w:eastAsia="Times New Roman" w:hAnsi="Times New Roman"/>
          <w:sz w:val="20"/>
          <w:szCs w:val="20"/>
          <w:lang w:eastAsia="tr-TR"/>
        </w:rPr>
        <w:t xml:space="preserve"> tarihli ve 5271 sayılı Ceza Muhakemesi Kanunu hükümlerine göre yeminli olarak, başvuru sahibinin ve mütecavizin ifadeleri yeminsiz olarak alınır.”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3 –</w:t>
      </w:r>
      <w:r w:rsidRPr="00E42D7C">
        <w:rPr>
          <w:rFonts w:ascii="Times New Roman" w:eastAsia="Times New Roman" w:hAnsi="Times New Roman"/>
          <w:sz w:val="20"/>
          <w:szCs w:val="20"/>
          <w:lang w:eastAsia="tr-TR"/>
        </w:rPr>
        <w:t xml:space="preserve"> Aynı Yönetmeliğin 37 </w:t>
      </w:r>
      <w:proofErr w:type="spellStart"/>
      <w:r w:rsidRPr="00E42D7C">
        <w:rPr>
          <w:rFonts w:ascii="Times New Roman" w:eastAsia="Times New Roman" w:hAnsi="Times New Roman"/>
          <w:sz w:val="20"/>
          <w:szCs w:val="20"/>
          <w:lang w:eastAsia="tr-TR"/>
        </w:rPr>
        <w:t>nci</w:t>
      </w:r>
      <w:proofErr w:type="spellEnd"/>
      <w:r w:rsidRPr="00E42D7C">
        <w:rPr>
          <w:rFonts w:ascii="Times New Roman" w:eastAsia="Times New Roman" w:hAnsi="Times New Roman"/>
          <w:sz w:val="20"/>
          <w:szCs w:val="20"/>
          <w:lang w:eastAsia="tr-TR"/>
        </w:rPr>
        <w:t xml:space="preserve"> maddesi aşağıdaki şekilde değiştirilmiştir.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37 –</w:t>
      </w:r>
      <w:r w:rsidRPr="00E42D7C">
        <w:rPr>
          <w:rFonts w:ascii="Times New Roman" w:eastAsia="Times New Roman" w:hAnsi="Times New Roman"/>
          <w:sz w:val="20"/>
          <w:szCs w:val="20"/>
          <w:lang w:eastAsia="tr-TR"/>
        </w:rPr>
        <w:t xml:space="preserve"> 3091 sayılı Kanuna göre verilen kararlar idari yargı yolu açık olmak üzere kesindir. Yetkili makam verdiği bu karardan dönemez, kararı kaldıramaz ve değiştiremez. Bu kararlar hiyerarşik denetime tabi tutularak üst makamlarca da kaldırılamaz, değiştirilemez. Tarafların kararın düzeltilmesine ilişkin talepleri dikkate alınmaz. Ancak verilen kararın esasına etkisi olmayan açık ve belirgin yazı ve hesap hataları gibi maddi hatalar kararı veren makamca düzeltilir.”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4 –</w:t>
      </w:r>
      <w:r w:rsidRPr="00E42D7C">
        <w:rPr>
          <w:rFonts w:ascii="Times New Roman" w:eastAsia="Times New Roman" w:hAnsi="Times New Roman"/>
          <w:sz w:val="20"/>
          <w:szCs w:val="20"/>
          <w:lang w:eastAsia="tr-TR"/>
        </w:rPr>
        <w:t xml:space="preserve"> Aynı Yönetmeliğin 46 </w:t>
      </w:r>
      <w:proofErr w:type="spellStart"/>
      <w:r w:rsidRPr="00E42D7C">
        <w:rPr>
          <w:rFonts w:ascii="Times New Roman" w:eastAsia="Times New Roman" w:hAnsi="Times New Roman"/>
          <w:sz w:val="20"/>
          <w:szCs w:val="20"/>
          <w:lang w:eastAsia="tr-TR"/>
        </w:rPr>
        <w:t>ncı</w:t>
      </w:r>
      <w:proofErr w:type="spellEnd"/>
      <w:r w:rsidRPr="00E42D7C">
        <w:rPr>
          <w:rFonts w:ascii="Times New Roman" w:eastAsia="Times New Roman" w:hAnsi="Times New Roman"/>
          <w:sz w:val="20"/>
          <w:szCs w:val="20"/>
          <w:lang w:eastAsia="tr-TR"/>
        </w:rPr>
        <w:t xml:space="preserve"> maddesi aşağıdaki şekilde değiştirilmiştir.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46 –</w:t>
      </w:r>
      <w:r w:rsidRPr="00E42D7C">
        <w:rPr>
          <w:rFonts w:ascii="Times New Roman" w:eastAsia="Times New Roman" w:hAnsi="Times New Roman"/>
          <w:sz w:val="20"/>
          <w:szCs w:val="20"/>
          <w:lang w:eastAsia="tr-TR"/>
        </w:rPr>
        <w:t xml:space="preserve"> Köy tüzel kişiliğine ait </w:t>
      </w:r>
      <w:proofErr w:type="spellStart"/>
      <w:r w:rsidRPr="00E42D7C">
        <w:rPr>
          <w:rFonts w:ascii="Times New Roman" w:eastAsia="Times New Roman" w:hAnsi="Times New Roman"/>
          <w:sz w:val="20"/>
          <w:szCs w:val="20"/>
          <w:lang w:eastAsia="tr-TR"/>
        </w:rPr>
        <w:t>mer'a</w:t>
      </w:r>
      <w:proofErr w:type="spellEnd"/>
      <w:r w:rsidRPr="00E42D7C">
        <w:rPr>
          <w:rFonts w:ascii="Times New Roman" w:eastAsia="Times New Roman" w:hAnsi="Times New Roman"/>
          <w:sz w:val="20"/>
          <w:szCs w:val="20"/>
          <w:lang w:eastAsia="tr-TR"/>
        </w:rPr>
        <w:t xml:space="preserve">, harman yeri, yol ve sulak gibi taşınmaz mallara yapılan ilk tecavüz ve müdahaleler 3091 sayılı Kanuna göre önlenmekle birlikte, tecavüz veya müdahalede bulunanlar hakkında </w:t>
      </w:r>
      <w:proofErr w:type="gramStart"/>
      <w:r w:rsidRPr="00E42D7C">
        <w:rPr>
          <w:rFonts w:ascii="Times New Roman" w:eastAsia="Times New Roman" w:hAnsi="Times New Roman"/>
          <w:sz w:val="20"/>
          <w:szCs w:val="20"/>
          <w:lang w:eastAsia="tr-TR"/>
        </w:rPr>
        <w:t>26/9/2004</w:t>
      </w:r>
      <w:proofErr w:type="gramEnd"/>
      <w:r w:rsidRPr="00E42D7C">
        <w:rPr>
          <w:rFonts w:ascii="Times New Roman" w:eastAsia="Times New Roman" w:hAnsi="Times New Roman"/>
          <w:sz w:val="20"/>
          <w:szCs w:val="20"/>
          <w:lang w:eastAsia="tr-TR"/>
        </w:rPr>
        <w:t xml:space="preserve"> tarihli ve 5237 sayılı Türk Ceza Kanununun 154 üncü maddesi uyarınca cezai işlem yapılmak üzere durum valilik ve kaymakamlıkça Cumhuriyet Savcılığına bildirilir.”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5 –</w:t>
      </w:r>
      <w:r w:rsidRPr="00E42D7C">
        <w:rPr>
          <w:rFonts w:ascii="Times New Roman" w:eastAsia="Times New Roman" w:hAnsi="Times New Roman"/>
          <w:sz w:val="20"/>
          <w:szCs w:val="20"/>
          <w:lang w:eastAsia="tr-TR"/>
        </w:rPr>
        <w:t xml:space="preserve"> Aynı Yönetmeliğin 58 inci maddesi aşağıdaki şekilde değiştirilmiştir.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58 –</w:t>
      </w:r>
      <w:r w:rsidRPr="00E42D7C">
        <w:rPr>
          <w:rFonts w:ascii="Times New Roman" w:eastAsia="Times New Roman" w:hAnsi="Times New Roman"/>
          <w:sz w:val="20"/>
          <w:szCs w:val="20"/>
          <w:lang w:eastAsia="tr-TR"/>
        </w:rPr>
        <w:t xml:space="preserve"> Verilen kararlar, şekli </w:t>
      </w:r>
      <w:proofErr w:type="gramStart"/>
      <w:r w:rsidRPr="00E42D7C">
        <w:rPr>
          <w:rFonts w:ascii="Times New Roman" w:eastAsia="Times New Roman" w:hAnsi="Times New Roman"/>
          <w:sz w:val="20"/>
          <w:szCs w:val="20"/>
          <w:lang w:eastAsia="tr-TR"/>
        </w:rPr>
        <w:t>8/6/2011</w:t>
      </w:r>
      <w:proofErr w:type="gramEnd"/>
      <w:r w:rsidRPr="00E42D7C">
        <w:rPr>
          <w:rFonts w:ascii="Times New Roman" w:eastAsia="Times New Roman" w:hAnsi="Times New Roman"/>
          <w:sz w:val="20"/>
          <w:szCs w:val="20"/>
          <w:lang w:eastAsia="tr-TR"/>
        </w:rPr>
        <w:t xml:space="preserve"> tarihli ve 27958 sayılı Resmî Gazete’de yayımlanan “Valilik ve Kaymakamlık Birimleri Teşkilat, Görev ve Çalışma Yönetmeliği”nin bu konudaki hükümlerine uygun olarak elektronik ortamda hazırlanan Karar Özetleri Defterine yazılır. Kararların imzalı ve mühürlü birer örnekleri tarih ve sayı sırasına göre elektronik olarak bir dosyada saklanır.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Bu konudaki evrak, dosyasına bağlanmadan ve kaldırılmadan önce işlemlerin mevzuat esaslarına uygun olarak yapılıp yapılmadığı kontrol edilerek yazı işleri müdürü veya ilgili büro şefi tarafından “İşlem Tamamdır” şerhi konulup imzalanarak yazılı veya elektronik olarak dosyasında saklanır.”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6 –</w:t>
      </w:r>
      <w:r w:rsidRPr="00E42D7C">
        <w:rPr>
          <w:rFonts w:ascii="Times New Roman" w:eastAsia="Times New Roman" w:hAnsi="Times New Roman"/>
          <w:sz w:val="20"/>
          <w:szCs w:val="20"/>
          <w:lang w:eastAsia="tr-TR"/>
        </w:rPr>
        <w:t xml:space="preserve"> Bu Yönetmelik yayımı tarihinde yürürlüğe girer.</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sz w:val="20"/>
          <w:szCs w:val="20"/>
          <w:lang w:eastAsia="tr-TR"/>
        </w:rPr>
        <w:t> </w:t>
      </w:r>
    </w:p>
    <w:p w:rsidR="00E42D7C" w:rsidRPr="00E42D7C" w:rsidRDefault="00E42D7C" w:rsidP="00E42D7C">
      <w:pPr>
        <w:spacing w:after="0"/>
        <w:jc w:val="both"/>
        <w:rPr>
          <w:rFonts w:ascii="Times New Roman" w:eastAsia="Times New Roman" w:hAnsi="Times New Roman"/>
          <w:sz w:val="20"/>
          <w:szCs w:val="20"/>
          <w:lang w:eastAsia="tr-TR"/>
        </w:rPr>
      </w:pPr>
      <w:r w:rsidRPr="00E42D7C">
        <w:rPr>
          <w:rFonts w:ascii="Times New Roman" w:eastAsia="Times New Roman" w:hAnsi="Times New Roman"/>
          <w:b/>
          <w:sz w:val="20"/>
          <w:szCs w:val="20"/>
          <w:lang w:eastAsia="tr-TR"/>
        </w:rPr>
        <w:t>MADDE 7 –</w:t>
      </w:r>
      <w:r w:rsidRPr="00E42D7C">
        <w:rPr>
          <w:rFonts w:ascii="Times New Roman" w:eastAsia="Times New Roman" w:hAnsi="Times New Roman"/>
          <w:sz w:val="20"/>
          <w:szCs w:val="20"/>
          <w:lang w:eastAsia="tr-TR"/>
        </w:rPr>
        <w:t xml:space="preserve"> Bu Yönetmelik hükümlerini İçişleri Bakanı yürütür.</w:t>
      </w:r>
    </w:p>
    <w:p w:rsidR="007677BE" w:rsidRPr="00E42D7C" w:rsidRDefault="007677BE" w:rsidP="00034CBA">
      <w:pPr>
        <w:pStyle w:val="NormalWeb"/>
        <w:spacing w:before="0" w:beforeAutospacing="0" w:after="0" w:afterAutospacing="0" w:line="276" w:lineRule="auto"/>
        <w:rPr>
          <w:b/>
          <w:color w:val="auto"/>
          <w:sz w:val="20"/>
          <w:szCs w:val="20"/>
          <w:u w:val="single"/>
        </w:rPr>
      </w:pPr>
    </w:p>
    <w:sectPr w:rsidR="007677BE" w:rsidRPr="00E42D7C"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CC" w:rsidRDefault="00DA15CC" w:rsidP="0081347A">
      <w:pPr>
        <w:spacing w:after="0" w:line="240" w:lineRule="auto"/>
      </w:pPr>
      <w:r>
        <w:separator/>
      </w:r>
    </w:p>
  </w:endnote>
  <w:endnote w:type="continuationSeparator" w:id="0">
    <w:p w:rsidR="00DA15CC" w:rsidRDefault="00DA15CC"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CC" w:rsidRDefault="00DA15CC" w:rsidP="0081347A">
      <w:pPr>
        <w:spacing w:after="0" w:line="240" w:lineRule="auto"/>
      </w:pPr>
      <w:r>
        <w:separator/>
      </w:r>
    </w:p>
  </w:footnote>
  <w:footnote w:type="continuationSeparator" w:id="0">
    <w:p w:rsidR="00DA15CC" w:rsidRDefault="00DA15CC"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497</Words>
  <Characters>2838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62</cp:revision>
  <cp:lastPrinted>2010-11-01T12:33:00Z</cp:lastPrinted>
  <dcterms:created xsi:type="dcterms:W3CDTF">2011-05-27T05:50:00Z</dcterms:created>
  <dcterms:modified xsi:type="dcterms:W3CDTF">2011-06-20T05:30:00Z</dcterms:modified>
</cp:coreProperties>
</file>