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FE72EE" w:rsidRDefault="00FE72EE" w:rsidP="00034CBA">
      <w:pPr>
        <w:pStyle w:val="NormalWeb"/>
        <w:spacing w:before="0" w:beforeAutospacing="0" w:after="0" w:afterAutospacing="0" w:line="276" w:lineRule="auto"/>
        <w:rPr>
          <w:b/>
          <w:color w:val="auto"/>
          <w:sz w:val="20"/>
          <w:szCs w:val="20"/>
          <w:u w:val="single"/>
        </w:rPr>
      </w:pPr>
      <w:proofErr w:type="gramStart"/>
      <w:r w:rsidRPr="00FE72EE">
        <w:rPr>
          <w:b/>
          <w:color w:val="auto"/>
          <w:sz w:val="20"/>
          <w:szCs w:val="20"/>
          <w:u w:val="single"/>
        </w:rPr>
        <w:t>25</w:t>
      </w:r>
      <w:r w:rsidR="00B141B2" w:rsidRPr="00FE72EE">
        <w:rPr>
          <w:b/>
          <w:color w:val="auto"/>
          <w:sz w:val="20"/>
          <w:szCs w:val="20"/>
          <w:u w:val="single"/>
        </w:rPr>
        <w:t xml:space="preserve"> </w:t>
      </w:r>
      <w:r w:rsidR="009F0075" w:rsidRPr="00FE72EE">
        <w:rPr>
          <w:b/>
          <w:color w:val="auto"/>
          <w:sz w:val="20"/>
          <w:szCs w:val="20"/>
          <w:u w:val="single"/>
        </w:rPr>
        <w:t xml:space="preserve"> Mayıs</w:t>
      </w:r>
      <w:proofErr w:type="gramEnd"/>
      <w:r w:rsidR="009F0075" w:rsidRPr="00FE72EE">
        <w:rPr>
          <w:b/>
          <w:color w:val="auto"/>
          <w:sz w:val="20"/>
          <w:szCs w:val="20"/>
          <w:u w:val="single"/>
        </w:rPr>
        <w:t xml:space="preserve"> 2011</w:t>
      </w:r>
      <w:r w:rsidR="00D50584" w:rsidRPr="00FE72EE">
        <w:rPr>
          <w:b/>
          <w:color w:val="auto"/>
          <w:sz w:val="20"/>
          <w:szCs w:val="20"/>
          <w:u w:val="single"/>
        </w:rPr>
        <w:t xml:space="preserve"> </w:t>
      </w:r>
      <w:r w:rsidR="00AE2957" w:rsidRPr="00FE72EE">
        <w:rPr>
          <w:b/>
          <w:color w:val="auto"/>
          <w:sz w:val="20"/>
          <w:szCs w:val="20"/>
          <w:u w:val="single"/>
        </w:rPr>
        <w:tab/>
      </w:r>
      <w:r w:rsidR="00AE2957" w:rsidRPr="00FE72EE">
        <w:rPr>
          <w:b/>
          <w:color w:val="auto"/>
          <w:sz w:val="20"/>
          <w:szCs w:val="20"/>
          <w:u w:val="single"/>
        </w:rPr>
        <w:tab/>
      </w:r>
      <w:r w:rsidR="00AE2957" w:rsidRPr="00FE72EE">
        <w:rPr>
          <w:b/>
          <w:color w:val="auto"/>
          <w:sz w:val="20"/>
          <w:szCs w:val="20"/>
          <w:u w:val="single"/>
        </w:rPr>
        <w:tab/>
      </w:r>
      <w:r w:rsidR="00AE2957" w:rsidRPr="00FE72EE">
        <w:rPr>
          <w:b/>
          <w:color w:val="auto"/>
          <w:sz w:val="20"/>
          <w:szCs w:val="20"/>
          <w:u w:val="single"/>
        </w:rPr>
        <w:tab/>
      </w:r>
      <w:r w:rsidR="00AE2957" w:rsidRPr="00FE72EE">
        <w:rPr>
          <w:b/>
          <w:color w:val="auto"/>
          <w:sz w:val="20"/>
          <w:szCs w:val="20"/>
          <w:u w:val="single"/>
        </w:rPr>
        <w:tab/>
      </w:r>
      <w:r w:rsidR="00AE2957" w:rsidRPr="00FE72EE">
        <w:rPr>
          <w:b/>
          <w:color w:val="auto"/>
          <w:sz w:val="20"/>
          <w:szCs w:val="20"/>
          <w:u w:val="single"/>
        </w:rPr>
        <w:tab/>
      </w:r>
      <w:r w:rsidR="00AE2957" w:rsidRPr="00FE72EE">
        <w:rPr>
          <w:b/>
          <w:color w:val="auto"/>
          <w:sz w:val="20"/>
          <w:szCs w:val="20"/>
          <w:u w:val="single"/>
        </w:rPr>
        <w:tab/>
      </w:r>
      <w:r w:rsidR="00D50584" w:rsidRPr="00FE72EE">
        <w:rPr>
          <w:b/>
          <w:color w:val="auto"/>
          <w:sz w:val="20"/>
          <w:szCs w:val="20"/>
          <w:u w:val="single"/>
        </w:rPr>
        <w:tab/>
      </w:r>
      <w:r w:rsidR="001129E7" w:rsidRPr="00FE72EE">
        <w:rPr>
          <w:b/>
          <w:color w:val="auto"/>
          <w:sz w:val="20"/>
          <w:szCs w:val="20"/>
          <w:u w:val="single"/>
        </w:rPr>
        <w:t xml:space="preserve"> </w:t>
      </w:r>
      <w:r w:rsidR="00D506ED" w:rsidRPr="00FE72EE">
        <w:rPr>
          <w:b/>
          <w:color w:val="auto"/>
          <w:sz w:val="20"/>
          <w:szCs w:val="20"/>
          <w:u w:val="single"/>
        </w:rPr>
        <w:tab/>
      </w:r>
      <w:r w:rsidR="001129E7" w:rsidRPr="00FE72EE">
        <w:rPr>
          <w:b/>
          <w:color w:val="auto"/>
          <w:sz w:val="20"/>
          <w:szCs w:val="20"/>
          <w:u w:val="single"/>
        </w:rPr>
        <w:t xml:space="preserve">    </w:t>
      </w:r>
      <w:r w:rsidR="00FE184B" w:rsidRPr="00FE72EE">
        <w:rPr>
          <w:b/>
          <w:color w:val="auto"/>
          <w:sz w:val="20"/>
          <w:szCs w:val="20"/>
          <w:u w:val="single"/>
        </w:rPr>
        <w:t xml:space="preserve">   </w:t>
      </w:r>
      <w:r w:rsidR="001129E7" w:rsidRPr="00FE72EE">
        <w:rPr>
          <w:b/>
          <w:color w:val="auto"/>
          <w:sz w:val="20"/>
          <w:szCs w:val="20"/>
          <w:u w:val="single"/>
        </w:rPr>
        <w:t xml:space="preserve"> </w:t>
      </w:r>
      <w:r w:rsidR="00AE2957" w:rsidRPr="00FE72EE">
        <w:rPr>
          <w:b/>
          <w:color w:val="auto"/>
          <w:sz w:val="20"/>
          <w:szCs w:val="20"/>
          <w:u w:val="single"/>
        </w:rPr>
        <w:t xml:space="preserve">Sayı: </w:t>
      </w:r>
      <w:r w:rsidRPr="00FE72EE">
        <w:rPr>
          <w:b/>
          <w:color w:val="auto"/>
          <w:sz w:val="20"/>
          <w:szCs w:val="20"/>
          <w:u w:val="single"/>
        </w:rPr>
        <w:t>27975</w:t>
      </w:r>
    </w:p>
    <w:p w:rsidR="00FE72EE" w:rsidRPr="00FE72EE" w:rsidRDefault="00FE72EE" w:rsidP="00FE72EE">
      <w:pPr>
        <w:pStyle w:val="NormalWeb"/>
        <w:spacing w:before="0" w:beforeAutospacing="0" w:after="0" w:afterAutospacing="0" w:line="276" w:lineRule="auto"/>
        <w:rPr>
          <w:color w:val="auto"/>
          <w:sz w:val="20"/>
          <w:szCs w:val="20"/>
        </w:rPr>
      </w:pPr>
    </w:p>
    <w:p w:rsidR="00FE72EE" w:rsidRPr="00FE72EE" w:rsidRDefault="00FE72EE" w:rsidP="00FE72EE">
      <w:pPr>
        <w:pStyle w:val="NormalWeb"/>
        <w:spacing w:before="0" w:beforeAutospacing="0" w:after="0" w:afterAutospacing="0" w:line="276" w:lineRule="auto"/>
        <w:rPr>
          <w:b/>
          <w:color w:val="auto"/>
          <w:sz w:val="20"/>
          <w:szCs w:val="20"/>
        </w:rPr>
      </w:pPr>
      <w:r w:rsidRPr="00FE72EE">
        <w:rPr>
          <w:b/>
          <w:color w:val="auto"/>
          <w:sz w:val="20"/>
          <w:szCs w:val="20"/>
        </w:rPr>
        <w:t>Kültür ve Turizm Bakanlığından:</w:t>
      </w:r>
    </w:p>
    <w:p w:rsidR="00FE72EE" w:rsidRPr="00FE72EE" w:rsidRDefault="00FE72EE" w:rsidP="00FE72EE">
      <w:pPr>
        <w:pStyle w:val="2-ortabaslk"/>
        <w:spacing w:before="0" w:beforeAutospacing="0" w:after="0" w:afterAutospacing="0" w:line="276" w:lineRule="auto"/>
        <w:rPr>
          <w:color w:val="auto"/>
          <w:sz w:val="20"/>
          <w:szCs w:val="20"/>
        </w:rPr>
      </w:pPr>
      <w:r w:rsidRPr="00FE72EE">
        <w:rPr>
          <w:color w:val="auto"/>
          <w:sz w:val="20"/>
          <w:szCs w:val="20"/>
        </w:rPr>
        <w:t> </w:t>
      </w:r>
    </w:p>
    <w:p w:rsidR="00FE72EE" w:rsidRPr="00FE72EE" w:rsidRDefault="00FE72EE" w:rsidP="00FE72EE">
      <w:pPr>
        <w:pStyle w:val="2-ortabaslk"/>
        <w:spacing w:before="0" w:beforeAutospacing="0" w:after="0" w:afterAutospacing="0" w:line="276" w:lineRule="auto"/>
        <w:jc w:val="center"/>
        <w:rPr>
          <w:color w:val="auto"/>
          <w:sz w:val="20"/>
          <w:szCs w:val="20"/>
        </w:rPr>
      </w:pPr>
      <w:r w:rsidRPr="00FE72EE">
        <w:rPr>
          <w:b/>
          <w:bCs/>
          <w:color w:val="auto"/>
          <w:sz w:val="20"/>
          <w:szCs w:val="20"/>
        </w:rPr>
        <w:t xml:space="preserve">KAMU TAŞINMAZLARININ TURİZM YATIRIMLARINA TAHSİSİ HAKKINDA </w:t>
      </w:r>
      <w:r w:rsidRPr="00FE72EE">
        <w:rPr>
          <w:b/>
          <w:bCs/>
          <w:color w:val="auto"/>
          <w:sz w:val="20"/>
          <w:szCs w:val="20"/>
        </w:rPr>
        <w:br/>
        <w:t>YÖNETMELİKTE DEĞİŞİKLİK YAPILMASINA DAİR YÖNETMELİK</w:t>
      </w:r>
    </w:p>
    <w:p w:rsidR="00FE72EE" w:rsidRPr="00FE72EE" w:rsidRDefault="00FE72EE" w:rsidP="00FE72EE">
      <w:pPr>
        <w:pStyle w:val="2-ortabaslk"/>
        <w:spacing w:before="0" w:beforeAutospacing="0" w:after="0" w:afterAutospacing="0" w:line="276" w:lineRule="auto"/>
        <w:jc w:val="center"/>
        <w:rPr>
          <w:color w:val="auto"/>
          <w:sz w:val="20"/>
          <w:szCs w:val="20"/>
        </w:rPr>
      </w:pPr>
      <w:r w:rsidRPr="00FE72EE">
        <w:rPr>
          <w:color w:val="auto"/>
          <w:sz w:val="20"/>
          <w:szCs w:val="20"/>
        </w:rPr>
        <w:t> </w:t>
      </w:r>
    </w:p>
    <w:p w:rsidR="00FE72EE" w:rsidRPr="00FE72EE" w:rsidRDefault="00FE72EE" w:rsidP="00FE72EE">
      <w:pPr>
        <w:jc w:val="both"/>
        <w:rPr>
          <w:rFonts w:ascii="Times New Roman" w:hAnsi="Times New Roman"/>
          <w:sz w:val="20"/>
          <w:szCs w:val="20"/>
        </w:rPr>
      </w:pPr>
      <w:r w:rsidRPr="00FE72EE">
        <w:rPr>
          <w:rFonts w:ascii="Times New Roman" w:hAnsi="Times New Roman"/>
          <w:b/>
          <w:bCs/>
          <w:sz w:val="20"/>
          <w:szCs w:val="20"/>
        </w:rPr>
        <w:t>MADDE 1 –</w:t>
      </w:r>
      <w:r w:rsidRPr="00FE72EE">
        <w:rPr>
          <w:rFonts w:ascii="Times New Roman" w:hAnsi="Times New Roman"/>
          <w:sz w:val="20"/>
          <w:szCs w:val="20"/>
        </w:rPr>
        <w:t xml:space="preserve"> </w:t>
      </w:r>
      <w:proofErr w:type="gramStart"/>
      <w:r w:rsidRPr="00FE72EE">
        <w:rPr>
          <w:rStyle w:val="grame"/>
          <w:rFonts w:ascii="Times New Roman" w:hAnsi="Times New Roman"/>
          <w:sz w:val="20"/>
          <w:szCs w:val="20"/>
        </w:rPr>
        <w:t>21/7/2006</w:t>
      </w:r>
      <w:proofErr w:type="gramEnd"/>
      <w:r w:rsidRPr="00FE72EE">
        <w:rPr>
          <w:rFonts w:ascii="Times New Roman" w:hAnsi="Times New Roman"/>
          <w:sz w:val="20"/>
          <w:szCs w:val="20"/>
        </w:rPr>
        <w:t xml:space="preserve"> tarihli ve 26235 sayılı Resmî Gazete’de yayımlanan Kamu Taşınmazlarının Turizm Yatırımlar</w:t>
      </w:r>
      <w:hyperlink r:id="rId7" w:history="1">
        <w:r w:rsidRPr="00FE72EE">
          <w:rPr>
            <w:rStyle w:val="Kpr"/>
            <w:rFonts w:ascii="Times New Roman" w:hAnsi="Times New Roman"/>
            <w:color w:val="auto"/>
            <w:sz w:val="20"/>
            <w:szCs w:val="20"/>
            <w:u w:val="single"/>
          </w:rPr>
          <w:t>ı</w:t>
        </w:r>
      </w:hyperlink>
      <w:r w:rsidRPr="00FE72EE">
        <w:rPr>
          <w:rFonts w:ascii="Times New Roman" w:hAnsi="Times New Roman"/>
          <w:sz w:val="20"/>
          <w:szCs w:val="20"/>
        </w:rPr>
        <w:t xml:space="preserve">na Tahsisi </w:t>
      </w:r>
      <w:proofErr w:type="spellStart"/>
      <w:r w:rsidRPr="00FE72EE">
        <w:rPr>
          <w:rFonts w:ascii="Times New Roman" w:hAnsi="Times New Roman"/>
          <w:sz w:val="20"/>
          <w:szCs w:val="20"/>
        </w:rPr>
        <w:t>Hakk</w:t>
      </w:r>
      <w:hyperlink r:id="rId8" w:history="1">
        <w:r w:rsidRPr="00FE72EE">
          <w:rPr>
            <w:rStyle w:val="Kpr"/>
            <w:rFonts w:ascii="Times New Roman" w:hAnsi="Times New Roman"/>
            <w:color w:val="auto"/>
            <w:sz w:val="20"/>
            <w:szCs w:val="20"/>
            <w:u w:val="single"/>
          </w:rPr>
          <w:t>ı</w:t>
        </w:r>
      </w:hyperlink>
      <w:r w:rsidRPr="00FE72EE">
        <w:rPr>
          <w:rFonts w:ascii="Times New Roman" w:hAnsi="Times New Roman"/>
          <w:sz w:val="20"/>
          <w:szCs w:val="20"/>
        </w:rPr>
        <w:t>ında</w:t>
      </w:r>
      <w:proofErr w:type="spellEnd"/>
      <w:r w:rsidRPr="00FE72EE">
        <w:rPr>
          <w:rFonts w:ascii="Times New Roman" w:hAnsi="Times New Roman"/>
          <w:sz w:val="20"/>
          <w:szCs w:val="20"/>
        </w:rPr>
        <w:t xml:space="preserve"> Yönetmeliğin 10 uncu maddesinin birinci fıkrasının (b) bendi aşağıdaki şekilde değiştirilmiştir.</w:t>
      </w:r>
    </w:p>
    <w:p w:rsidR="00FE72EE" w:rsidRPr="00FE72EE" w:rsidRDefault="00FE72EE" w:rsidP="00FE72EE">
      <w:pPr>
        <w:jc w:val="both"/>
        <w:rPr>
          <w:rFonts w:ascii="Times New Roman" w:hAnsi="Times New Roman"/>
          <w:sz w:val="20"/>
          <w:szCs w:val="20"/>
        </w:rPr>
      </w:pPr>
      <w:r w:rsidRPr="00FE72EE">
        <w:rPr>
          <w:rFonts w:ascii="Times New Roman" w:hAnsi="Times New Roman"/>
          <w:sz w:val="20"/>
          <w:szCs w:val="20"/>
        </w:rPr>
        <w:t> </w:t>
      </w:r>
    </w:p>
    <w:p w:rsidR="00FE72EE" w:rsidRPr="00FE72EE" w:rsidRDefault="00FE72EE" w:rsidP="00FE72EE">
      <w:pPr>
        <w:jc w:val="both"/>
        <w:rPr>
          <w:rFonts w:ascii="Times New Roman" w:hAnsi="Times New Roman"/>
          <w:sz w:val="20"/>
          <w:szCs w:val="20"/>
        </w:rPr>
      </w:pPr>
      <w:proofErr w:type="gramStart"/>
      <w:r w:rsidRPr="00FE72EE">
        <w:rPr>
          <w:rStyle w:val="grame"/>
          <w:rFonts w:ascii="Times New Roman" w:hAnsi="Times New Roman"/>
          <w:sz w:val="20"/>
          <w:szCs w:val="20"/>
        </w:rPr>
        <w:t>“b) Tahsise konu kamu taşınmazı üzerinde gerçekleştirilecek tesisin tür, sınıf ve kapasitesi üzerinden tahsis şartnamesinde belirtilen o yılki birim maliyetlerine göre tespit edilecek toplam yatırım maliyetinin yüzde beşi oranında, termal ve kış turizmi amaçlı tahsislerde toplam yatırım maliyetinin yüzde biri oranında kesin ve süresiz teminat mektubunun ilgili muhasebe birimine teslim edildiğine ilişkin alındı belgesini,”</w:t>
      </w:r>
      <w:proofErr w:type="gramEnd"/>
    </w:p>
    <w:p w:rsidR="00FE72EE" w:rsidRPr="00FE72EE" w:rsidRDefault="00FE72EE" w:rsidP="00FE72EE">
      <w:pPr>
        <w:jc w:val="both"/>
        <w:rPr>
          <w:rFonts w:ascii="Times New Roman" w:hAnsi="Times New Roman"/>
          <w:sz w:val="20"/>
          <w:szCs w:val="20"/>
        </w:rPr>
      </w:pPr>
      <w:r w:rsidRPr="00FE72EE">
        <w:rPr>
          <w:rFonts w:ascii="Times New Roman" w:hAnsi="Times New Roman"/>
          <w:sz w:val="20"/>
          <w:szCs w:val="20"/>
        </w:rPr>
        <w:t> </w:t>
      </w:r>
    </w:p>
    <w:p w:rsidR="00FE72EE" w:rsidRPr="00FE72EE" w:rsidRDefault="00FE72EE" w:rsidP="00FE72EE">
      <w:pPr>
        <w:jc w:val="both"/>
        <w:rPr>
          <w:rFonts w:ascii="Times New Roman" w:hAnsi="Times New Roman"/>
          <w:sz w:val="20"/>
          <w:szCs w:val="20"/>
        </w:rPr>
      </w:pPr>
      <w:r w:rsidRPr="00FE72EE">
        <w:rPr>
          <w:rFonts w:ascii="Times New Roman" w:hAnsi="Times New Roman"/>
          <w:b/>
          <w:sz w:val="20"/>
          <w:szCs w:val="20"/>
        </w:rPr>
        <w:t>MADDE 2 –</w:t>
      </w:r>
      <w:r w:rsidRPr="00FE72EE">
        <w:rPr>
          <w:rFonts w:ascii="Times New Roman" w:hAnsi="Times New Roman"/>
          <w:sz w:val="20"/>
          <w:szCs w:val="20"/>
        </w:rPr>
        <w:t xml:space="preserve"> Aynı Yönetmeliğin 16 </w:t>
      </w:r>
      <w:proofErr w:type="spellStart"/>
      <w:r w:rsidRPr="00FE72EE">
        <w:rPr>
          <w:rStyle w:val="spelle"/>
          <w:rFonts w:ascii="Times New Roman" w:hAnsi="Times New Roman"/>
          <w:sz w:val="20"/>
          <w:szCs w:val="20"/>
        </w:rPr>
        <w:t>ncı</w:t>
      </w:r>
      <w:proofErr w:type="spellEnd"/>
      <w:r w:rsidRPr="00FE72EE">
        <w:rPr>
          <w:rFonts w:ascii="Times New Roman" w:hAnsi="Times New Roman"/>
          <w:sz w:val="20"/>
          <w:szCs w:val="20"/>
        </w:rPr>
        <w:t xml:space="preserve"> maddesinin ikinci fıkrasının (a) bendi aşağıdaki şekilde değiştirilmiştir.</w:t>
      </w:r>
    </w:p>
    <w:p w:rsidR="00FE72EE" w:rsidRPr="00FE72EE" w:rsidRDefault="00FE72EE" w:rsidP="00FE72EE">
      <w:pPr>
        <w:jc w:val="both"/>
        <w:rPr>
          <w:rFonts w:ascii="Times New Roman" w:hAnsi="Times New Roman"/>
          <w:sz w:val="20"/>
          <w:szCs w:val="20"/>
        </w:rPr>
      </w:pPr>
      <w:r w:rsidRPr="00FE72EE">
        <w:rPr>
          <w:rFonts w:ascii="Times New Roman" w:hAnsi="Times New Roman"/>
          <w:sz w:val="20"/>
          <w:szCs w:val="20"/>
        </w:rPr>
        <w:t> </w:t>
      </w:r>
    </w:p>
    <w:p w:rsidR="00FE72EE" w:rsidRPr="00FE72EE" w:rsidRDefault="00FE72EE" w:rsidP="00FE72EE">
      <w:pPr>
        <w:jc w:val="both"/>
        <w:rPr>
          <w:rFonts w:ascii="Times New Roman" w:hAnsi="Times New Roman"/>
          <w:sz w:val="20"/>
          <w:szCs w:val="20"/>
        </w:rPr>
      </w:pPr>
      <w:r w:rsidRPr="00FE72EE">
        <w:rPr>
          <w:rFonts w:ascii="Times New Roman" w:hAnsi="Times New Roman"/>
          <w:sz w:val="20"/>
          <w:szCs w:val="20"/>
        </w:rPr>
        <w:t>“a) Toplam yatırım maliyetinin yüzde beşi oranında, termal ve kış turizmi amaçlı tahsislerde toplam yatırım maliyetinin yüzde biri oranında kesin ve süresiz teminat mektubunun ilgili muhasebe birimine teslim edildiğine ilişkin alındı belgesinin,”</w:t>
      </w:r>
    </w:p>
    <w:p w:rsidR="00FE72EE" w:rsidRPr="00FE72EE" w:rsidRDefault="00FE72EE" w:rsidP="00FE72EE">
      <w:pPr>
        <w:jc w:val="both"/>
        <w:rPr>
          <w:rFonts w:ascii="Times New Roman" w:hAnsi="Times New Roman"/>
          <w:sz w:val="20"/>
          <w:szCs w:val="20"/>
        </w:rPr>
      </w:pPr>
      <w:r w:rsidRPr="00FE72EE">
        <w:rPr>
          <w:rFonts w:ascii="Times New Roman" w:hAnsi="Times New Roman"/>
          <w:sz w:val="20"/>
          <w:szCs w:val="20"/>
        </w:rPr>
        <w:t> </w:t>
      </w:r>
    </w:p>
    <w:p w:rsidR="00FE72EE" w:rsidRPr="00FE72EE" w:rsidRDefault="00FE72EE" w:rsidP="00FE72EE">
      <w:pPr>
        <w:jc w:val="both"/>
        <w:rPr>
          <w:rFonts w:ascii="Times New Roman" w:hAnsi="Times New Roman"/>
          <w:sz w:val="20"/>
          <w:szCs w:val="20"/>
        </w:rPr>
      </w:pPr>
      <w:r w:rsidRPr="00FE72EE">
        <w:rPr>
          <w:rFonts w:ascii="Times New Roman" w:hAnsi="Times New Roman"/>
          <w:b/>
          <w:sz w:val="20"/>
          <w:szCs w:val="20"/>
        </w:rPr>
        <w:t>MADDE 3 –</w:t>
      </w:r>
      <w:r w:rsidRPr="00FE72EE">
        <w:rPr>
          <w:rFonts w:ascii="Times New Roman" w:hAnsi="Times New Roman"/>
          <w:sz w:val="20"/>
          <w:szCs w:val="20"/>
        </w:rPr>
        <w:t xml:space="preserve"> Aynı Yönetmeliğin 17 </w:t>
      </w:r>
      <w:proofErr w:type="spellStart"/>
      <w:r w:rsidRPr="00FE72EE">
        <w:rPr>
          <w:rStyle w:val="spelle"/>
          <w:rFonts w:ascii="Times New Roman" w:hAnsi="Times New Roman"/>
          <w:sz w:val="20"/>
          <w:szCs w:val="20"/>
        </w:rPr>
        <w:t>nci</w:t>
      </w:r>
      <w:proofErr w:type="spellEnd"/>
      <w:r w:rsidRPr="00FE72EE">
        <w:rPr>
          <w:rFonts w:ascii="Times New Roman" w:hAnsi="Times New Roman"/>
          <w:sz w:val="20"/>
          <w:szCs w:val="20"/>
        </w:rPr>
        <w:t xml:space="preserve"> maddesinin ikinci fıkrasının (a) bendi aşağıdaki şekilde değiştirilmiş, aynı maddenin altıncı fıkrasının sonuna aşağıdaki cümle eklenmiştir.</w:t>
      </w:r>
    </w:p>
    <w:p w:rsidR="00FE72EE" w:rsidRPr="00FE72EE" w:rsidRDefault="00FE72EE" w:rsidP="00FE72EE">
      <w:pPr>
        <w:jc w:val="both"/>
        <w:rPr>
          <w:rFonts w:ascii="Times New Roman" w:hAnsi="Times New Roman"/>
          <w:sz w:val="20"/>
          <w:szCs w:val="20"/>
        </w:rPr>
      </w:pPr>
      <w:r w:rsidRPr="00FE72EE">
        <w:rPr>
          <w:rFonts w:ascii="Times New Roman" w:hAnsi="Times New Roman"/>
          <w:sz w:val="20"/>
          <w:szCs w:val="20"/>
        </w:rPr>
        <w:t> </w:t>
      </w:r>
    </w:p>
    <w:p w:rsidR="00FE72EE" w:rsidRPr="00FE72EE" w:rsidRDefault="00FE72EE" w:rsidP="00FE72EE">
      <w:pPr>
        <w:jc w:val="both"/>
        <w:rPr>
          <w:rFonts w:ascii="Times New Roman" w:hAnsi="Times New Roman"/>
          <w:sz w:val="20"/>
          <w:szCs w:val="20"/>
        </w:rPr>
      </w:pPr>
      <w:r w:rsidRPr="00FE72EE">
        <w:rPr>
          <w:rFonts w:ascii="Times New Roman" w:hAnsi="Times New Roman"/>
          <w:sz w:val="20"/>
          <w:szCs w:val="20"/>
        </w:rPr>
        <w:t>“a) Toplam yatırım maliyetinin yüzde onuna tekabül eden miktarda, termal ve kış turizmi amaçlı tahsislerde toplam yatırım maliyetinin yüzde ikisine tekabül eden miktarda kesin ve süresiz teminat mektubunun ilgili muhasebe birimine teslim edildiğine ilişkin alındı belgesinin,”</w:t>
      </w:r>
      <w:r w:rsidRPr="00FE72EE">
        <w:rPr>
          <w:rFonts w:ascii="Times New Roman" w:hAnsi="Times New Roman"/>
          <w:sz w:val="20"/>
          <w:szCs w:val="20"/>
        </w:rPr>
        <w:tab/>
      </w:r>
    </w:p>
    <w:p w:rsidR="00FE72EE" w:rsidRPr="00FE72EE" w:rsidRDefault="00FE72EE" w:rsidP="00FE72EE">
      <w:pPr>
        <w:jc w:val="both"/>
        <w:rPr>
          <w:rFonts w:ascii="Times New Roman" w:hAnsi="Times New Roman"/>
          <w:sz w:val="20"/>
          <w:szCs w:val="20"/>
        </w:rPr>
      </w:pPr>
      <w:r w:rsidRPr="00FE72EE">
        <w:rPr>
          <w:rFonts w:ascii="Times New Roman" w:hAnsi="Times New Roman"/>
          <w:sz w:val="20"/>
          <w:szCs w:val="20"/>
        </w:rPr>
        <w:t> </w:t>
      </w:r>
    </w:p>
    <w:p w:rsidR="00FE72EE" w:rsidRPr="00FE72EE" w:rsidRDefault="00FE72EE" w:rsidP="00FE72EE">
      <w:pPr>
        <w:jc w:val="both"/>
        <w:rPr>
          <w:rFonts w:ascii="Times New Roman" w:hAnsi="Times New Roman"/>
          <w:sz w:val="20"/>
          <w:szCs w:val="20"/>
        </w:rPr>
      </w:pPr>
      <w:r w:rsidRPr="00FE72EE">
        <w:rPr>
          <w:rFonts w:ascii="Times New Roman" w:hAnsi="Times New Roman"/>
          <w:sz w:val="20"/>
          <w:szCs w:val="20"/>
        </w:rPr>
        <w:t>“Bakanlıkça tahsisin devrinin veya tür değişikliğinin uygun görülmesi halinde ve bir kereyle sınırlı olmak kaydıyla en çok otuz ay ek süre verilebilir.”</w:t>
      </w:r>
    </w:p>
    <w:p w:rsidR="00FE72EE" w:rsidRPr="00FE72EE" w:rsidRDefault="00FE72EE" w:rsidP="00FE72EE">
      <w:pPr>
        <w:jc w:val="both"/>
        <w:rPr>
          <w:rFonts w:ascii="Times New Roman" w:hAnsi="Times New Roman"/>
          <w:sz w:val="20"/>
          <w:szCs w:val="20"/>
        </w:rPr>
      </w:pPr>
      <w:r w:rsidRPr="00FE72EE">
        <w:rPr>
          <w:rFonts w:ascii="Times New Roman" w:hAnsi="Times New Roman"/>
          <w:sz w:val="20"/>
          <w:szCs w:val="20"/>
        </w:rPr>
        <w:t> </w:t>
      </w:r>
    </w:p>
    <w:p w:rsidR="00FE72EE" w:rsidRPr="00FE72EE" w:rsidRDefault="00FE72EE" w:rsidP="00FE72EE">
      <w:pPr>
        <w:jc w:val="both"/>
        <w:rPr>
          <w:rFonts w:ascii="Times New Roman" w:hAnsi="Times New Roman"/>
          <w:sz w:val="20"/>
          <w:szCs w:val="20"/>
        </w:rPr>
      </w:pPr>
      <w:r w:rsidRPr="00FE72EE">
        <w:rPr>
          <w:rFonts w:ascii="Times New Roman" w:hAnsi="Times New Roman"/>
          <w:b/>
          <w:sz w:val="20"/>
          <w:szCs w:val="20"/>
        </w:rPr>
        <w:t>MADDE 4 –</w:t>
      </w:r>
      <w:r w:rsidRPr="00FE72EE">
        <w:rPr>
          <w:rFonts w:ascii="Times New Roman" w:hAnsi="Times New Roman"/>
          <w:sz w:val="20"/>
          <w:szCs w:val="20"/>
        </w:rPr>
        <w:t xml:space="preserve"> Aynı Yönetmeliğin 18 inci maddesinin birinci fıkrası aşağıdaki şekilde değiştirilmiştir.</w:t>
      </w:r>
    </w:p>
    <w:p w:rsidR="00FE72EE" w:rsidRPr="00FE72EE" w:rsidRDefault="00FE72EE" w:rsidP="00FE72EE">
      <w:pPr>
        <w:jc w:val="both"/>
        <w:rPr>
          <w:rFonts w:ascii="Times New Roman" w:hAnsi="Times New Roman"/>
          <w:sz w:val="20"/>
          <w:szCs w:val="20"/>
        </w:rPr>
      </w:pPr>
      <w:r w:rsidRPr="00FE72EE">
        <w:rPr>
          <w:rFonts w:ascii="Times New Roman" w:hAnsi="Times New Roman"/>
          <w:sz w:val="20"/>
          <w:szCs w:val="20"/>
        </w:rPr>
        <w:t> </w:t>
      </w:r>
    </w:p>
    <w:p w:rsidR="00FE72EE" w:rsidRPr="00FE72EE" w:rsidRDefault="00FE72EE" w:rsidP="00FE72EE">
      <w:pPr>
        <w:jc w:val="both"/>
        <w:rPr>
          <w:rFonts w:ascii="Times New Roman" w:hAnsi="Times New Roman"/>
          <w:sz w:val="20"/>
          <w:szCs w:val="20"/>
        </w:rPr>
      </w:pPr>
      <w:r w:rsidRPr="00FE72EE">
        <w:rPr>
          <w:rFonts w:ascii="Times New Roman" w:hAnsi="Times New Roman"/>
          <w:sz w:val="20"/>
          <w:szCs w:val="20"/>
        </w:rPr>
        <w:t xml:space="preserve">“(1) Kanunlarında, turizm yatırımı ve işletmeciliği ile görevli olan kamu kurum ve kuruluşlarına, turizm yatırımı belgesi alınması şartıyla, konaklama hariç imar planlarında yalnızca günübirlik, </w:t>
      </w:r>
      <w:proofErr w:type="gramStart"/>
      <w:r w:rsidRPr="00FE72EE">
        <w:rPr>
          <w:rStyle w:val="grame"/>
          <w:rFonts w:ascii="Times New Roman" w:hAnsi="Times New Roman"/>
          <w:sz w:val="20"/>
          <w:szCs w:val="20"/>
        </w:rPr>
        <w:t>rekreasyon</w:t>
      </w:r>
      <w:proofErr w:type="gramEnd"/>
      <w:r w:rsidRPr="00FE72EE">
        <w:rPr>
          <w:rFonts w:ascii="Times New Roman" w:hAnsi="Times New Roman"/>
          <w:sz w:val="20"/>
          <w:szCs w:val="20"/>
        </w:rPr>
        <w:t xml:space="preserve"> ve spor tesisleri gibi (ş.abacı) kullanıma ayrılmış alanlar ilansız olarak tahsis edilebilir. Bu şekilde tahsis edilen taşınmazlar üzerinde bağımsız ve sürekli nitelikli olmayan ve tapu kütüğünün ayrı bir sayfasına taşınmaz olarak kaydedilmeyen, sadece taşınmazın tapu kütüğünün irtifak hakları ve gayrimenkul mükellefiyetleri sütununa kaydedilen süreli (normal) irtifak hakkı tesis edilir.”</w:t>
      </w:r>
    </w:p>
    <w:p w:rsidR="00FE72EE" w:rsidRPr="00FE72EE" w:rsidRDefault="00FE72EE" w:rsidP="00FE72EE">
      <w:pPr>
        <w:jc w:val="both"/>
        <w:rPr>
          <w:rFonts w:ascii="Times New Roman" w:hAnsi="Times New Roman"/>
          <w:sz w:val="20"/>
          <w:szCs w:val="20"/>
        </w:rPr>
      </w:pPr>
      <w:r w:rsidRPr="00FE72EE">
        <w:rPr>
          <w:rFonts w:ascii="Times New Roman" w:hAnsi="Times New Roman"/>
          <w:sz w:val="20"/>
          <w:szCs w:val="20"/>
        </w:rPr>
        <w:lastRenderedPageBreak/>
        <w:t> </w:t>
      </w:r>
    </w:p>
    <w:p w:rsidR="00FE72EE" w:rsidRPr="00FE72EE" w:rsidRDefault="00FE72EE" w:rsidP="00FE72EE">
      <w:pPr>
        <w:jc w:val="both"/>
        <w:rPr>
          <w:rFonts w:ascii="Times New Roman" w:hAnsi="Times New Roman"/>
          <w:sz w:val="20"/>
          <w:szCs w:val="20"/>
        </w:rPr>
      </w:pPr>
      <w:r w:rsidRPr="00FE72EE">
        <w:rPr>
          <w:rFonts w:ascii="Times New Roman" w:hAnsi="Times New Roman"/>
          <w:b/>
          <w:sz w:val="20"/>
          <w:szCs w:val="20"/>
        </w:rPr>
        <w:t>MADDE 5 –</w:t>
      </w:r>
      <w:r w:rsidRPr="00FE72EE">
        <w:rPr>
          <w:rFonts w:ascii="Times New Roman" w:hAnsi="Times New Roman"/>
          <w:sz w:val="20"/>
          <w:szCs w:val="20"/>
        </w:rPr>
        <w:t xml:space="preserve"> Aynı Yönetmeliğin 21 inci maddesinin birinci fıkrasının (a) bendinin sonuna aşağıdaki cümle eklenmiş, aynı fıkranın (b) bendinin dördüncü cümlesi aşağıdaki şekilde değiştirilmiş, aynı maddenin üçüncü fıkrasının sonuna aşağıdaki cümle eklenmiş ve aynı maddenin dördüncü fıkrası aşağıdaki şekilde değiştirilmiştir.</w:t>
      </w:r>
    </w:p>
    <w:p w:rsidR="00FE72EE" w:rsidRPr="00FE72EE" w:rsidRDefault="00FE72EE" w:rsidP="00FE72EE">
      <w:pPr>
        <w:jc w:val="both"/>
        <w:rPr>
          <w:rFonts w:ascii="Times New Roman" w:hAnsi="Times New Roman"/>
          <w:sz w:val="20"/>
          <w:szCs w:val="20"/>
        </w:rPr>
      </w:pPr>
      <w:r w:rsidRPr="00FE72EE">
        <w:rPr>
          <w:rFonts w:ascii="Times New Roman" w:hAnsi="Times New Roman"/>
          <w:sz w:val="20"/>
          <w:szCs w:val="20"/>
        </w:rPr>
        <w:t> </w:t>
      </w:r>
    </w:p>
    <w:p w:rsidR="00FE72EE" w:rsidRPr="00FE72EE" w:rsidRDefault="00FE72EE" w:rsidP="00FE72EE">
      <w:pPr>
        <w:jc w:val="both"/>
        <w:rPr>
          <w:rFonts w:ascii="Times New Roman" w:hAnsi="Times New Roman"/>
          <w:sz w:val="20"/>
          <w:szCs w:val="20"/>
        </w:rPr>
      </w:pPr>
      <w:r w:rsidRPr="00FE72EE">
        <w:rPr>
          <w:rFonts w:ascii="Times New Roman" w:hAnsi="Times New Roman"/>
          <w:sz w:val="20"/>
          <w:szCs w:val="20"/>
        </w:rPr>
        <w:t>“Bu bentte belirtilen indirimlere ilave olarak, termal ve kış turizmi amaçlı tahsislerde; ilk yıl kullanım bedeli ile sözleşme hükümleri gereğince belirlenen ikinci ve üçüncü yıl kullanım bedelleri yüzde yetmiş indirim uygulanarak tahsil edilir.”</w:t>
      </w:r>
    </w:p>
    <w:p w:rsidR="00FE72EE" w:rsidRPr="00FE72EE" w:rsidRDefault="00FE72EE" w:rsidP="00FE72EE">
      <w:pPr>
        <w:jc w:val="both"/>
        <w:rPr>
          <w:rFonts w:ascii="Times New Roman" w:hAnsi="Times New Roman"/>
          <w:sz w:val="20"/>
          <w:szCs w:val="20"/>
        </w:rPr>
      </w:pPr>
      <w:r w:rsidRPr="00FE72EE">
        <w:rPr>
          <w:rFonts w:ascii="Times New Roman" w:hAnsi="Times New Roman"/>
          <w:sz w:val="20"/>
          <w:szCs w:val="20"/>
        </w:rPr>
        <w:t> </w:t>
      </w:r>
    </w:p>
    <w:p w:rsidR="00FE72EE" w:rsidRPr="00FE72EE" w:rsidRDefault="00FE72EE" w:rsidP="00FE72EE">
      <w:pPr>
        <w:jc w:val="both"/>
        <w:rPr>
          <w:rFonts w:ascii="Times New Roman" w:hAnsi="Times New Roman"/>
          <w:sz w:val="20"/>
          <w:szCs w:val="20"/>
        </w:rPr>
      </w:pPr>
      <w:r w:rsidRPr="00FE72EE">
        <w:rPr>
          <w:rFonts w:ascii="Times New Roman" w:hAnsi="Times New Roman"/>
          <w:sz w:val="20"/>
          <w:szCs w:val="20"/>
        </w:rPr>
        <w:t xml:space="preserve">“İşletme </w:t>
      </w:r>
      <w:proofErr w:type="gramStart"/>
      <w:r w:rsidRPr="00FE72EE">
        <w:rPr>
          <w:rStyle w:val="grame"/>
          <w:rFonts w:ascii="Times New Roman" w:hAnsi="Times New Roman"/>
          <w:sz w:val="20"/>
          <w:szCs w:val="20"/>
        </w:rPr>
        <w:t>hasılatı</w:t>
      </w:r>
      <w:proofErr w:type="gramEnd"/>
      <w:r w:rsidRPr="00FE72EE">
        <w:rPr>
          <w:rFonts w:ascii="Times New Roman" w:hAnsi="Times New Roman"/>
          <w:sz w:val="20"/>
          <w:szCs w:val="20"/>
        </w:rPr>
        <w:t>; işletmenin esas faaliyetleri çerçevesinde satılan mal veya hizmetler karşılığında alınan ya da tahakkuk ettirilen her türlü bedellerle, vade ve kur farkları, faiz ve kira gelirleri ile diğer gelirlerden oluşur ve tek düzen muhasebe sistemindeki gelir tablosunda yer alan net satışlar, diğer faaliyetlerden olağan gelir ve karlar ile olağan dışı gelir ve karların toplamı üzerinden tespit edilir.”</w:t>
      </w:r>
    </w:p>
    <w:p w:rsidR="00FE72EE" w:rsidRPr="00FE72EE" w:rsidRDefault="00FE72EE" w:rsidP="00FE72EE">
      <w:pPr>
        <w:jc w:val="both"/>
        <w:rPr>
          <w:rFonts w:ascii="Times New Roman" w:hAnsi="Times New Roman"/>
          <w:sz w:val="20"/>
          <w:szCs w:val="20"/>
        </w:rPr>
      </w:pPr>
      <w:r w:rsidRPr="00FE72EE">
        <w:rPr>
          <w:rFonts w:ascii="Times New Roman" w:hAnsi="Times New Roman"/>
          <w:sz w:val="20"/>
          <w:szCs w:val="20"/>
        </w:rPr>
        <w:t> </w:t>
      </w:r>
    </w:p>
    <w:p w:rsidR="00FE72EE" w:rsidRPr="00FE72EE" w:rsidRDefault="00FE72EE" w:rsidP="00FE72EE">
      <w:pPr>
        <w:jc w:val="both"/>
        <w:rPr>
          <w:rFonts w:ascii="Times New Roman" w:hAnsi="Times New Roman"/>
          <w:sz w:val="20"/>
          <w:szCs w:val="20"/>
        </w:rPr>
      </w:pPr>
      <w:r w:rsidRPr="00FE72EE">
        <w:rPr>
          <w:rFonts w:ascii="Times New Roman" w:hAnsi="Times New Roman"/>
          <w:sz w:val="20"/>
          <w:szCs w:val="20"/>
        </w:rPr>
        <w:t xml:space="preserve">“Ancak, asıl alanın, ilgili bakanlıklarca yapılan kesin izin, kesin tahsis ve üst hakkı tesisi işlemiyle yatırımcıya tahsis edilmiş olması ve sözleşmesinde </w:t>
      </w:r>
      <w:proofErr w:type="gramStart"/>
      <w:r w:rsidRPr="00FE72EE">
        <w:rPr>
          <w:rStyle w:val="grame"/>
          <w:rFonts w:ascii="Times New Roman" w:hAnsi="Times New Roman"/>
          <w:sz w:val="20"/>
          <w:szCs w:val="20"/>
        </w:rPr>
        <w:t>hasılat</w:t>
      </w:r>
      <w:proofErr w:type="gramEnd"/>
      <w:r w:rsidRPr="00FE72EE">
        <w:rPr>
          <w:rFonts w:ascii="Times New Roman" w:hAnsi="Times New Roman"/>
          <w:sz w:val="20"/>
          <w:szCs w:val="20"/>
        </w:rPr>
        <w:t xml:space="preserve"> payı alınacağına ilişkin hüküm bulunması halinde; ek alan üzerindeki tesislerin hasılatı da asıl alana dâhil edilir ve ek alan için ayrıca hasılat payı alınmaz.”</w:t>
      </w:r>
    </w:p>
    <w:p w:rsidR="00FE72EE" w:rsidRPr="00FE72EE" w:rsidRDefault="00FE72EE" w:rsidP="00FE72EE">
      <w:pPr>
        <w:jc w:val="both"/>
        <w:rPr>
          <w:rFonts w:ascii="Times New Roman" w:hAnsi="Times New Roman"/>
          <w:sz w:val="20"/>
          <w:szCs w:val="20"/>
        </w:rPr>
      </w:pPr>
      <w:r w:rsidRPr="00FE72EE">
        <w:rPr>
          <w:rFonts w:ascii="Times New Roman" w:hAnsi="Times New Roman"/>
          <w:sz w:val="20"/>
          <w:szCs w:val="20"/>
        </w:rPr>
        <w:t> </w:t>
      </w:r>
    </w:p>
    <w:p w:rsidR="00FE72EE" w:rsidRPr="00FE72EE" w:rsidRDefault="00FE72EE" w:rsidP="00FE72EE">
      <w:pPr>
        <w:jc w:val="both"/>
        <w:rPr>
          <w:rFonts w:ascii="Times New Roman" w:hAnsi="Times New Roman"/>
          <w:sz w:val="20"/>
          <w:szCs w:val="20"/>
        </w:rPr>
      </w:pPr>
      <w:r w:rsidRPr="00FE72EE">
        <w:rPr>
          <w:rFonts w:ascii="Times New Roman" w:hAnsi="Times New Roman"/>
          <w:sz w:val="20"/>
          <w:szCs w:val="20"/>
        </w:rPr>
        <w:t>“(4) Turizm yatırımı veya işletmesi belgeli tesiste meydana gelen tür ve sınıf değişikliklerinde, değişikliğin uygun görüldüğü tarih itibarıyla yılı birim maliyetler üzerinden yeni kullanım bedeli; kapasite artışlarında ise, değişikliğin uygun görüldüğü tarih itibarıyla, artan kapasite için yılı birim maliyetler üzerinden ek kullanım bedeli tespit edilir. Bu bedeller; tür ve sınıf değişikliği ile kapasite artışının uygun görüldüğü Bakanlık yazısının yatırımcıya tebliğ edildiği tarihten itibaren otuz gün içinde ilgili muhasebe birimine yatırılır.”</w:t>
      </w:r>
    </w:p>
    <w:p w:rsidR="00FE72EE" w:rsidRPr="00FE72EE" w:rsidRDefault="00FE72EE" w:rsidP="00FE72EE">
      <w:pPr>
        <w:pStyle w:val="3-normalyaz"/>
        <w:spacing w:before="0" w:beforeAutospacing="0" w:after="0" w:afterAutospacing="0" w:line="276" w:lineRule="auto"/>
        <w:rPr>
          <w:color w:val="auto"/>
          <w:sz w:val="20"/>
          <w:szCs w:val="20"/>
        </w:rPr>
      </w:pPr>
      <w:r w:rsidRPr="00FE72EE">
        <w:rPr>
          <w:color w:val="auto"/>
          <w:sz w:val="20"/>
          <w:szCs w:val="20"/>
        </w:rPr>
        <w:t> </w:t>
      </w:r>
    </w:p>
    <w:p w:rsidR="00FE72EE" w:rsidRPr="00FE72EE" w:rsidRDefault="00FE72EE" w:rsidP="00FE72EE">
      <w:pPr>
        <w:pStyle w:val="3-normalyaz"/>
        <w:spacing w:before="0" w:beforeAutospacing="0" w:after="0" w:afterAutospacing="0" w:line="276" w:lineRule="auto"/>
        <w:rPr>
          <w:color w:val="auto"/>
          <w:sz w:val="20"/>
          <w:szCs w:val="20"/>
        </w:rPr>
      </w:pPr>
      <w:r w:rsidRPr="00FE72EE">
        <w:rPr>
          <w:b/>
          <w:color w:val="auto"/>
          <w:sz w:val="20"/>
          <w:szCs w:val="20"/>
        </w:rPr>
        <w:t>MADDE 6 –</w:t>
      </w:r>
      <w:r w:rsidRPr="00FE72EE">
        <w:rPr>
          <w:color w:val="auto"/>
          <w:sz w:val="20"/>
          <w:szCs w:val="20"/>
        </w:rPr>
        <w:t xml:space="preserve"> Bu Yönetmelik yayımı tarihinde yürürlüğe girer.</w:t>
      </w:r>
    </w:p>
    <w:p w:rsidR="00FE72EE" w:rsidRPr="00FE72EE" w:rsidRDefault="00FE72EE" w:rsidP="00FE72EE">
      <w:pPr>
        <w:pStyle w:val="3-normalyaz"/>
        <w:spacing w:before="0" w:beforeAutospacing="0" w:after="0" w:afterAutospacing="0" w:line="276" w:lineRule="auto"/>
        <w:rPr>
          <w:color w:val="auto"/>
          <w:sz w:val="20"/>
          <w:szCs w:val="20"/>
        </w:rPr>
      </w:pPr>
      <w:r w:rsidRPr="00FE72EE">
        <w:rPr>
          <w:color w:val="auto"/>
          <w:sz w:val="20"/>
          <w:szCs w:val="20"/>
        </w:rPr>
        <w:t> </w:t>
      </w:r>
    </w:p>
    <w:p w:rsidR="00FE72EE" w:rsidRPr="00FE72EE" w:rsidRDefault="00FE72EE" w:rsidP="00FE72EE">
      <w:pPr>
        <w:pStyle w:val="3-normalyaz"/>
        <w:spacing w:before="0" w:beforeAutospacing="0" w:after="0" w:afterAutospacing="0" w:line="276" w:lineRule="auto"/>
        <w:rPr>
          <w:color w:val="auto"/>
          <w:sz w:val="20"/>
          <w:szCs w:val="20"/>
        </w:rPr>
      </w:pPr>
      <w:r w:rsidRPr="00FE72EE">
        <w:rPr>
          <w:b/>
          <w:color w:val="auto"/>
          <w:sz w:val="20"/>
          <w:szCs w:val="20"/>
        </w:rPr>
        <w:t>MADDE 7 –</w:t>
      </w:r>
      <w:r w:rsidRPr="00FE72EE">
        <w:rPr>
          <w:color w:val="auto"/>
          <w:sz w:val="20"/>
          <w:szCs w:val="20"/>
        </w:rPr>
        <w:t xml:space="preserve"> Bu Yönetmelik hükümlerini Kültür ve Turizm Bakanı yürütür.</w:t>
      </w:r>
    </w:p>
    <w:p w:rsidR="00FE72EE" w:rsidRPr="00FE72EE" w:rsidRDefault="00FE72EE" w:rsidP="00FE72EE">
      <w:pPr>
        <w:pStyle w:val="3-normalyaz"/>
        <w:spacing w:before="0" w:beforeAutospacing="0" w:after="0" w:afterAutospacing="0" w:line="276" w:lineRule="auto"/>
        <w:rPr>
          <w:color w:val="auto"/>
          <w:sz w:val="20"/>
          <w:szCs w:val="20"/>
        </w:rPr>
      </w:pPr>
      <w:r w:rsidRPr="00FE72EE">
        <w:rPr>
          <w:color w:val="auto"/>
          <w:sz w:val="20"/>
          <w:szCs w:val="20"/>
        </w:rPr>
        <w:t> </w:t>
      </w:r>
    </w:p>
    <w:p w:rsidR="00FE72EE" w:rsidRPr="00FE72EE" w:rsidRDefault="00FE72EE" w:rsidP="00FE72EE">
      <w:pPr>
        <w:pStyle w:val="3-normalyaz"/>
        <w:spacing w:before="0" w:beforeAutospacing="0" w:after="0" w:afterAutospacing="0" w:line="276" w:lineRule="auto"/>
        <w:rPr>
          <w:color w:val="auto"/>
          <w:sz w:val="20"/>
          <w:szCs w:val="20"/>
        </w:rPr>
      </w:pPr>
      <w:r w:rsidRPr="00FE72EE">
        <w:rPr>
          <w:color w:val="auto"/>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FE72EE" w:rsidRPr="00FE72EE">
        <w:trPr>
          <w:jc w:val="center"/>
        </w:trPr>
        <w:tc>
          <w:tcPr>
            <w:tcW w:w="8505" w:type="dxa"/>
            <w:gridSpan w:val="3"/>
            <w:tcBorders>
              <w:top w:val="single" w:sz="4" w:space="0" w:color="auto"/>
              <w:left w:val="single" w:sz="4" w:space="0" w:color="auto"/>
              <w:bottom w:val="nil"/>
              <w:right w:val="single" w:sz="4" w:space="0" w:color="auto"/>
            </w:tcBorders>
            <w:hideMark/>
          </w:tcPr>
          <w:p w:rsidR="00FE72EE" w:rsidRPr="00FE72EE" w:rsidRDefault="00FE72EE">
            <w:pPr>
              <w:pStyle w:val="3-normalyaz"/>
              <w:spacing w:before="0" w:beforeAutospacing="0" w:after="0" w:afterAutospacing="0" w:line="276" w:lineRule="auto"/>
              <w:jc w:val="center"/>
              <w:rPr>
                <w:color w:val="auto"/>
                <w:sz w:val="20"/>
                <w:szCs w:val="20"/>
              </w:rPr>
            </w:pPr>
            <w:r w:rsidRPr="00FE72EE">
              <w:rPr>
                <w:b/>
                <w:color w:val="auto"/>
                <w:sz w:val="20"/>
                <w:szCs w:val="20"/>
              </w:rPr>
              <w:t>Yönetmeliğin Yayımlandığı Resmî Gazete'nin</w:t>
            </w:r>
          </w:p>
        </w:tc>
      </w:tr>
      <w:tr w:rsidR="00FE72EE" w:rsidRPr="00FE72EE">
        <w:trPr>
          <w:jc w:val="center"/>
        </w:trPr>
        <w:tc>
          <w:tcPr>
            <w:tcW w:w="4254" w:type="dxa"/>
            <w:gridSpan w:val="2"/>
            <w:tcBorders>
              <w:top w:val="nil"/>
              <w:left w:val="single" w:sz="4" w:space="0" w:color="auto"/>
              <w:bottom w:val="single" w:sz="4" w:space="0" w:color="auto"/>
              <w:right w:val="nil"/>
            </w:tcBorders>
            <w:hideMark/>
          </w:tcPr>
          <w:p w:rsidR="00FE72EE" w:rsidRPr="00FE72EE" w:rsidRDefault="00FE72EE">
            <w:pPr>
              <w:pStyle w:val="3-normalyaz"/>
              <w:spacing w:before="0" w:beforeAutospacing="0" w:after="0" w:afterAutospacing="0" w:line="276" w:lineRule="auto"/>
              <w:jc w:val="center"/>
              <w:rPr>
                <w:color w:val="auto"/>
                <w:sz w:val="20"/>
                <w:szCs w:val="20"/>
              </w:rPr>
            </w:pPr>
            <w:r w:rsidRPr="00FE72EE">
              <w:rPr>
                <w:b/>
                <w:color w:val="auto"/>
                <w:sz w:val="20"/>
                <w:szCs w:val="20"/>
              </w:rPr>
              <w:t>Tarihi</w:t>
            </w:r>
          </w:p>
        </w:tc>
        <w:tc>
          <w:tcPr>
            <w:tcW w:w="4251" w:type="dxa"/>
            <w:tcBorders>
              <w:top w:val="nil"/>
              <w:left w:val="nil"/>
              <w:bottom w:val="single" w:sz="4" w:space="0" w:color="auto"/>
              <w:right w:val="single" w:sz="4" w:space="0" w:color="auto"/>
            </w:tcBorders>
            <w:hideMark/>
          </w:tcPr>
          <w:p w:rsidR="00FE72EE" w:rsidRPr="00FE72EE" w:rsidRDefault="00FE72EE">
            <w:pPr>
              <w:pStyle w:val="3-normalyaz"/>
              <w:spacing w:before="0" w:beforeAutospacing="0" w:after="0" w:afterAutospacing="0" w:line="276" w:lineRule="auto"/>
              <w:jc w:val="center"/>
              <w:rPr>
                <w:color w:val="auto"/>
                <w:sz w:val="20"/>
                <w:szCs w:val="20"/>
              </w:rPr>
            </w:pPr>
            <w:r w:rsidRPr="00FE72EE">
              <w:rPr>
                <w:b/>
                <w:color w:val="auto"/>
                <w:sz w:val="20"/>
                <w:szCs w:val="20"/>
              </w:rPr>
              <w:t>Sayısı</w:t>
            </w:r>
          </w:p>
        </w:tc>
      </w:tr>
      <w:tr w:rsidR="00FE72EE" w:rsidRPr="00FE72EE">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FE72EE" w:rsidRPr="00FE72EE" w:rsidRDefault="00FE72EE">
            <w:pPr>
              <w:pStyle w:val="3-normalyaz"/>
              <w:spacing w:before="0" w:beforeAutospacing="0" w:after="0" w:afterAutospacing="0" w:line="276" w:lineRule="auto"/>
              <w:jc w:val="center"/>
              <w:rPr>
                <w:color w:val="auto"/>
                <w:sz w:val="20"/>
                <w:szCs w:val="20"/>
              </w:rPr>
            </w:pPr>
            <w:proofErr w:type="gramStart"/>
            <w:r w:rsidRPr="00FE72EE">
              <w:rPr>
                <w:rStyle w:val="grame"/>
                <w:color w:val="auto"/>
                <w:sz w:val="20"/>
                <w:szCs w:val="20"/>
              </w:rPr>
              <w:t>21/7/2006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E72EE" w:rsidRPr="00FE72EE" w:rsidRDefault="00FE72EE">
            <w:pPr>
              <w:pStyle w:val="3-normalyaz"/>
              <w:spacing w:before="0" w:beforeAutospacing="0" w:after="0" w:afterAutospacing="0" w:line="276" w:lineRule="auto"/>
              <w:jc w:val="center"/>
              <w:rPr>
                <w:color w:val="auto"/>
                <w:sz w:val="20"/>
                <w:szCs w:val="20"/>
              </w:rPr>
            </w:pPr>
            <w:r w:rsidRPr="00FE72EE">
              <w:rPr>
                <w:color w:val="auto"/>
                <w:sz w:val="20"/>
                <w:szCs w:val="20"/>
              </w:rPr>
              <w:t>26235</w:t>
            </w:r>
          </w:p>
        </w:tc>
      </w:tr>
      <w:tr w:rsidR="00FE72EE" w:rsidRPr="00FE72EE">
        <w:trPr>
          <w:jc w:val="center"/>
        </w:trPr>
        <w:tc>
          <w:tcPr>
            <w:tcW w:w="8505" w:type="dxa"/>
            <w:gridSpan w:val="3"/>
            <w:tcBorders>
              <w:top w:val="single" w:sz="4" w:space="0" w:color="auto"/>
              <w:left w:val="single" w:sz="4" w:space="0" w:color="auto"/>
              <w:bottom w:val="nil"/>
              <w:right w:val="single" w:sz="4" w:space="0" w:color="auto"/>
            </w:tcBorders>
            <w:hideMark/>
          </w:tcPr>
          <w:p w:rsidR="00FE72EE" w:rsidRPr="00FE72EE" w:rsidRDefault="00FE72EE">
            <w:pPr>
              <w:pStyle w:val="3-normalyaz"/>
              <w:spacing w:before="0" w:beforeAutospacing="0" w:after="0" w:afterAutospacing="0" w:line="276" w:lineRule="auto"/>
              <w:jc w:val="center"/>
              <w:rPr>
                <w:color w:val="auto"/>
                <w:sz w:val="20"/>
                <w:szCs w:val="20"/>
              </w:rPr>
            </w:pPr>
            <w:r w:rsidRPr="00FE72EE">
              <w:rPr>
                <w:b/>
                <w:color w:val="auto"/>
                <w:sz w:val="20"/>
                <w:szCs w:val="20"/>
              </w:rPr>
              <w:t>Yönetmelikte Değişiklik Yapan Yönetmeliklerin Yayımlandığı Resmî Gazete'nin</w:t>
            </w:r>
          </w:p>
        </w:tc>
      </w:tr>
      <w:tr w:rsidR="00FE72EE" w:rsidRPr="00FE72EE">
        <w:trPr>
          <w:jc w:val="center"/>
        </w:trPr>
        <w:tc>
          <w:tcPr>
            <w:tcW w:w="4254" w:type="dxa"/>
            <w:gridSpan w:val="2"/>
            <w:tcBorders>
              <w:top w:val="nil"/>
              <w:left w:val="single" w:sz="4" w:space="0" w:color="auto"/>
              <w:bottom w:val="single" w:sz="4" w:space="0" w:color="auto"/>
              <w:right w:val="nil"/>
            </w:tcBorders>
            <w:hideMark/>
          </w:tcPr>
          <w:p w:rsidR="00FE72EE" w:rsidRPr="00FE72EE" w:rsidRDefault="00FE72EE">
            <w:pPr>
              <w:pStyle w:val="3-normalyaz"/>
              <w:spacing w:before="0" w:beforeAutospacing="0" w:after="0" w:afterAutospacing="0" w:line="276" w:lineRule="auto"/>
              <w:jc w:val="center"/>
              <w:rPr>
                <w:color w:val="auto"/>
                <w:sz w:val="20"/>
                <w:szCs w:val="20"/>
              </w:rPr>
            </w:pPr>
            <w:r w:rsidRPr="00FE72EE">
              <w:rPr>
                <w:b/>
                <w:color w:val="auto"/>
                <w:sz w:val="20"/>
                <w:szCs w:val="20"/>
              </w:rPr>
              <w:t>Tarihi</w:t>
            </w:r>
          </w:p>
        </w:tc>
        <w:tc>
          <w:tcPr>
            <w:tcW w:w="4251" w:type="dxa"/>
            <w:tcBorders>
              <w:top w:val="nil"/>
              <w:left w:val="nil"/>
              <w:bottom w:val="single" w:sz="4" w:space="0" w:color="auto"/>
              <w:right w:val="single" w:sz="4" w:space="0" w:color="auto"/>
            </w:tcBorders>
            <w:hideMark/>
          </w:tcPr>
          <w:p w:rsidR="00FE72EE" w:rsidRPr="00FE72EE" w:rsidRDefault="00FE72EE">
            <w:pPr>
              <w:pStyle w:val="3-normalyaz"/>
              <w:spacing w:before="0" w:beforeAutospacing="0" w:after="0" w:afterAutospacing="0" w:line="276" w:lineRule="auto"/>
              <w:jc w:val="center"/>
              <w:rPr>
                <w:color w:val="auto"/>
                <w:sz w:val="20"/>
                <w:szCs w:val="20"/>
              </w:rPr>
            </w:pPr>
            <w:r w:rsidRPr="00FE72EE">
              <w:rPr>
                <w:b/>
                <w:color w:val="auto"/>
                <w:sz w:val="20"/>
                <w:szCs w:val="20"/>
              </w:rPr>
              <w:t>Sayısı</w:t>
            </w:r>
          </w:p>
        </w:tc>
      </w:tr>
      <w:tr w:rsidR="00FE72EE" w:rsidRPr="00FE72EE">
        <w:trPr>
          <w:jc w:val="center"/>
        </w:trPr>
        <w:tc>
          <w:tcPr>
            <w:tcW w:w="437" w:type="dxa"/>
            <w:tcBorders>
              <w:top w:val="single" w:sz="4" w:space="0" w:color="auto"/>
              <w:left w:val="single" w:sz="4" w:space="0" w:color="auto"/>
              <w:bottom w:val="single" w:sz="4" w:space="0" w:color="auto"/>
              <w:right w:val="single" w:sz="4" w:space="0" w:color="auto"/>
            </w:tcBorders>
            <w:hideMark/>
          </w:tcPr>
          <w:p w:rsidR="00FE72EE" w:rsidRPr="00FE72EE" w:rsidRDefault="00FE72EE">
            <w:pPr>
              <w:pStyle w:val="3-normalyaz"/>
              <w:spacing w:before="0" w:beforeAutospacing="0" w:after="0" w:afterAutospacing="0" w:line="276" w:lineRule="auto"/>
              <w:jc w:val="center"/>
              <w:rPr>
                <w:color w:val="auto"/>
                <w:sz w:val="20"/>
                <w:szCs w:val="20"/>
              </w:rPr>
            </w:pPr>
            <w:r w:rsidRPr="00FE72EE">
              <w:rPr>
                <w:color w:val="auto"/>
                <w:sz w:val="20"/>
                <w:szCs w:val="20"/>
              </w:rPr>
              <w:t>1</w:t>
            </w:r>
          </w:p>
        </w:tc>
        <w:tc>
          <w:tcPr>
            <w:tcW w:w="3817" w:type="dxa"/>
            <w:tcBorders>
              <w:top w:val="single" w:sz="4" w:space="0" w:color="auto"/>
              <w:left w:val="single" w:sz="4" w:space="0" w:color="auto"/>
              <w:bottom w:val="single" w:sz="4" w:space="0" w:color="auto"/>
              <w:right w:val="single" w:sz="4" w:space="0" w:color="auto"/>
            </w:tcBorders>
            <w:hideMark/>
          </w:tcPr>
          <w:p w:rsidR="00FE72EE" w:rsidRPr="00FE72EE" w:rsidRDefault="00FE72EE">
            <w:pPr>
              <w:pStyle w:val="3-normalyaz"/>
              <w:tabs>
                <w:tab w:val="left" w:pos="708"/>
              </w:tabs>
              <w:spacing w:before="0" w:beforeAutospacing="0" w:after="0" w:afterAutospacing="0" w:line="276" w:lineRule="auto"/>
              <w:ind w:right="469"/>
              <w:jc w:val="center"/>
              <w:rPr>
                <w:color w:val="auto"/>
                <w:sz w:val="20"/>
                <w:szCs w:val="20"/>
              </w:rPr>
            </w:pPr>
            <w:proofErr w:type="gramStart"/>
            <w:r w:rsidRPr="00FE72EE">
              <w:rPr>
                <w:rStyle w:val="grame"/>
                <w:color w:val="auto"/>
                <w:sz w:val="20"/>
                <w:szCs w:val="20"/>
              </w:rPr>
              <w:t>16/3/2007</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E72EE" w:rsidRPr="00FE72EE" w:rsidRDefault="00FE72EE">
            <w:pPr>
              <w:pStyle w:val="3-normalyaz"/>
              <w:spacing w:before="0" w:beforeAutospacing="0" w:after="0" w:afterAutospacing="0" w:line="276" w:lineRule="auto"/>
              <w:jc w:val="center"/>
              <w:rPr>
                <w:color w:val="auto"/>
                <w:sz w:val="20"/>
                <w:szCs w:val="20"/>
              </w:rPr>
            </w:pPr>
            <w:r w:rsidRPr="00FE72EE">
              <w:rPr>
                <w:color w:val="auto"/>
                <w:sz w:val="20"/>
                <w:szCs w:val="20"/>
              </w:rPr>
              <w:t>26464</w:t>
            </w:r>
          </w:p>
        </w:tc>
      </w:tr>
      <w:tr w:rsidR="00FE72EE" w:rsidRPr="00FE72EE">
        <w:trPr>
          <w:jc w:val="center"/>
        </w:trPr>
        <w:tc>
          <w:tcPr>
            <w:tcW w:w="437" w:type="dxa"/>
            <w:tcBorders>
              <w:top w:val="single" w:sz="4" w:space="0" w:color="auto"/>
              <w:left w:val="single" w:sz="4" w:space="0" w:color="auto"/>
              <w:bottom w:val="single" w:sz="4" w:space="0" w:color="auto"/>
              <w:right w:val="single" w:sz="4" w:space="0" w:color="auto"/>
            </w:tcBorders>
            <w:hideMark/>
          </w:tcPr>
          <w:p w:rsidR="00FE72EE" w:rsidRPr="00FE72EE" w:rsidRDefault="00FE72EE">
            <w:pPr>
              <w:pStyle w:val="3-normalyaz"/>
              <w:spacing w:before="0" w:beforeAutospacing="0" w:after="0" w:afterAutospacing="0" w:line="276" w:lineRule="auto"/>
              <w:jc w:val="center"/>
              <w:rPr>
                <w:color w:val="auto"/>
                <w:sz w:val="20"/>
                <w:szCs w:val="20"/>
              </w:rPr>
            </w:pPr>
            <w:r w:rsidRPr="00FE72EE">
              <w:rPr>
                <w:color w:val="auto"/>
                <w:sz w:val="20"/>
                <w:szCs w:val="20"/>
              </w:rPr>
              <w:t>2</w:t>
            </w:r>
          </w:p>
        </w:tc>
        <w:tc>
          <w:tcPr>
            <w:tcW w:w="3817" w:type="dxa"/>
            <w:tcBorders>
              <w:top w:val="single" w:sz="4" w:space="0" w:color="auto"/>
              <w:left w:val="single" w:sz="4" w:space="0" w:color="auto"/>
              <w:bottom w:val="single" w:sz="4" w:space="0" w:color="auto"/>
              <w:right w:val="single" w:sz="4" w:space="0" w:color="auto"/>
            </w:tcBorders>
            <w:hideMark/>
          </w:tcPr>
          <w:p w:rsidR="00FE72EE" w:rsidRPr="00FE72EE" w:rsidRDefault="00FE72EE">
            <w:pPr>
              <w:pStyle w:val="3-normalyaz"/>
              <w:tabs>
                <w:tab w:val="left" w:pos="708"/>
              </w:tabs>
              <w:spacing w:before="0" w:beforeAutospacing="0" w:after="0" w:afterAutospacing="0" w:line="276" w:lineRule="auto"/>
              <w:ind w:right="469"/>
              <w:jc w:val="center"/>
              <w:rPr>
                <w:color w:val="auto"/>
                <w:sz w:val="20"/>
                <w:szCs w:val="20"/>
              </w:rPr>
            </w:pPr>
            <w:proofErr w:type="gramStart"/>
            <w:r w:rsidRPr="00FE72EE">
              <w:rPr>
                <w:rStyle w:val="grame"/>
                <w:color w:val="auto"/>
                <w:sz w:val="20"/>
                <w:szCs w:val="20"/>
              </w:rPr>
              <w:t>14/2/2009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E72EE" w:rsidRPr="00FE72EE" w:rsidRDefault="00FE72EE">
            <w:pPr>
              <w:pStyle w:val="3-normalyaz"/>
              <w:spacing w:before="0" w:beforeAutospacing="0" w:after="0" w:afterAutospacing="0" w:line="276" w:lineRule="auto"/>
              <w:jc w:val="center"/>
              <w:rPr>
                <w:color w:val="auto"/>
                <w:sz w:val="20"/>
                <w:szCs w:val="20"/>
              </w:rPr>
            </w:pPr>
            <w:r w:rsidRPr="00FE72EE">
              <w:rPr>
                <w:color w:val="auto"/>
                <w:sz w:val="20"/>
                <w:szCs w:val="20"/>
              </w:rPr>
              <w:t>27141</w:t>
            </w:r>
          </w:p>
        </w:tc>
      </w:tr>
      <w:tr w:rsidR="00FE72EE" w:rsidRPr="00FE72EE">
        <w:trPr>
          <w:jc w:val="center"/>
        </w:trPr>
        <w:tc>
          <w:tcPr>
            <w:tcW w:w="437" w:type="dxa"/>
            <w:tcBorders>
              <w:top w:val="single" w:sz="4" w:space="0" w:color="auto"/>
              <w:left w:val="single" w:sz="4" w:space="0" w:color="auto"/>
              <w:bottom w:val="single" w:sz="4" w:space="0" w:color="auto"/>
              <w:right w:val="single" w:sz="4" w:space="0" w:color="auto"/>
            </w:tcBorders>
            <w:hideMark/>
          </w:tcPr>
          <w:p w:rsidR="00FE72EE" w:rsidRPr="00FE72EE" w:rsidRDefault="00FE72EE">
            <w:pPr>
              <w:pStyle w:val="3-normalyaz"/>
              <w:spacing w:before="0" w:beforeAutospacing="0" w:after="0" w:afterAutospacing="0" w:line="276" w:lineRule="auto"/>
              <w:jc w:val="center"/>
              <w:rPr>
                <w:color w:val="auto"/>
                <w:sz w:val="20"/>
                <w:szCs w:val="20"/>
              </w:rPr>
            </w:pPr>
            <w:r w:rsidRPr="00FE72EE">
              <w:rPr>
                <w:color w:val="auto"/>
                <w:sz w:val="20"/>
                <w:szCs w:val="20"/>
              </w:rPr>
              <w:t>3</w:t>
            </w:r>
          </w:p>
        </w:tc>
        <w:tc>
          <w:tcPr>
            <w:tcW w:w="3817" w:type="dxa"/>
            <w:tcBorders>
              <w:top w:val="single" w:sz="4" w:space="0" w:color="auto"/>
              <w:left w:val="single" w:sz="4" w:space="0" w:color="auto"/>
              <w:bottom w:val="single" w:sz="4" w:space="0" w:color="auto"/>
              <w:right w:val="single" w:sz="4" w:space="0" w:color="auto"/>
            </w:tcBorders>
            <w:hideMark/>
          </w:tcPr>
          <w:p w:rsidR="00FE72EE" w:rsidRPr="00FE72EE" w:rsidRDefault="00FE72EE">
            <w:pPr>
              <w:pStyle w:val="3-normalyaz"/>
              <w:tabs>
                <w:tab w:val="left" w:pos="708"/>
              </w:tabs>
              <w:spacing w:before="0" w:beforeAutospacing="0" w:after="0" w:afterAutospacing="0" w:line="276" w:lineRule="auto"/>
              <w:ind w:right="469"/>
              <w:jc w:val="center"/>
              <w:rPr>
                <w:color w:val="auto"/>
                <w:sz w:val="20"/>
                <w:szCs w:val="20"/>
              </w:rPr>
            </w:pPr>
            <w:proofErr w:type="gramStart"/>
            <w:r w:rsidRPr="00FE72EE">
              <w:rPr>
                <w:rStyle w:val="grame"/>
                <w:color w:val="auto"/>
                <w:sz w:val="20"/>
                <w:szCs w:val="20"/>
              </w:rPr>
              <w:t>7/1/2010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E72EE" w:rsidRPr="00FE72EE" w:rsidRDefault="00FE72EE">
            <w:pPr>
              <w:pStyle w:val="3-normalyaz"/>
              <w:spacing w:before="0" w:beforeAutospacing="0" w:after="0" w:afterAutospacing="0" w:line="276" w:lineRule="auto"/>
              <w:jc w:val="center"/>
              <w:rPr>
                <w:color w:val="auto"/>
                <w:sz w:val="20"/>
                <w:szCs w:val="20"/>
              </w:rPr>
            </w:pPr>
            <w:r w:rsidRPr="00FE72EE">
              <w:rPr>
                <w:color w:val="auto"/>
                <w:sz w:val="20"/>
                <w:szCs w:val="20"/>
              </w:rPr>
              <w:t>27455</w:t>
            </w:r>
          </w:p>
        </w:tc>
      </w:tr>
    </w:tbl>
    <w:p w:rsidR="00A86068" w:rsidRPr="00FE72EE" w:rsidRDefault="00A86068" w:rsidP="00034CBA">
      <w:pPr>
        <w:pStyle w:val="NormalWeb"/>
        <w:spacing w:before="0" w:beforeAutospacing="0" w:after="0" w:afterAutospacing="0" w:line="276" w:lineRule="auto"/>
        <w:rPr>
          <w:b/>
          <w:color w:val="auto"/>
          <w:sz w:val="20"/>
          <w:szCs w:val="20"/>
          <w:u w:val="single"/>
        </w:rPr>
      </w:pPr>
    </w:p>
    <w:sectPr w:rsidR="00A86068" w:rsidRPr="00FE72EE"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D76" w:rsidRDefault="00D54D76" w:rsidP="0081347A">
      <w:pPr>
        <w:spacing w:after="0" w:line="240" w:lineRule="auto"/>
      </w:pPr>
      <w:r>
        <w:separator/>
      </w:r>
    </w:p>
  </w:endnote>
  <w:endnote w:type="continuationSeparator" w:id="0">
    <w:p w:rsidR="00D54D76" w:rsidRDefault="00D54D76"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D76" w:rsidRDefault="00D54D76" w:rsidP="0081347A">
      <w:pPr>
        <w:spacing w:after="0" w:line="240" w:lineRule="auto"/>
      </w:pPr>
      <w:r>
        <w:separator/>
      </w:r>
    </w:p>
  </w:footnote>
  <w:footnote w:type="continuationSeparator" w:id="0">
    <w:p w:rsidR="00D54D76" w:rsidRDefault="00D54D76"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3BB9"/>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2173"/>
    <w:rsid w:val="00086EB3"/>
    <w:rsid w:val="00087ED9"/>
    <w:rsid w:val="000905F4"/>
    <w:rsid w:val="00090BEF"/>
    <w:rsid w:val="00095BD4"/>
    <w:rsid w:val="00097F61"/>
    <w:rsid w:val="000A04F3"/>
    <w:rsid w:val="000A10A0"/>
    <w:rsid w:val="000A371E"/>
    <w:rsid w:val="000A3B5B"/>
    <w:rsid w:val="000A570C"/>
    <w:rsid w:val="000B598F"/>
    <w:rsid w:val="000C7274"/>
    <w:rsid w:val="000D358E"/>
    <w:rsid w:val="000D60B6"/>
    <w:rsid w:val="000E0CB0"/>
    <w:rsid w:val="000E1642"/>
    <w:rsid w:val="000F329C"/>
    <w:rsid w:val="000F686D"/>
    <w:rsid w:val="0010093A"/>
    <w:rsid w:val="00101A85"/>
    <w:rsid w:val="00103326"/>
    <w:rsid w:val="001129E7"/>
    <w:rsid w:val="00113651"/>
    <w:rsid w:val="00114D80"/>
    <w:rsid w:val="00116851"/>
    <w:rsid w:val="00122A38"/>
    <w:rsid w:val="00124D61"/>
    <w:rsid w:val="00135C49"/>
    <w:rsid w:val="00137675"/>
    <w:rsid w:val="00137916"/>
    <w:rsid w:val="001446F7"/>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3AF9"/>
    <w:rsid w:val="001B4534"/>
    <w:rsid w:val="001B5A6C"/>
    <w:rsid w:val="001B738D"/>
    <w:rsid w:val="001C2526"/>
    <w:rsid w:val="001C7338"/>
    <w:rsid w:val="001D0FBC"/>
    <w:rsid w:val="001D2BBA"/>
    <w:rsid w:val="001D373D"/>
    <w:rsid w:val="001D67DF"/>
    <w:rsid w:val="001E20D7"/>
    <w:rsid w:val="001E2593"/>
    <w:rsid w:val="001E5A85"/>
    <w:rsid w:val="001E6B2E"/>
    <w:rsid w:val="001E70F5"/>
    <w:rsid w:val="001E7D0F"/>
    <w:rsid w:val="001F3F1E"/>
    <w:rsid w:val="001F61B8"/>
    <w:rsid w:val="001F7844"/>
    <w:rsid w:val="002040FB"/>
    <w:rsid w:val="00204FD7"/>
    <w:rsid w:val="00217EF2"/>
    <w:rsid w:val="00221B47"/>
    <w:rsid w:val="0022282F"/>
    <w:rsid w:val="0023437B"/>
    <w:rsid w:val="00250BA5"/>
    <w:rsid w:val="00251538"/>
    <w:rsid w:val="0025395E"/>
    <w:rsid w:val="00255671"/>
    <w:rsid w:val="002566CA"/>
    <w:rsid w:val="0026054F"/>
    <w:rsid w:val="00260C9F"/>
    <w:rsid w:val="00264828"/>
    <w:rsid w:val="00267480"/>
    <w:rsid w:val="002748E1"/>
    <w:rsid w:val="00274965"/>
    <w:rsid w:val="00274B69"/>
    <w:rsid w:val="00276CE8"/>
    <w:rsid w:val="002A3F0F"/>
    <w:rsid w:val="002A55F1"/>
    <w:rsid w:val="002A673C"/>
    <w:rsid w:val="002B3E27"/>
    <w:rsid w:val="002C2F2F"/>
    <w:rsid w:val="002C69CA"/>
    <w:rsid w:val="002D35B5"/>
    <w:rsid w:val="002E7E8F"/>
    <w:rsid w:val="002F0FEB"/>
    <w:rsid w:val="00301A65"/>
    <w:rsid w:val="00306EE5"/>
    <w:rsid w:val="00310262"/>
    <w:rsid w:val="0031068C"/>
    <w:rsid w:val="003150C1"/>
    <w:rsid w:val="003155CB"/>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6288"/>
    <w:rsid w:val="00357BAD"/>
    <w:rsid w:val="003705BE"/>
    <w:rsid w:val="003759B6"/>
    <w:rsid w:val="0038043D"/>
    <w:rsid w:val="0039005D"/>
    <w:rsid w:val="00392404"/>
    <w:rsid w:val="00393E18"/>
    <w:rsid w:val="00394466"/>
    <w:rsid w:val="0039515C"/>
    <w:rsid w:val="003A7DEE"/>
    <w:rsid w:val="003B16BE"/>
    <w:rsid w:val="003B59DA"/>
    <w:rsid w:val="003B7F94"/>
    <w:rsid w:val="003C7F85"/>
    <w:rsid w:val="003D014D"/>
    <w:rsid w:val="003D3577"/>
    <w:rsid w:val="003D67E5"/>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04A7"/>
    <w:rsid w:val="0045245A"/>
    <w:rsid w:val="00460A7D"/>
    <w:rsid w:val="00462072"/>
    <w:rsid w:val="00465261"/>
    <w:rsid w:val="0047029D"/>
    <w:rsid w:val="00474C43"/>
    <w:rsid w:val="00477020"/>
    <w:rsid w:val="00477475"/>
    <w:rsid w:val="00486FC1"/>
    <w:rsid w:val="004923AD"/>
    <w:rsid w:val="004977DE"/>
    <w:rsid w:val="004A71FA"/>
    <w:rsid w:val="004A737C"/>
    <w:rsid w:val="004B0B37"/>
    <w:rsid w:val="004B0B4F"/>
    <w:rsid w:val="004B16E7"/>
    <w:rsid w:val="004B19DF"/>
    <w:rsid w:val="004B6149"/>
    <w:rsid w:val="004C0521"/>
    <w:rsid w:val="004C3F6C"/>
    <w:rsid w:val="004C5AA6"/>
    <w:rsid w:val="004C6B82"/>
    <w:rsid w:val="004D555C"/>
    <w:rsid w:val="004D66D2"/>
    <w:rsid w:val="004E7FBB"/>
    <w:rsid w:val="004F554D"/>
    <w:rsid w:val="004F70D8"/>
    <w:rsid w:val="004F76D1"/>
    <w:rsid w:val="005025AE"/>
    <w:rsid w:val="005047F0"/>
    <w:rsid w:val="005053FD"/>
    <w:rsid w:val="0051378B"/>
    <w:rsid w:val="005161F3"/>
    <w:rsid w:val="00516F74"/>
    <w:rsid w:val="0052458C"/>
    <w:rsid w:val="00525E14"/>
    <w:rsid w:val="00541E69"/>
    <w:rsid w:val="005470D0"/>
    <w:rsid w:val="00547B6F"/>
    <w:rsid w:val="00550991"/>
    <w:rsid w:val="00553C90"/>
    <w:rsid w:val="00555149"/>
    <w:rsid w:val="005625EA"/>
    <w:rsid w:val="00562976"/>
    <w:rsid w:val="00562B02"/>
    <w:rsid w:val="00570088"/>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C68B6"/>
    <w:rsid w:val="005D39D8"/>
    <w:rsid w:val="005F2C5D"/>
    <w:rsid w:val="005F2FB0"/>
    <w:rsid w:val="005F312C"/>
    <w:rsid w:val="005F3F5F"/>
    <w:rsid w:val="005F54E1"/>
    <w:rsid w:val="005F5717"/>
    <w:rsid w:val="005F5C72"/>
    <w:rsid w:val="00602850"/>
    <w:rsid w:val="00603914"/>
    <w:rsid w:val="0060433E"/>
    <w:rsid w:val="0060468D"/>
    <w:rsid w:val="0060485E"/>
    <w:rsid w:val="00604C69"/>
    <w:rsid w:val="0061468C"/>
    <w:rsid w:val="00615244"/>
    <w:rsid w:val="006178EA"/>
    <w:rsid w:val="006203B6"/>
    <w:rsid w:val="00627628"/>
    <w:rsid w:val="00645416"/>
    <w:rsid w:val="00645BF5"/>
    <w:rsid w:val="00654482"/>
    <w:rsid w:val="00655164"/>
    <w:rsid w:val="006631BA"/>
    <w:rsid w:val="00663758"/>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632E"/>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190"/>
    <w:rsid w:val="00761B00"/>
    <w:rsid w:val="007677BE"/>
    <w:rsid w:val="007763F3"/>
    <w:rsid w:val="00782B99"/>
    <w:rsid w:val="0078358E"/>
    <w:rsid w:val="0078680E"/>
    <w:rsid w:val="00786893"/>
    <w:rsid w:val="00797A52"/>
    <w:rsid w:val="007A341F"/>
    <w:rsid w:val="007B17AB"/>
    <w:rsid w:val="007B414B"/>
    <w:rsid w:val="007B586D"/>
    <w:rsid w:val="007B6472"/>
    <w:rsid w:val="007C7059"/>
    <w:rsid w:val="007C7C53"/>
    <w:rsid w:val="007D337A"/>
    <w:rsid w:val="007D3802"/>
    <w:rsid w:val="007D436D"/>
    <w:rsid w:val="007D53C6"/>
    <w:rsid w:val="007D5605"/>
    <w:rsid w:val="007D70ED"/>
    <w:rsid w:val="007E15AA"/>
    <w:rsid w:val="007E6106"/>
    <w:rsid w:val="007F2BA9"/>
    <w:rsid w:val="007F33C5"/>
    <w:rsid w:val="007F3AC1"/>
    <w:rsid w:val="007F3E7F"/>
    <w:rsid w:val="007F4AE5"/>
    <w:rsid w:val="00803180"/>
    <w:rsid w:val="00805786"/>
    <w:rsid w:val="00811F16"/>
    <w:rsid w:val="00812BCE"/>
    <w:rsid w:val="0081347A"/>
    <w:rsid w:val="008201F4"/>
    <w:rsid w:val="008231C6"/>
    <w:rsid w:val="00824BA6"/>
    <w:rsid w:val="00834F97"/>
    <w:rsid w:val="00841DBF"/>
    <w:rsid w:val="00843CBB"/>
    <w:rsid w:val="0085571E"/>
    <w:rsid w:val="00860392"/>
    <w:rsid w:val="008612C2"/>
    <w:rsid w:val="008622E9"/>
    <w:rsid w:val="00871B2B"/>
    <w:rsid w:val="00875AD5"/>
    <w:rsid w:val="0088387E"/>
    <w:rsid w:val="0088422B"/>
    <w:rsid w:val="008857CC"/>
    <w:rsid w:val="00887AA8"/>
    <w:rsid w:val="00892380"/>
    <w:rsid w:val="00893F3F"/>
    <w:rsid w:val="00897051"/>
    <w:rsid w:val="008A28BE"/>
    <w:rsid w:val="008B1E47"/>
    <w:rsid w:val="008B42D6"/>
    <w:rsid w:val="008B4EC5"/>
    <w:rsid w:val="008B7427"/>
    <w:rsid w:val="008C1D7C"/>
    <w:rsid w:val="008C58E9"/>
    <w:rsid w:val="008C7D14"/>
    <w:rsid w:val="008D0670"/>
    <w:rsid w:val="008D1122"/>
    <w:rsid w:val="008D3048"/>
    <w:rsid w:val="008F1C6A"/>
    <w:rsid w:val="008F5572"/>
    <w:rsid w:val="00900CBD"/>
    <w:rsid w:val="0090427F"/>
    <w:rsid w:val="00914B74"/>
    <w:rsid w:val="00923E92"/>
    <w:rsid w:val="00923F19"/>
    <w:rsid w:val="00927605"/>
    <w:rsid w:val="009310DB"/>
    <w:rsid w:val="00946F05"/>
    <w:rsid w:val="0095461D"/>
    <w:rsid w:val="00955055"/>
    <w:rsid w:val="00955D08"/>
    <w:rsid w:val="00957BB5"/>
    <w:rsid w:val="009617A0"/>
    <w:rsid w:val="00965D2D"/>
    <w:rsid w:val="00975131"/>
    <w:rsid w:val="00976965"/>
    <w:rsid w:val="009778EC"/>
    <w:rsid w:val="009779C6"/>
    <w:rsid w:val="009822A0"/>
    <w:rsid w:val="009859A3"/>
    <w:rsid w:val="009861C1"/>
    <w:rsid w:val="00992B61"/>
    <w:rsid w:val="009A7983"/>
    <w:rsid w:val="009B49D1"/>
    <w:rsid w:val="009B5F71"/>
    <w:rsid w:val="009B6357"/>
    <w:rsid w:val="009B71F4"/>
    <w:rsid w:val="009B793D"/>
    <w:rsid w:val="009C0C4D"/>
    <w:rsid w:val="009C0EBD"/>
    <w:rsid w:val="009D47FD"/>
    <w:rsid w:val="009D67F0"/>
    <w:rsid w:val="009E5C28"/>
    <w:rsid w:val="009E74CD"/>
    <w:rsid w:val="009F0075"/>
    <w:rsid w:val="009F0E44"/>
    <w:rsid w:val="00A03DB7"/>
    <w:rsid w:val="00A06964"/>
    <w:rsid w:val="00A0759E"/>
    <w:rsid w:val="00A07FFA"/>
    <w:rsid w:val="00A115EA"/>
    <w:rsid w:val="00A15137"/>
    <w:rsid w:val="00A1577C"/>
    <w:rsid w:val="00A17292"/>
    <w:rsid w:val="00A2043D"/>
    <w:rsid w:val="00A21654"/>
    <w:rsid w:val="00A279BA"/>
    <w:rsid w:val="00A32A3E"/>
    <w:rsid w:val="00A34055"/>
    <w:rsid w:val="00A42F6B"/>
    <w:rsid w:val="00A47DF7"/>
    <w:rsid w:val="00A50E51"/>
    <w:rsid w:val="00A53E0D"/>
    <w:rsid w:val="00A5423E"/>
    <w:rsid w:val="00A55A86"/>
    <w:rsid w:val="00A708D6"/>
    <w:rsid w:val="00A72F37"/>
    <w:rsid w:val="00A7326E"/>
    <w:rsid w:val="00A73C3E"/>
    <w:rsid w:val="00A73FCB"/>
    <w:rsid w:val="00A75C46"/>
    <w:rsid w:val="00A76E04"/>
    <w:rsid w:val="00A81E6F"/>
    <w:rsid w:val="00A86068"/>
    <w:rsid w:val="00A90FFC"/>
    <w:rsid w:val="00A946D8"/>
    <w:rsid w:val="00A95E67"/>
    <w:rsid w:val="00A97E27"/>
    <w:rsid w:val="00AA6603"/>
    <w:rsid w:val="00AB3814"/>
    <w:rsid w:val="00AB51B7"/>
    <w:rsid w:val="00AB5381"/>
    <w:rsid w:val="00AB6B4F"/>
    <w:rsid w:val="00AC5FB0"/>
    <w:rsid w:val="00AC73D1"/>
    <w:rsid w:val="00AD2EBF"/>
    <w:rsid w:val="00AE2957"/>
    <w:rsid w:val="00AF18CB"/>
    <w:rsid w:val="00AF7F1B"/>
    <w:rsid w:val="00B042C5"/>
    <w:rsid w:val="00B0466E"/>
    <w:rsid w:val="00B06F9B"/>
    <w:rsid w:val="00B1116C"/>
    <w:rsid w:val="00B141B2"/>
    <w:rsid w:val="00B161F2"/>
    <w:rsid w:val="00B22587"/>
    <w:rsid w:val="00B22CEE"/>
    <w:rsid w:val="00B25538"/>
    <w:rsid w:val="00B3168C"/>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979FB"/>
    <w:rsid w:val="00BA12FB"/>
    <w:rsid w:val="00BA357F"/>
    <w:rsid w:val="00BB1D6F"/>
    <w:rsid w:val="00BB5648"/>
    <w:rsid w:val="00BB7765"/>
    <w:rsid w:val="00BC1234"/>
    <w:rsid w:val="00BC21A0"/>
    <w:rsid w:val="00BC528E"/>
    <w:rsid w:val="00BE0BB2"/>
    <w:rsid w:val="00BF00C5"/>
    <w:rsid w:val="00BF3D47"/>
    <w:rsid w:val="00C02E6D"/>
    <w:rsid w:val="00C04535"/>
    <w:rsid w:val="00C131A3"/>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5041"/>
    <w:rsid w:val="00C96273"/>
    <w:rsid w:val="00C97BC4"/>
    <w:rsid w:val="00CA76DD"/>
    <w:rsid w:val="00CB32A2"/>
    <w:rsid w:val="00CB747F"/>
    <w:rsid w:val="00CC225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5077"/>
    <w:rsid w:val="00D464DC"/>
    <w:rsid w:val="00D47095"/>
    <w:rsid w:val="00D50584"/>
    <w:rsid w:val="00D506ED"/>
    <w:rsid w:val="00D54D76"/>
    <w:rsid w:val="00D55943"/>
    <w:rsid w:val="00D61BD4"/>
    <w:rsid w:val="00D62793"/>
    <w:rsid w:val="00D64D0A"/>
    <w:rsid w:val="00D70542"/>
    <w:rsid w:val="00D71D7F"/>
    <w:rsid w:val="00D72C6C"/>
    <w:rsid w:val="00D74DD7"/>
    <w:rsid w:val="00D76669"/>
    <w:rsid w:val="00D7689B"/>
    <w:rsid w:val="00D82100"/>
    <w:rsid w:val="00D872E9"/>
    <w:rsid w:val="00D9474D"/>
    <w:rsid w:val="00DA15CC"/>
    <w:rsid w:val="00DA6885"/>
    <w:rsid w:val="00DA7316"/>
    <w:rsid w:val="00DA7A19"/>
    <w:rsid w:val="00DB1B78"/>
    <w:rsid w:val="00DC417E"/>
    <w:rsid w:val="00DC49D7"/>
    <w:rsid w:val="00DC712D"/>
    <w:rsid w:val="00DD3F1C"/>
    <w:rsid w:val="00DE0F23"/>
    <w:rsid w:val="00DE312F"/>
    <w:rsid w:val="00DE61E0"/>
    <w:rsid w:val="00DF6873"/>
    <w:rsid w:val="00E01C14"/>
    <w:rsid w:val="00E02655"/>
    <w:rsid w:val="00E078D7"/>
    <w:rsid w:val="00E1427E"/>
    <w:rsid w:val="00E22FE3"/>
    <w:rsid w:val="00E3120D"/>
    <w:rsid w:val="00E32E2A"/>
    <w:rsid w:val="00E42D71"/>
    <w:rsid w:val="00E42D7C"/>
    <w:rsid w:val="00E44129"/>
    <w:rsid w:val="00E46E31"/>
    <w:rsid w:val="00E57BD2"/>
    <w:rsid w:val="00E628A2"/>
    <w:rsid w:val="00E72C6E"/>
    <w:rsid w:val="00E7596B"/>
    <w:rsid w:val="00E77DA9"/>
    <w:rsid w:val="00E8477E"/>
    <w:rsid w:val="00E9727A"/>
    <w:rsid w:val="00EA281D"/>
    <w:rsid w:val="00EA4D9C"/>
    <w:rsid w:val="00EA6BC4"/>
    <w:rsid w:val="00EB2369"/>
    <w:rsid w:val="00EB70A0"/>
    <w:rsid w:val="00EB79ED"/>
    <w:rsid w:val="00EC1505"/>
    <w:rsid w:val="00EC1D54"/>
    <w:rsid w:val="00EC5C39"/>
    <w:rsid w:val="00ED0A4D"/>
    <w:rsid w:val="00ED2AF6"/>
    <w:rsid w:val="00ED44C4"/>
    <w:rsid w:val="00ED6C39"/>
    <w:rsid w:val="00EE0DB0"/>
    <w:rsid w:val="00EE2475"/>
    <w:rsid w:val="00EF2595"/>
    <w:rsid w:val="00EF6969"/>
    <w:rsid w:val="00F0092A"/>
    <w:rsid w:val="00F01C14"/>
    <w:rsid w:val="00F036C3"/>
    <w:rsid w:val="00F06A01"/>
    <w:rsid w:val="00F15BD2"/>
    <w:rsid w:val="00F23032"/>
    <w:rsid w:val="00F24913"/>
    <w:rsid w:val="00F4659C"/>
    <w:rsid w:val="00F476C5"/>
    <w:rsid w:val="00F5570D"/>
    <w:rsid w:val="00F565B1"/>
    <w:rsid w:val="00F6023D"/>
    <w:rsid w:val="00F64245"/>
    <w:rsid w:val="00F64487"/>
    <w:rsid w:val="00F66165"/>
    <w:rsid w:val="00F6694A"/>
    <w:rsid w:val="00F83527"/>
    <w:rsid w:val="00F84E8C"/>
    <w:rsid w:val="00F917AB"/>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E72EE"/>
    <w:rsid w:val="00FF1085"/>
    <w:rsid w:val="00FF29FD"/>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styleId="zlenenKpr">
    <w:name w:val="FollowedHyperlink"/>
    <w:basedOn w:val="VarsaylanParagrafYazTipi"/>
    <w:uiPriority w:val="99"/>
    <w:semiHidden/>
    <w:unhideWhenUsed/>
    <w:rsid w:val="008C58E9"/>
    <w:rPr>
      <w:strike w:val="0"/>
      <w:dstrike w:val="0"/>
      <w:color w:val="000080"/>
      <w:u w:val="none"/>
      <w:effect w:val="none"/>
    </w:rPr>
  </w:style>
  <w:style w:type="paragraph" w:styleId="DzMetin">
    <w:name w:val="Plain Text"/>
    <w:basedOn w:val="Normal"/>
    <w:link w:val="DzMetinChar"/>
    <w:uiPriority w:val="99"/>
    <w:semiHidden/>
    <w:unhideWhenUsed/>
    <w:rsid w:val="007C7C53"/>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zMetinChar">
    <w:name w:val="Düz Metin Char"/>
    <w:basedOn w:val="VarsaylanParagrafYazTipi"/>
    <w:link w:val="DzMetin"/>
    <w:uiPriority w:val="99"/>
    <w:semiHidden/>
    <w:rsid w:val="007C7C53"/>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omaliye.com/temmuz_06/kamu_tasinmaz_yonet.htm" TargetMode="External"/><Relationship Id="rId3" Type="http://schemas.openxmlformats.org/officeDocument/2006/relationships/settings" Target="settings.xml"/><Relationship Id="rId7" Type="http://schemas.openxmlformats.org/officeDocument/2006/relationships/hyperlink" Target="http://www.alomaliye.com/temmuz_06/kamu_tasinmaz_yone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732</Words>
  <Characters>4178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4901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69</cp:revision>
  <cp:lastPrinted>2010-11-01T12:33:00Z</cp:lastPrinted>
  <dcterms:created xsi:type="dcterms:W3CDTF">2011-05-27T05:50:00Z</dcterms:created>
  <dcterms:modified xsi:type="dcterms:W3CDTF">2011-06-27T05:42:00Z</dcterms:modified>
</cp:coreProperties>
</file>