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64" w:rsidRPr="0053328B" w:rsidRDefault="009F6B64">
      <w:pPr>
        <w:rPr>
          <w:rFonts w:ascii="Times New Roman" w:hAnsi="Times New Roman" w:cs="Times New Roman"/>
          <w:sz w:val="20"/>
          <w:szCs w:val="20"/>
        </w:rPr>
      </w:pPr>
    </w:p>
    <w:p w:rsidR="00A256DC" w:rsidRPr="0053328B" w:rsidRDefault="004114C2" w:rsidP="00A256DC">
      <w:pPr>
        <w:pStyle w:val="NormalWeb"/>
        <w:spacing w:before="0" w:beforeAutospacing="0" w:after="0" w:afterAutospacing="0" w:line="276" w:lineRule="auto"/>
        <w:rPr>
          <w:b/>
          <w:color w:val="auto"/>
          <w:sz w:val="20"/>
          <w:szCs w:val="20"/>
          <w:u w:val="single"/>
        </w:rPr>
      </w:pPr>
      <w:r w:rsidRPr="0053328B">
        <w:rPr>
          <w:b/>
          <w:color w:val="auto"/>
          <w:sz w:val="20"/>
          <w:szCs w:val="20"/>
          <w:u w:val="single"/>
        </w:rPr>
        <w:t>0</w:t>
      </w:r>
      <w:r w:rsidR="0053328B" w:rsidRPr="0053328B">
        <w:rPr>
          <w:b/>
          <w:color w:val="auto"/>
          <w:sz w:val="20"/>
          <w:szCs w:val="20"/>
          <w:u w:val="single"/>
        </w:rPr>
        <w:t>4</w:t>
      </w:r>
      <w:r w:rsidRPr="0053328B">
        <w:rPr>
          <w:b/>
          <w:color w:val="auto"/>
          <w:sz w:val="20"/>
          <w:szCs w:val="20"/>
          <w:u w:val="single"/>
        </w:rPr>
        <w:t xml:space="preserve"> Ağustos </w:t>
      </w:r>
      <w:r w:rsidR="009F6B64" w:rsidRPr="0053328B">
        <w:rPr>
          <w:b/>
          <w:color w:val="auto"/>
          <w:sz w:val="20"/>
          <w:szCs w:val="20"/>
          <w:u w:val="single"/>
        </w:rPr>
        <w:t>2011 Tarih,</w:t>
      </w:r>
      <w:r w:rsidR="009F6B64" w:rsidRPr="0053328B">
        <w:rPr>
          <w:b/>
          <w:color w:val="auto"/>
          <w:sz w:val="20"/>
          <w:szCs w:val="20"/>
          <w:u w:val="single"/>
        </w:rPr>
        <w:tab/>
      </w:r>
      <w:r w:rsidR="009F6B64" w:rsidRPr="0053328B">
        <w:rPr>
          <w:b/>
          <w:color w:val="auto"/>
          <w:sz w:val="20"/>
          <w:szCs w:val="20"/>
          <w:u w:val="single"/>
        </w:rPr>
        <w:tab/>
      </w:r>
      <w:r w:rsidR="009F6B64" w:rsidRPr="0053328B">
        <w:rPr>
          <w:b/>
          <w:color w:val="auto"/>
          <w:sz w:val="20"/>
          <w:szCs w:val="20"/>
          <w:u w:val="single"/>
        </w:rPr>
        <w:tab/>
      </w:r>
      <w:r w:rsidR="009F6B64" w:rsidRPr="0053328B">
        <w:rPr>
          <w:b/>
          <w:color w:val="auto"/>
          <w:sz w:val="20"/>
          <w:szCs w:val="20"/>
          <w:u w:val="single"/>
        </w:rPr>
        <w:tab/>
      </w:r>
      <w:r w:rsidR="009F6B64" w:rsidRPr="0053328B">
        <w:rPr>
          <w:b/>
          <w:color w:val="auto"/>
          <w:sz w:val="20"/>
          <w:szCs w:val="20"/>
          <w:u w:val="single"/>
        </w:rPr>
        <w:tab/>
      </w:r>
      <w:r w:rsidR="009F6B64" w:rsidRPr="0053328B">
        <w:rPr>
          <w:b/>
          <w:color w:val="auto"/>
          <w:sz w:val="20"/>
          <w:szCs w:val="20"/>
          <w:u w:val="single"/>
        </w:rPr>
        <w:tab/>
      </w:r>
      <w:r w:rsidR="00127623" w:rsidRPr="0053328B">
        <w:rPr>
          <w:b/>
          <w:color w:val="auto"/>
          <w:sz w:val="20"/>
          <w:szCs w:val="20"/>
          <w:u w:val="single"/>
        </w:rPr>
        <w:tab/>
      </w:r>
      <w:r w:rsidR="00127623" w:rsidRPr="0053328B">
        <w:rPr>
          <w:b/>
          <w:color w:val="auto"/>
          <w:sz w:val="20"/>
          <w:szCs w:val="20"/>
          <w:u w:val="single"/>
        </w:rPr>
        <w:tab/>
      </w:r>
      <w:r w:rsidR="00A256DC" w:rsidRPr="0053328B">
        <w:rPr>
          <w:b/>
          <w:color w:val="auto"/>
          <w:sz w:val="20"/>
          <w:szCs w:val="20"/>
          <w:u w:val="single"/>
        </w:rPr>
        <w:tab/>
      </w:r>
      <w:r w:rsidR="00FF555D" w:rsidRPr="0053328B">
        <w:rPr>
          <w:b/>
          <w:color w:val="auto"/>
          <w:sz w:val="20"/>
          <w:szCs w:val="20"/>
          <w:u w:val="single"/>
        </w:rPr>
        <w:t>S</w:t>
      </w:r>
      <w:r w:rsidR="00487223" w:rsidRPr="0053328B">
        <w:rPr>
          <w:b/>
          <w:color w:val="auto"/>
          <w:sz w:val="20"/>
          <w:szCs w:val="20"/>
          <w:u w:val="single"/>
        </w:rPr>
        <w:t>ayı: 280</w:t>
      </w:r>
      <w:r w:rsidR="0053328B" w:rsidRPr="0053328B">
        <w:rPr>
          <w:b/>
          <w:color w:val="auto"/>
          <w:sz w:val="20"/>
          <w:szCs w:val="20"/>
          <w:u w:val="single"/>
        </w:rPr>
        <w:t>15</w:t>
      </w:r>
    </w:p>
    <w:p w:rsidR="002D679F" w:rsidRPr="0053328B" w:rsidRDefault="002D679F" w:rsidP="002D679F">
      <w:pPr>
        <w:pStyle w:val="NormalWeb"/>
        <w:spacing w:before="0" w:beforeAutospacing="0" w:after="0" w:afterAutospacing="0" w:line="276" w:lineRule="auto"/>
        <w:rPr>
          <w:b/>
          <w:color w:val="auto"/>
          <w:sz w:val="20"/>
          <w:szCs w:val="20"/>
        </w:rPr>
      </w:pPr>
    </w:p>
    <w:p w:rsidR="0053328B" w:rsidRPr="0053328B" w:rsidRDefault="0053328B" w:rsidP="0053328B">
      <w:pPr>
        <w:spacing w:after="0"/>
        <w:rPr>
          <w:rFonts w:ascii="Times New Roman" w:eastAsia="Times New Roman" w:hAnsi="Times New Roman" w:cs="Times New Roman"/>
          <w:b/>
          <w:sz w:val="20"/>
          <w:szCs w:val="20"/>
          <w:lang w:eastAsia="tr-TR"/>
        </w:rPr>
      </w:pPr>
      <w:r w:rsidRPr="0053328B">
        <w:rPr>
          <w:rFonts w:ascii="Times New Roman" w:eastAsia="Times New Roman" w:hAnsi="Times New Roman" w:cs="Times New Roman"/>
          <w:b/>
          <w:sz w:val="20"/>
          <w:szCs w:val="20"/>
          <w:lang w:eastAsia="tr-TR"/>
        </w:rPr>
        <w:t>Bilim, Sanayi ve Teknoloji Bakanlığından:</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bCs/>
          <w:sz w:val="20"/>
          <w:szCs w:val="20"/>
          <w:lang w:eastAsia="tr-TR"/>
        </w:rPr>
        <w:t xml:space="preserve">ORGANİZE SANAYİ BÖLGELERİ UYGULAMA YÖNETMELİĞİNDE </w:t>
      </w:r>
    </w:p>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bCs/>
          <w:sz w:val="20"/>
          <w:szCs w:val="20"/>
          <w:lang w:eastAsia="tr-TR"/>
        </w:rPr>
        <w:t>DEĞİŞİKLİK YAPILMASINA DAİR YÖNETMELİK</w:t>
      </w:r>
    </w:p>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bCs/>
          <w:sz w:val="20"/>
          <w:szCs w:val="20"/>
          <w:lang w:eastAsia="tr-TR"/>
        </w:rPr>
        <w:t>MADDE 1 –</w:t>
      </w:r>
      <w:r w:rsidRPr="0053328B">
        <w:rPr>
          <w:rFonts w:ascii="Times New Roman" w:eastAsia="Times New Roman" w:hAnsi="Times New Roman" w:cs="Times New Roman"/>
          <w:sz w:val="20"/>
          <w:szCs w:val="20"/>
          <w:lang w:eastAsia="tr-TR"/>
        </w:rPr>
        <w:t xml:space="preserve"> </w:t>
      </w:r>
      <w:proofErr w:type="gramStart"/>
      <w:r w:rsidRPr="0053328B">
        <w:rPr>
          <w:rFonts w:ascii="Times New Roman" w:eastAsia="Times New Roman" w:hAnsi="Times New Roman" w:cs="Times New Roman"/>
          <w:sz w:val="20"/>
          <w:szCs w:val="20"/>
          <w:lang w:eastAsia="tr-TR"/>
        </w:rPr>
        <w:t>22/8/2009</w:t>
      </w:r>
      <w:proofErr w:type="gramEnd"/>
      <w:r w:rsidRPr="0053328B">
        <w:rPr>
          <w:rFonts w:ascii="Times New Roman" w:eastAsia="Times New Roman" w:hAnsi="Times New Roman" w:cs="Times New Roman"/>
          <w:sz w:val="20"/>
          <w:szCs w:val="20"/>
          <w:lang w:eastAsia="tr-TR"/>
        </w:rPr>
        <w:t xml:space="preserve"> tarihli ve 27327 sayılı Resmî Gazete’de yayımlanan Organize Sanayi Bölgeleri Uygulama Yönetmeliğinin 3 üncü maddesi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3 –</w:t>
      </w:r>
      <w:r w:rsidRPr="0053328B">
        <w:rPr>
          <w:rFonts w:ascii="Times New Roman" w:eastAsia="Times New Roman" w:hAnsi="Times New Roman" w:cs="Times New Roman"/>
          <w:sz w:val="20"/>
          <w:szCs w:val="20"/>
          <w:lang w:eastAsia="tr-TR"/>
        </w:rPr>
        <w:t xml:space="preserve"> (1) Bu Yönetmelik, </w:t>
      </w:r>
      <w:proofErr w:type="gramStart"/>
      <w:r w:rsidRPr="0053328B">
        <w:rPr>
          <w:rFonts w:ascii="Times New Roman" w:eastAsia="Times New Roman" w:hAnsi="Times New Roman" w:cs="Times New Roman"/>
          <w:sz w:val="20"/>
          <w:szCs w:val="20"/>
          <w:lang w:eastAsia="tr-TR"/>
        </w:rPr>
        <w:t>3/6/2011</w:t>
      </w:r>
      <w:proofErr w:type="gramEnd"/>
      <w:r w:rsidRPr="0053328B">
        <w:rPr>
          <w:rFonts w:ascii="Times New Roman" w:eastAsia="Times New Roman" w:hAnsi="Times New Roman" w:cs="Times New Roman"/>
          <w:sz w:val="20"/>
          <w:szCs w:val="20"/>
          <w:lang w:eastAsia="tr-TR"/>
        </w:rPr>
        <w:t xml:space="preserve"> tarihli ve 635 sayılı Bilim, Sanayi ve Teknoloji Bakanlığının Teşkilat ve Görevleri Hakkında Kanun Hükmünde Kararnamenin 2 </w:t>
      </w:r>
      <w:proofErr w:type="spellStart"/>
      <w:r w:rsidRPr="0053328B">
        <w:rPr>
          <w:rFonts w:ascii="Times New Roman" w:eastAsia="Times New Roman" w:hAnsi="Times New Roman" w:cs="Times New Roman"/>
          <w:sz w:val="20"/>
          <w:szCs w:val="20"/>
          <w:lang w:eastAsia="tr-TR"/>
        </w:rPr>
        <w:t>nci</w:t>
      </w:r>
      <w:proofErr w:type="spellEnd"/>
      <w:r w:rsidRPr="0053328B">
        <w:rPr>
          <w:rFonts w:ascii="Times New Roman" w:eastAsia="Times New Roman" w:hAnsi="Times New Roman" w:cs="Times New Roman"/>
          <w:sz w:val="20"/>
          <w:szCs w:val="20"/>
          <w:lang w:eastAsia="tr-TR"/>
        </w:rPr>
        <w:t xml:space="preserve"> ve 9 uncu maddeleri ile 12/4/2000 tarihli ve 4562 sayılı Organize Sanayi Bölgeleri Kanununun 27 </w:t>
      </w:r>
      <w:proofErr w:type="spellStart"/>
      <w:r w:rsidRPr="0053328B">
        <w:rPr>
          <w:rFonts w:ascii="Times New Roman" w:eastAsia="Times New Roman" w:hAnsi="Times New Roman" w:cs="Times New Roman"/>
          <w:sz w:val="20"/>
          <w:szCs w:val="20"/>
          <w:lang w:eastAsia="tr-TR"/>
        </w:rPr>
        <w:t>nci</w:t>
      </w:r>
      <w:proofErr w:type="spellEnd"/>
      <w:r w:rsidRPr="0053328B">
        <w:rPr>
          <w:rFonts w:ascii="Times New Roman" w:eastAsia="Times New Roman" w:hAnsi="Times New Roman" w:cs="Times New Roman"/>
          <w:sz w:val="20"/>
          <w:szCs w:val="20"/>
          <w:lang w:eastAsia="tr-TR"/>
        </w:rPr>
        <w:t xml:space="preserve"> maddesine dayanılarak hazırlanmıştır.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2 –</w:t>
      </w:r>
      <w:r w:rsidRPr="0053328B">
        <w:rPr>
          <w:rFonts w:ascii="Times New Roman" w:eastAsia="Times New Roman" w:hAnsi="Times New Roman" w:cs="Times New Roman"/>
          <w:sz w:val="20"/>
          <w:szCs w:val="20"/>
          <w:lang w:eastAsia="tr-TR"/>
        </w:rPr>
        <w:t xml:space="preserve"> Aynı Yönetmeliğin 4 üncü maddesinin (i) bendi aşağıdaki şekilde değiştirilmiş ve maddeye aşağıdaki bent eklenmiştir.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“i) İmar komisyonu: İmar planları ve değişiklik tekliflerinin değerlendirilmesi için Bakanlık makam onayı ile kurulan, çalışma usul ve esasları Bakanlık düzenlemeleri çerçevesinde belirlenen komisyonu,”</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w:t>
      </w:r>
      <w:proofErr w:type="spellStart"/>
      <w:r w:rsidRPr="0053328B">
        <w:rPr>
          <w:rFonts w:ascii="Times New Roman" w:eastAsia="Times New Roman" w:hAnsi="Times New Roman" w:cs="Times New Roman"/>
          <w:sz w:val="20"/>
          <w:szCs w:val="20"/>
          <w:lang w:eastAsia="tr-TR"/>
        </w:rPr>
        <w:t>ee</w:t>
      </w:r>
      <w:proofErr w:type="spellEnd"/>
      <w:r w:rsidRPr="0053328B">
        <w:rPr>
          <w:rFonts w:ascii="Times New Roman" w:eastAsia="Times New Roman" w:hAnsi="Times New Roman" w:cs="Times New Roman"/>
          <w:sz w:val="20"/>
          <w:szCs w:val="20"/>
          <w:lang w:eastAsia="tr-TR"/>
        </w:rPr>
        <w:t xml:space="preserve">) Islah OSB: </w:t>
      </w:r>
      <w:proofErr w:type="gramStart"/>
      <w:r w:rsidRPr="0053328B">
        <w:rPr>
          <w:rFonts w:ascii="Times New Roman" w:eastAsia="Times New Roman" w:hAnsi="Times New Roman" w:cs="Times New Roman"/>
          <w:sz w:val="20"/>
          <w:szCs w:val="20"/>
          <w:lang w:eastAsia="tr-TR"/>
        </w:rPr>
        <w:t>12/4/2011</w:t>
      </w:r>
      <w:proofErr w:type="gramEnd"/>
      <w:r w:rsidRPr="0053328B">
        <w:rPr>
          <w:rFonts w:ascii="Times New Roman" w:eastAsia="Times New Roman" w:hAnsi="Times New Roman" w:cs="Times New Roman"/>
          <w:sz w:val="20"/>
          <w:szCs w:val="20"/>
          <w:lang w:eastAsia="tr-TR"/>
        </w:rPr>
        <w:t xml:space="preserve"> tarihinden önce </w:t>
      </w:r>
      <w:proofErr w:type="spellStart"/>
      <w:r w:rsidRPr="0053328B">
        <w:rPr>
          <w:rFonts w:ascii="Times New Roman" w:eastAsia="Times New Roman" w:hAnsi="Times New Roman" w:cs="Times New Roman"/>
          <w:sz w:val="20"/>
          <w:szCs w:val="20"/>
          <w:lang w:eastAsia="tr-TR"/>
        </w:rPr>
        <w:t>mer’i</w:t>
      </w:r>
      <w:proofErr w:type="spellEnd"/>
      <w:r w:rsidRPr="0053328B">
        <w:rPr>
          <w:rFonts w:ascii="Times New Roman" w:eastAsia="Times New Roman" w:hAnsi="Times New Roman" w:cs="Times New Roman"/>
          <w:sz w:val="20"/>
          <w:szCs w:val="20"/>
          <w:lang w:eastAsia="tr-TR"/>
        </w:rPr>
        <w:t xml:space="preserve"> plana göre yapılaşan sanayi tesislerinin bulunduğu alanların ıslah edilmesi suretiyle oluşacak OSB’yi,”</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3 –</w:t>
      </w:r>
      <w:r w:rsidRPr="0053328B">
        <w:rPr>
          <w:rFonts w:ascii="Times New Roman" w:eastAsia="Times New Roman" w:hAnsi="Times New Roman" w:cs="Times New Roman"/>
          <w:sz w:val="20"/>
          <w:szCs w:val="20"/>
          <w:lang w:eastAsia="tr-TR"/>
        </w:rPr>
        <w:t xml:space="preserve"> Aynı Yönetmeliğin 21 inci maddesinin ikinci fıkrasının sonuna aşağıdaki cümle eklenmiştir.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“Olağan ve olağanüstü toplantıların arasında altı aydan az bir süre olması halinde olağanüstü toplantı çağrısında, yalnızca gündemle ilgili bilgi ve belgeler gönderilir.”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4 –</w:t>
      </w:r>
      <w:r w:rsidRPr="0053328B">
        <w:rPr>
          <w:rFonts w:ascii="Times New Roman" w:eastAsia="Times New Roman" w:hAnsi="Times New Roman" w:cs="Times New Roman"/>
          <w:sz w:val="20"/>
          <w:szCs w:val="20"/>
          <w:lang w:eastAsia="tr-TR"/>
        </w:rPr>
        <w:t xml:space="preserve"> Aynı Yönetmeliğin 24 üncü maddesinin birinci fıkrası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“(1) Genel kurul tarihi, yeri, gündemi ve yönetim kurulu kararı; olağan toplantılarda toplantıdan en az 30 gün önce, olağanüstü toplantılarda ise toplantıdan en az 15 gün önce Bakanlığa gönderilir. Sürenin hesabında başvuru evrakının Bakanlık kayıtlarına giriş tarihi esas alınır.”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5 –</w:t>
      </w:r>
      <w:r w:rsidRPr="0053328B">
        <w:rPr>
          <w:rFonts w:ascii="Times New Roman" w:eastAsia="Times New Roman" w:hAnsi="Times New Roman" w:cs="Times New Roman"/>
          <w:sz w:val="20"/>
          <w:szCs w:val="20"/>
          <w:lang w:eastAsia="tr-TR"/>
        </w:rPr>
        <w:t xml:space="preserve"> Aynı Yönetmeliğin 25 inci maddesinin dördüncü fıkrasının sonuna aşağıdaki cümle eklenmiştir.</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“Azledilen yönetim ve denetim kurulu üyeleri aynı genel kurulda tekrar seçilemez.”</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 xml:space="preserve">MADDE 6 – </w:t>
      </w:r>
      <w:r w:rsidRPr="0053328B">
        <w:rPr>
          <w:rFonts w:ascii="Times New Roman" w:eastAsia="Times New Roman" w:hAnsi="Times New Roman" w:cs="Times New Roman"/>
          <w:sz w:val="20"/>
          <w:szCs w:val="20"/>
          <w:lang w:eastAsia="tr-TR"/>
        </w:rPr>
        <w:t xml:space="preserve">Aynı Yönetmeliğin 29 uncu maddesinin dördüncü fıkrasının birinci cümlesi yürürlükten kaldırılmış ve on üçüncü fıkrası aşağıdaki şekilde değiştirilmiştir. </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“(13) OSB içinde küçük imalat ve tamirat, ticaret, eğitim ve sağlık hizmet alanlarında katılımcı vasfına sahip ve müstakil bir parselde faaliyet yürüten gerçek ya da tüzel kişiler genel kurulda temsilci olarak yer alabilir. Bu parsellerde birden çok işletme bulunması halinde; bu işletmeler kendi aralarından seçecekleri bir temsilci ile genel kurulda temsil edilir. Müstakil parsel büyüklüğü 3000 m</w:t>
      </w:r>
      <w:r w:rsidRPr="0053328B">
        <w:rPr>
          <w:rFonts w:ascii="Times New Roman" w:eastAsia="Times New Roman" w:hAnsi="Times New Roman" w:cs="Times New Roman"/>
          <w:sz w:val="20"/>
          <w:szCs w:val="20"/>
          <w:vertAlign w:val="superscript"/>
          <w:lang w:eastAsia="tr-TR"/>
        </w:rPr>
        <w:t>2</w:t>
      </w:r>
      <w:r w:rsidRPr="0053328B">
        <w:rPr>
          <w:rFonts w:ascii="Times New Roman" w:eastAsia="Times New Roman" w:hAnsi="Times New Roman" w:cs="Times New Roman"/>
          <w:sz w:val="20"/>
          <w:szCs w:val="20"/>
          <w:lang w:eastAsia="tr-TR"/>
        </w:rPr>
        <w:t>’den küçük olamaz.”</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7 –</w:t>
      </w:r>
      <w:r w:rsidRPr="0053328B">
        <w:rPr>
          <w:rFonts w:ascii="Times New Roman" w:eastAsia="Times New Roman" w:hAnsi="Times New Roman" w:cs="Times New Roman"/>
          <w:sz w:val="20"/>
          <w:szCs w:val="20"/>
          <w:lang w:eastAsia="tr-TR"/>
        </w:rPr>
        <w:t xml:space="preserve"> Aynı Yönetmeliğin 35 inci maddesinin üçüncü fıkrasının (y) bendi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 xml:space="preserve">“y) OSB kuruluş protokolünün veya ana sözleşmesinin değiştirilmesi, genel kurulun yapılması, organlarının oluşturulması ve ibrası, bilânçonun kabulü veya reddi, OSB’nin yatırım programı ve bütçesinin onaylanması, yönetim ve denetim kurulu üyelerine ödenecek toplantı başına huzur hakkının veya aylık ücretin tespit edilmesi, </w:t>
      </w:r>
      <w:r w:rsidRPr="0053328B">
        <w:rPr>
          <w:rFonts w:ascii="Times New Roman" w:eastAsia="Times New Roman" w:hAnsi="Times New Roman" w:cs="Times New Roman"/>
          <w:sz w:val="20"/>
          <w:szCs w:val="20"/>
          <w:lang w:eastAsia="tr-TR"/>
        </w:rPr>
        <w:lastRenderedPageBreak/>
        <w:t>OSB’nin genişlemesi veya bir diğer OSB ile birleşmesi ve birleşme şartlarının belirlenmesi, üst kuruluşa katılmak için karar verilmesi ve temsilcilerinin belirlenmesi, yönetim aidatları ve hizmet karşılıklarının boş, inşaat halinde ve üretime geçme durumları dikkate alınarak parsel büyüklüğüne göre tespit edilmesi, bölge müdürünün atanması veya azli ile ilgili görev ve yetkilerinin dışında görev ve yetkilerin yönetim kuruluna devredilmesi hususunda karar almak,”</w:t>
      </w:r>
      <w:proofErr w:type="gramEnd"/>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8 –</w:t>
      </w:r>
      <w:r w:rsidRPr="0053328B">
        <w:rPr>
          <w:rFonts w:ascii="Times New Roman" w:eastAsia="Times New Roman" w:hAnsi="Times New Roman" w:cs="Times New Roman"/>
          <w:sz w:val="20"/>
          <w:szCs w:val="20"/>
          <w:lang w:eastAsia="tr-TR"/>
        </w:rPr>
        <w:t xml:space="preserve"> Aynı Yönetmeliğin 38 inci maddesinin üçüncü fıkrası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“(3) Genel kurul toplantısında bulunmayanlar, seçimden önce yapacakları yazılı başvuru ile yönetim kurulu üyeliğine aday olabilir. Tüzel kişi katılımcılar yönetim kuruluna seçilemezler. Ancak tüzel kişi katılımcının temsilcisi olan gerçek şahıs yönetim kuruluna seçilebilir. Yönetim kuruluna seçilecek tüzel kişi temsilcisinin, tüzel kişiyi ve/veya şubeyi temsile ve bağlayıcı işlem yapma yetkisine sahip olması gerekir.”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9 –</w:t>
      </w:r>
      <w:r w:rsidRPr="0053328B">
        <w:rPr>
          <w:rFonts w:ascii="Times New Roman" w:eastAsia="Times New Roman" w:hAnsi="Times New Roman" w:cs="Times New Roman"/>
          <w:sz w:val="20"/>
          <w:szCs w:val="20"/>
          <w:lang w:eastAsia="tr-TR"/>
        </w:rPr>
        <w:t xml:space="preserve"> Aynı Yönetmeliğin 41 inci maddesinin birinci fıkrasının (ğ) bendi aşağıdaki şekilde değiştirilmiştir.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 xml:space="preserve">“ğ) OSB’ye ait hâlihazır harita, </w:t>
      </w:r>
      <w:proofErr w:type="spellStart"/>
      <w:r w:rsidRPr="0053328B">
        <w:rPr>
          <w:rFonts w:ascii="Times New Roman" w:eastAsia="Times New Roman" w:hAnsi="Times New Roman" w:cs="Times New Roman"/>
          <w:sz w:val="20"/>
          <w:szCs w:val="20"/>
          <w:lang w:eastAsia="tr-TR"/>
        </w:rPr>
        <w:t>şeritvari</w:t>
      </w:r>
      <w:proofErr w:type="spellEnd"/>
      <w:r w:rsidRPr="0053328B">
        <w:rPr>
          <w:rFonts w:ascii="Times New Roman" w:eastAsia="Times New Roman" w:hAnsi="Times New Roman" w:cs="Times New Roman"/>
          <w:sz w:val="20"/>
          <w:szCs w:val="20"/>
          <w:lang w:eastAsia="tr-TR"/>
        </w:rPr>
        <w:t xml:space="preserve"> harita, jeolojik ve </w:t>
      </w:r>
      <w:proofErr w:type="spellStart"/>
      <w:r w:rsidRPr="0053328B">
        <w:rPr>
          <w:rFonts w:ascii="Times New Roman" w:eastAsia="Times New Roman" w:hAnsi="Times New Roman" w:cs="Times New Roman"/>
          <w:sz w:val="20"/>
          <w:szCs w:val="20"/>
          <w:lang w:eastAsia="tr-TR"/>
        </w:rPr>
        <w:t>jeoteknik</w:t>
      </w:r>
      <w:proofErr w:type="spellEnd"/>
      <w:r w:rsidRPr="0053328B">
        <w:rPr>
          <w:rFonts w:ascii="Times New Roman" w:eastAsia="Times New Roman" w:hAnsi="Times New Roman" w:cs="Times New Roman"/>
          <w:sz w:val="20"/>
          <w:szCs w:val="20"/>
          <w:lang w:eastAsia="tr-TR"/>
        </w:rPr>
        <w:t xml:space="preserve"> etüt, imar planı, parselasyon planı ve değişiklikleri ile zemin araştırma raporu, yol, atık su, yağmur suyu, içme ve kullanma suyu, YG-AG elektrik, enerji nakil hattı, doğalgaz, haberleşme şebekesi ve benzeri altyapı ve arıtma tesisi projeleri ile yapım işlerine ait keşif ve ihale dosyalarını ilgili kanun, yönetmelik ve şartnameler doğrultusunda hazırlatmak, tasdik edilmesi gereken projeleri onaylanmak ya da uygun görüş alınmak üzere ilgili kuruluşlara göndermek; Bakanlıktan kredi kullanmakta olan OSB’lerde bu krediyi kullandıkları işlere ait tüm proje, keşif ve ihale dosyası hazırlama çalışmalarını bölge müdürlüğü elemanları ve ilgili resmi kurumlar vasıtasıyla izlemek, inceleyip veya incelettirip kontrol ettikten sonra onaylanmak veya ilgili kuruluşlarca onaylanmış olan projeleri kredilendirmeye esas olmak üzere vize için Bakanlığa göndermek,”</w:t>
      </w:r>
      <w:proofErr w:type="gramEnd"/>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10 –</w:t>
      </w:r>
      <w:r w:rsidRPr="0053328B">
        <w:rPr>
          <w:rFonts w:ascii="Times New Roman" w:eastAsia="Times New Roman" w:hAnsi="Times New Roman" w:cs="Times New Roman"/>
          <w:sz w:val="20"/>
          <w:szCs w:val="20"/>
          <w:lang w:eastAsia="tr-TR"/>
        </w:rPr>
        <w:t xml:space="preserve"> Aynı Yönetmeliğin 44 üncü maddesinin üçüncü fıkrası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“(3) Genel kurul toplantısında bulunmayanlar, seçimden önce divan başkanlığına yapacakları yazılı başvuru ile denetim kurulu üyeliğine aday olabilir. Tüzel kişi katılımcılar denetim kuruluna seçilemezler. Ancak tüzel kişi katılımcının temsilcisi olan gerçek şahıs denetim kuruluna seçilebilir. Denetim kuruluna seçilecek tüzel kişi temsilcisinin, tüzel kişiyi ve/veya şubeyi temsile ve bağlayıcı işlem yapma yetkisine sahip olması gerekir.”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11 –</w:t>
      </w:r>
      <w:r w:rsidRPr="0053328B">
        <w:rPr>
          <w:rFonts w:ascii="Times New Roman" w:eastAsia="Times New Roman" w:hAnsi="Times New Roman" w:cs="Times New Roman"/>
          <w:sz w:val="20"/>
          <w:szCs w:val="20"/>
          <w:lang w:eastAsia="tr-TR"/>
        </w:rPr>
        <w:t xml:space="preserve"> Aynı Yönetmeliğin 58 inci maddesinin üçüncü fıkrası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“(3) OSB personeline, ücretlerinden ayrı olarak ödenen;</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a) 30 Haziran ve 31 Aralık tarihlerinde 2 aylık ücret tutarında ikramiye,</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b) Yılını dolduran personele 31 Aralık tarihinde 331. TL ayni giyim yardımı,</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c) Personelin ölümü halinde kanuni mirasçılarına 2.000. TL. </w:t>
      </w:r>
      <w:proofErr w:type="gramStart"/>
      <w:r w:rsidRPr="0053328B">
        <w:rPr>
          <w:rFonts w:ascii="Times New Roman" w:eastAsia="Times New Roman" w:hAnsi="Times New Roman" w:cs="Times New Roman"/>
          <w:sz w:val="20"/>
          <w:szCs w:val="20"/>
          <w:lang w:eastAsia="tr-TR"/>
        </w:rPr>
        <w:t>ölüm</w:t>
      </w:r>
      <w:proofErr w:type="gramEnd"/>
      <w:r w:rsidRPr="0053328B">
        <w:rPr>
          <w:rFonts w:ascii="Times New Roman" w:eastAsia="Times New Roman" w:hAnsi="Times New Roman" w:cs="Times New Roman"/>
          <w:sz w:val="20"/>
          <w:szCs w:val="20"/>
          <w:lang w:eastAsia="tr-TR"/>
        </w:rPr>
        <w:t xml:space="preserve"> yardımı,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ç) Çalışılan her gün için net 5. TL. </w:t>
      </w:r>
      <w:proofErr w:type="gramStart"/>
      <w:r w:rsidRPr="0053328B">
        <w:rPr>
          <w:rFonts w:ascii="Times New Roman" w:eastAsia="Times New Roman" w:hAnsi="Times New Roman" w:cs="Times New Roman"/>
          <w:sz w:val="20"/>
          <w:szCs w:val="20"/>
          <w:lang w:eastAsia="tr-TR"/>
        </w:rPr>
        <w:t>yemek</w:t>
      </w:r>
      <w:proofErr w:type="gramEnd"/>
      <w:r w:rsidRPr="0053328B">
        <w:rPr>
          <w:rFonts w:ascii="Times New Roman" w:eastAsia="Times New Roman" w:hAnsi="Times New Roman" w:cs="Times New Roman"/>
          <w:sz w:val="20"/>
          <w:szCs w:val="20"/>
          <w:lang w:eastAsia="tr-TR"/>
        </w:rPr>
        <w:t xml:space="preserve"> yardımı,</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kredilendirilir</w:t>
      </w:r>
      <w:proofErr w:type="gramEnd"/>
      <w:r w:rsidRPr="0053328B">
        <w:rPr>
          <w:rFonts w:ascii="Times New Roman" w:eastAsia="Times New Roman" w:hAnsi="Times New Roman" w:cs="Times New Roman"/>
          <w:sz w:val="20"/>
          <w:szCs w:val="20"/>
          <w:lang w:eastAsia="tr-TR"/>
        </w:rPr>
        <w:t xml:space="preserve">.”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12 –</w:t>
      </w:r>
      <w:r w:rsidRPr="0053328B">
        <w:rPr>
          <w:rFonts w:ascii="Times New Roman" w:eastAsia="Times New Roman" w:hAnsi="Times New Roman" w:cs="Times New Roman"/>
          <w:sz w:val="20"/>
          <w:szCs w:val="20"/>
          <w:lang w:eastAsia="tr-TR"/>
        </w:rPr>
        <w:t xml:space="preserve"> Aynı Yönetmeliğin 71 inci maddesinin birinci fıkrasının (c) bendinin (3) ve (4) numaralı alt bentleri yürürlükten kaldırılmıştır.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13 –</w:t>
      </w:r>
      <w:r w:rsidRPr="0053328B">
        <w:rPr>
          <w:rFonts w:ascii="Times New Roman" w:eastAsia="Times New Roman" w:hAnsi="Times New Roman" w:cs="Times New Roman"/>
          <w:sz w:val="20"/>
          <w:szCs w:val="20"/>
          <w:lang w:eastAsia="tr-TR"/>
        </w:rPr>
        <w:t xml:space="preserve"> Aynı Yönetmeliğin 76 </w:t>
      </w:r>
      <w:proofErr w:type="spellStart"/>
      <w:r w:rsidRPr="0053328B">
        <w:rPr>
          <w:rFonts w:ascii="Times New Roman" w:eastAsia="Times New Roman" w:hAnsi="Times New Roman" w:cs="Times New Roman"/>
          <w:sz w:val="20"/>
          <w:szCs w:val="20"/>
          <w:lang w:eastAsia="tr-TR"/>
        </w:rPr>
        <w:t>ncı</w:t>
      </w:r>
      <w:proofErr w:type="spellEnd"/>
      <w:r w:rsidRPr="0053328B">
        <w:rPr>
          <w:rFonts w:ascii="Times New Roman" w:eastAsia="Times New Roman" w:hAnsi="Times New Roman" w:cs="Times New Roman"/>
          <w:sz w:val="20"/>
          <w:szCs w:val="20"/>
          <w:lang w:eastAsia="tr-TR"/>
        </w:rPr>
        <w:t xml:space="preserve"> maddesinin ikinci fıkrasının son cümlesi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“OSB’nin gerekçeli kararı ve Bakanlığın onayı ile ifraz yapılabilir. İfraz sonucu oluşacak parsel büyüklüklerinde, OSB’nin onaylı imar planı ile en az 3000 m</w:t>
      </w:r>
      <w:r w:rsidRPr="0053328B">
        <w:rPr>
          <w:rFonts w:ascii="Times New Roman" w:eastAsia="Times New Roman" w:hAnsi="Times New Roman" w:cs="Times New Roman"/>
          <w:sz w:val="20"/>
          <w:szCs w:val="20"/>
          <w:vertAlign w:val="superscript"/>
          <w:lang w:eastAsia="tr-TR"/>
        </w:rPr>
        <w:t>2</w:t>
      </w:r>
      <w:r w:rsidRPr="0053328B">
        <w:rPr>
          <w:rFonts w:ascii="Times New Roman" w:eastAsia="Times New Roman" w:hAnsi="Times New Roman" w:cs="Times New Roman"/>
          <w:sz w:val="20"/>
          <w:szCs w:val="20"/>
          <w:lang w:eastAsia="tr-TR"/>
        </w:rPr>
        <w:t xml:space="preserve"> parsel büyüklükleri dikkate alınır.”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lastRenderedPageBreak/>
        <w:t>MADDE 14 –</w:t>
      </w:r>
      <w:r w:rsidRPr="0053328B">
        <w:rPr>
          <w:rFonts w:ascii="Times New Roman" w:eastAsia="Times New Roman" w:hAnsi="Times New Roman" w:cs="Times New Roman"/>
          <w:sz w:val="20"/>
          <w:szCs w:val="20"/>
          <w:lang w:eastAsia="tr-TR"/>
        </w:rPr>
        <w:t xml:space="preserve"> Aynı Yönetmeliğin 78 inci maddesinin birinci fıkrası aşağıdaki şekilde değiştirilmiştir.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“(1) Düzenleme sahasına giren kadastro ve varsa imar parsellerinin tapu kayıtlarındaki ada ve parsel numaraları, yüzölçümleri, cinsleri, malikleri, hisse oranları mülkiyetten gayri ayni haklara ait güncel bilgiler tapu müdürlüğünden çıkarılır. Pafta örnekleri, teknik bilgi ve belgeler ise kadastro müdürlüğünden temin edilir.”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15 –</w:t>
      </w:r>
      <w:r w:rsidRPr="0053328B">
        <w:rPr>
          <w:rFonts w:ascii="Times New Roman" w:eastAsia="Times New Roman" w:hAnsi="Times New Roman" w:cs="Times New Roman"/>
          <w:sz w:val="20"/>
          <w:szCs w:val="20"/>
          <w:lang w:eastAsia="tr-TR"/>
        </w:rPr>
        <w:t xml:space="preserve"> Aynı Yönetmeliğin 81 inci maddesinin birinci fıkrası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“(1) Düzenleme sınırı içinde kalan </w:t>
      </w:r>
      <w:proofErr w:type="spellStart"/>
      <w:r w:rsidRPr="0053328B">
        <w:rPr>
          <w:rFonts w:ascii="Times New Roman" w:eastAsia="Times New Roman" w:hAnsi="Times New Roman" w:cs="Times New Roman"/>
          <w:sz w:val="20"/>
          <w:szCs w:val="20"/>
          <w:lang w:eastAsia="tr-TR"/>
        </w:rPr>
        <w:t>kadastral</w:t>
      </w:r>
      <w:proofErr w:type="spellEnd"/>
      <w:r w:rsidRPr="0053328B">
        <w:rPr>
          <w:rFonts w:ascii="Times New Roman" w:eastAsia="Times New Roman" w:hAnsi="Times New Roman" w:cs="Times New Roman"/>
          <w:sz w:val="20"/>
          <w:szCs w:val="20"/>
          <w:lang w:eastAsia="tr-TR"/>
        </w:rPr>
        <w:t xml:space="preserve"> yolların ihdası herhangi bir bedel ödenmeksizin OSB adına yapılır. (ş.abacı) Parselasyon planları ve ekleri kadastro müdürlüğünce kontrol edildikten sonra tescil edilmek üzere tapu müdürlüğüne gönderilir. OSB imar planı hudutları içinde kalan imar yolları ve parklar kamuya sicilinden terk edilir. İdari ve sosyal tesis alanları, fuar alanları, eğitim, sağlık ve benzeri ortak yerler ile ağaçlandırılacak alanlar ve sağlık koruma bandının OSB adına tescili yapılır. OSB sınırları içindeki ortak kullanım yerlerinin tasarrufu OSB’ye aittir.”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16 –</w:t>
      </w:r>
      <w:r w:rsidRPr="0053328B">
        <w:rPr>
          <w:rFonts w:ascii="Times New Roman" w:eastAsia="Times New Roman" w:hAnsi="Times New Roman" w:cs="Times New Roman"/>
          <w:sz w:val="20"/>
          <w:szCs w:val="20"/>
          <w:lang w:eastAsia="tr-TR"/>
        </w:rPr>
        <w:t xml:space="preserve"> Aynı Yönetmeliğin 164 üncü maddesinin birinci ve dördüncü fıkraları aşağıdaki şekilde değiştirilmiştir.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“(1) </w:t>
      </w:r>
      <w:proofErr w:type="gramStart"/>
      <w:r w:rsidRPr="0053328B">
        <w:rPr>
          <w:rFonts w:ascii="Times New Roman" w:eastAsia="Times New Roman" w:hAnsi="Times New Roman" w:cs="Times New Roman"/>
          <w:sz w:val="20"/>
          <w:szCs w:val="20"/>
          <w:lang w:eastAsia="tr-TR"/>
        </w:rPr>
        <w:t>Yönetim kurulu</w:t>
      </w:r>
      <w:proofErr w:type="gramEnd"/>
      <w:r w:rsidRPr="0053328B">
        <w:rPr>
          <w:rFonts w:ascii="Times New Roman" w:eastAsia="Times New Roman" w:hAnsi="Times New Roman" w:cs="Times New Roman"/>
          <w:sz w:val="20"/>
          <w:szCs w:val="20"/>
          <w:lang w:eastAsia="tr-TR"/>
        </w:rPr>
        <w:t xml:space="preserve">, genel kurulun OSB Üst Kuruluşu üyeleri arasından seçeceği on bir asil ve on bir yedek üyeden oluşur. Yönetim kurulu asıl ve yedek üyelerinin her biri farklı OSB’lerden seçilir. OSB Üst Kuruluş temsilcisi vasfını taşımadıkları halde seçilenler ile sonradan kaybedenlerin üyelikleri kendiliğinden sona erer.”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“(4) </w:t>
      </w:r>
      <w:proofErr w:type="gramStart"/>
      <w:r w:rsidRPr="0053328B">
        <w:rPr>
          <w:rFonts w:ascii="Times New Roman" w:eastAsia="Times New Roman" w:hAnsi="Times New Roman" w:cs="Times New Roman"/>
          <w:sz w:val="20"/>
          <w:szCs w:val="20"/>
          <w:lang w:eastAsia="tr-TR"/>
        </w:rPr>
        <w:t>Yönetim kurulu</w:t>
      </w:r>
      <w:proofErr w:type="gramEnd"/>
      <w:r w:rsidRPr="0053328B">
        <w:rPr>
          <w:rFonts w:ascii="Times New Roman" w:eastAsia="Times New Roman" w:hAnsi="Times New Roman" w:cs="Times New Roman"/>
          <w:sz w:val="20"/>
          <w:szCs w:val="20"/>
          <w:lang w:eastAsia="tr-TR"/>
        </w:rPr>
        <w:t xml:space="preserve"> yapacağı ilk toplantıda, kendi içinden bir başkan ve iki başkan yardımcısı seçer. Başkan, görevi başında bulunmadığı sürelerde yardımcılardan birini vekil tayin eder.”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17 –</w:t>
      </w:r>
      <w:r w:rsidRPr="0053328B">
        <w:rPr>
          <w:rFonts w:ascii="Times New Roman" w:eastAsia="Times New Roman" w:hAnsi="Times New Roman" w:cs="Times New Roman"/>
          <w:sz w:val="20"/>
          <w:szCs w:val="20"/>
          <w:lang w:eastAsia="tr-TR"/>
        </w:rPr>
        <w:t xml:space="preserve"> Aynı Yönetmeliğin 166 </w:t>
      </w:r>
      <w:proofErr w:type="spellStart"/>
      <w:r w:rsidRPr="0053328B">
        <w:rPr>
          <w:rFonts w:ascii="Times New Roman" w:eastAsia="Times New Roman" w:hAnsi="Times New Roman" w:cs="Times New Roman"/>
          <w:sz w:val="20"/>
          <w:szCs w:val="20"/>
          <w:lang w:eastAsia="tr-TR"/>
        </w:rPr>
        <w:t>ncı</w:t>
      </w:r>
      <w:proofErr w:type="spellEnd"/>
      <w:r w:rsidRPr="0053328B">
        <w:rPr>
          <w:rFonts w:ascii="Times New Roman" w:eastAsia="Times New Roman" w:hAnsi="Times New Roman" w:cs="Times New Roman"/>
          <w:sz w:val="20"/>
          <w:szCs w:val="20"/>
          <w:lang w:eastAsia="tr-TR"/>
        </w:rPr>
        <w:t xml:space="preserve"> maddesinin birinci fıkrası aşağıdaki şekilde değiştirilmiştir.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“(1) </w:t>
      </w:r>
      <w:proofErr w:type="gramStart"/>
      <w:r w:rsidRPr="0053328B">
        <w:rPr>
          <w:rFonts w:ascii="Times New Roman" w:eastAsia="Times New Roman" w:hAnsi="Times New Roman" w:cs="Times New Roman"/>
          <w:sz w:val="20"/>
          <w:szCs w:val="20"/>
          <w:lang w:eastAsia="tr-TR"/>
        </w:rPr>
        <w:t>Denetim kurulu</w:t>
      </w:r>
      <w:proofErr w:type="gramEnd"/>
      <w:r w:rsidRPr="0053328B">
        <w:rPr>
          <w:rFonts w:ascii="Times New Roman" w:eastAsia="Times New Roman" w:hAnsi="Times New Roman" w:cs="Times New Roman"/>
          <w:sz w:val="20"/>
          <w:szCs w:val="20"/>
          <w:lang w:eastAsia="tr-TR"/>
        </w:rPr>
        <w:t xml:space="preserve">, genel kurulun OSB Üst Kuruluşu üyeleri arasından seçeceği iki asil ve iki yedek üyeden oluşur. Denetim kurulu asıl ve yedek üyeleri farklı OSB’lerden seçilir. OSB Üst Kuruluş temsilcisi vasfını taşımadıkları halde seçilenler ile sonradan kaybedenlerin üyelikleri kendiliğinden sona erer.”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18 –</w:t>
      </w:r>
      <w:r w:rsidRPr="0053328B">
        <w:rPr>
          <w:rFonts w:ascii="Times New Roman" w:eastAsia="Times New Roman" w:hAnsi="Times New Roman" w:cs="Times New Roman"/>
          <w:sz w:val="20"/>
          <w:szCs w:val="20"/>
          <w:lang w:eastAsia="tr-TR"/>
        </w:rPr>
        <w:t xml:space="preserve"> Aynı Yönetmeliğe aşağıdaki geçici madde eklenmiştir.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 xml:space="preserve">“Islah OSB’ler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GEÇİCİ MADDE 5 –</w:t>
      </w:r>
      <w:r w:rsidRPr="0053328B">
        <w:rPr>
          <w:rFonts w:ascii="Times New Roman" w:eastAsia="Times New Roman" w:hAnsi="Times New Roman" w:cs="Times New Roman"/>
          <w:sz w:val="20"/>
          <w:szCs w:val="20"/>
          <w:lang w:eastAsia="tr-TR"/>
        </w:rPr>
        <w:t xml:space="preserve"> (1) Islah OSB başvuruları, </w:t>
      </w:r>
      <w:proofErr w:type="gramStart"/>
      <w:r w:rsidRPr="0053328B">
        <w:rPr>
          <w:rFonts w:ascii="Times New Roman" w:eastAsia="Times New Roman" w:hAnsi="Times New Roman" w:cs="Times New Roman"/>
          <w:sz w:val="20"/>
          <w:szCs w:val="20"/>
          <w:lang w:eastAsia="tr-TR"/>
        </w:rPr>
        <w:t>12/4/2012</w:t>
      </w:r>
      <w:proofErr w:type="gramEnd"/>
      <w:r w:rsidRPr="0053328B">
        <w:rPr>
          <w:rFonts w:ascii="Times New Roman" w:eastAsia="Times New Roman" w:hAnsi="Times New Roman" w:cs="Times New Roman"/>
          <w:sz w:val="20"/>
          <w:szCs w:val="20"/>
          <w:lang w:eastAsia="tr-TR"/>
        </w:rPr>
        <w:t xml:space="preserve"> tarihine kadar gerçek veya tüzel kişiler tarafından, gerekçe raporu ile birlikte ıslah OSB olarak değerlendirilmek üzere taşınmazların bulunduğu ilin valiliğine yapılır.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(2) Başvurunun ıslah komisyonunca değerlendirmeye alınabilmesi için;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a) Talep edilen alanın, altyapı ve yönetim beraberliğinin sağlanabileceği şekilde bütünlüğünün olması ya da mevcut bir OSB’nin bitişiğinde yer alması halinde OSB’nin uygunluk görüşünün bulunması,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b) OSB organlarını oluşturmaya yetecek katılımcı sayısının sağlanması,</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c) Önerilen ıslah OSB alanında bulunan sanayi parsellerinin ayrık nizamda ve </w:t>
      </w:r>
      <w:proofErr w:type="spellStart"/>
      <w:r w:rsidRPr="0053328B">
        <w:rPr>
          <w:rFonts w:ascii="Times New Roman" w:eastAsia="Times New Roman" w:hAnsi="Times New Roman" w:cs="Times New Roman"/>
          <w:sz w:val="20"/>
          <w:szCs w:val="20"/>
          <w:lang w:eastAsia="tr-TR"/>
        </w:rPr>
        <w:t>mer’i</w:t>
      </w:r>
      <w:proofErr w:type="spellEnd"/>
      <w:r w:rsidRPr="0053328B">
        <w:rPr>
          <w:rFonts w:ascii="Times New Roman" w:eastAsia="Times New Roman" w:hAnsi="Times New Roman" w:cs="Times New Roman"/>
          <w:sz w:val="20"/>
          <w:szCs w:val="20"/>
          <w:lang w:eastAsia="tr-TR"/>
        </w:rPr>
        <w:t xml:space="preserve"> plana göre yapılaşmış olası, bu alan içinde münferit olarak ruhsatsız ve izinsiz sanayi tesislerinin mevcut olması halinde ise bu tesislerin ıslah süresi içerisinde yasal yükümlüklerini yerine getireceğini taahhüt etmesi,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ç) Önerilen ıslah OSB alanında bulunan toplam parsellerin en az 1/3’ünde üretim veya inşaata başlanmış olması ve en az 1/3’ünün mülkiyetinin de sanayi tesisi kurmak üzere sanayicide olması,</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lastRenderedPageBreak/>
        <w:t xml:space="preserve">d) Alanın en az % 8’inin OSB ortak kullanım alanlarına ayrılabilecek nitelikte olması,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e) Önerilen alan içinde Kanunun geçici 8 inci maddesinin yürürlüğe girdiği tarihten önce kurulu bulunan tesisler hariç, OSB’de kurulamayacak tesislerin bulunmaması,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 xml:space="preserve">f) Önerilen alan içindeki tesis maliklerinin ıslah OSB içerisine dâhil edilmeye yönelik talep yazıları, alanın hali hazır durum bilgisi ve mülkiyet belgeleri, ilgili kurumca tasdikli </w:t>
      </w:r>
      <w:proofErr w:type="spellStart"/>
      <w:r w:rsidRPr="0053328B">
        <w:rPr>
          <w:rFonts w:ascii="Times New Roman" w:eastAsia="Times New Roman" w:hAnsi="Times New Roman" w:cs="Times New Roman"/>
          <w:sz w:val="20"/>
          <w:szCs w:val="20"/>
          <w:lang w:eastAsia="tr-TR"/>
        </w:rPr>
        <w:t>mer’i</w:t>
      </w:r>
      <w:proofErr w:type="spellEnd"/>
      <w:r w:rsidRPr="0053328B">
        <w:rPr>
          <w:rFonts w:ascii="Times New Roman" w:eastAsia="Times New Roman" w:hAnsi="Times New Roman" w:cs="Times New Roman"/>
          <w:sz w:val="20"/>
          <w:szCs w:val="20"/>
          <w:lang w:eastAsia="tr-TR"/>
        </w:rPr>
        <w:t xml:space="preserve"> imar planları, yapılara ilişkin ruhsat ve izinler, ÇED raporları, jeolojik ve </w:t>
      </w:r>
      <w:proofErr w:type="spellStart"/>
      <w:r w:rsidRPr="0053328B">
        <w:rPr>
          <w:rFonts w:ascii="Times New Roman" w:eastAsia="Times New Roman" w:hAnsi="Times New Roman" w:cs="Times New Roman"/>
          <w:sz w:val="20"/>
          <w:szCs w:val="20"/>
          <w:lang w:eastAsia="tr-TR"/>
        </w:rPr>
        <w:t>jeoteknik</w:t>
      </w:r>
      <w:proofErr w:type="spellEnd"/>
      <w:r w:rsidRPr="0053328B">
        <w:rPr>
          <w:rFonts w:ascii="Times New Roman" w:eastAsia="Times New Roman" w:hAnsi="Times New Roman" w:cs="Times New Roman"/>
          <w:sz w:val="20"/>
          <w:szCs w:val="20"/>
          <w:lang w:eastAsia="tr-TR"/>
        </w:rPr>
        <w:t xml:space="preserve"> etüt raporları, mevcut durumda karşılaşılan sorunlar ile alanın ıslah OSB talep gerekçeleri, ıslah için planlanacak tüm faaliyetlere ilişkin insan sağlığı, çevre ve ekonomik getirilerin de yer alacağı ön fizibilite ile finansman koşullarının etüdü gibi bilgi, belge ve raporların değerlendirmesi neticesinde oluşan gerekçe raporunun ve eklerinin eksiksiz olarak sunulmuş olması,</w:t>
      </w:r>
      <w:proofErr w:type="gramEnd"/>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şartları</w:t>
      </w:r>
      <w:proofErr w:type="gramEnd"/>
      <w:r w:rsidRPr="0053328B">
        <w:rPr>
          <w:rFonts w:ascii="Times New Roman" w:eastAsia="Times New Roman" w:hAnsi="Times New Roman" w:cs="Times New Roman"/>
          <w:sz w:val="20"/>
          <w:szCs w:val="20"/>
          <w:lang w:eastAsia="tr-TR"/>
        </w:rPr>
        <w:t xml:space="preserve"> aranır.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(3) Başvuruya istinaden valilik, gerekçe raporunun başvuru koşullarına uygun olup olmadığını inceler. Başvurunun gerekli şartları taşıdığının tespiti halinde inceleme raporu ile birlikte konuyu ıslah komisyonuna sevk eder.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 xml:space="preserve">(4) Islah komisyonu; vali başkanlığında, önerilen alanın belediye ve mücavir alan sınırları içinde kalması halinde belediye başkanı veya başkan yardımcısı, büyükşehir belediye sınırları kapsamında kalan yerlerde ayrıca büyükşehir belediye başkanı veya başkan yardımcısı, il özel idaresi genel sekreteri, ildeki en az bir üniversitenin rektör veya rektör yardımcısı, orman ve su işleri ile karayolları bölge müdür veya bölge müdür yardımcıları, bilim, sanayi ve teknoloji, çevre ve şehircilik, gıda, tarım ve hayvancılık, kültür ve turizm ve sağlık il müdürleri, mevcudiyet durumuna göre varsa sanayi odası, yoksa ticaret ve sanayi odası, o da yoksa ticaret odası yönetim kurulu başkanı veya başkan vekili ile ilde yer alan ve valilikçe uygun görülen bir OSB’nin yönetim kurulu başkanı veya başkan vekilinin komisyona daimi üye olarak katılımıyla oluşur. </w:t>
      </w:r>
      <w:proofErr w:type="gramEnd"/>
      <w:r w:rsidRPr="0053328B">
        <w:rPr>
          <w:rFonts w:ascii="Times New Roman" w:eastAsia="Times New Roman" w:hAnsi="Times New Roman" w:cs="Times New Roman"/>
          <w:sz w:val="20"/>
          <w:szCs w:val="20"/>
          <w:lang w:eastAsia="tr-TR"/>
        </w:rPr>
        <w:t xml:space="preserve">Alanın özelliğine göre ihtiyaç olması halinde vali, diğer kurum ve kuruluş temsilcilerini de komisyona dâhil eder. Islah komisyonunun çalışma usul ve esasları ile süresi valilikçe belirlenir.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(5) Kurulacak ıslah OSB’nin birden fazla ilin sınırları içerisinde kalması halinde ıslah komisyonu, en büyük alanın bulunduğu il valisi başkanlığında ve o ilin ıslah komisyonu üyelerinin katılımıyla oluşturulur.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(6) Islah komisyonu tarafından talep değerlendirilir ve uygun görülmesi halinde alana ilişkin ıslah şartları ve beş yılı geçmemek üzere süresi belirlenir. Bu süre, mücbir sebepler haricinde hiçbir surette uzatılmaz. Islah komisyonu bu konudaki kararını oybirliği ile alır. Komisyon kararı başvuru sahiplerine tebliğ edilir. Tesis malikleri, ıslah komisyonunun belirlediği ıslah şartlarını süresi içerisinde yerine getirmekle yükümlüdür.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(7) Islah şartlarını yerine getiremeyen tesisler ıslah OSB sınırları dışında bırakılır.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(8) Valilik, ıslah komisyonu kararının alınmasını müteakip gerekçe raporu, inceleme raporu ve ıslah komisyonu kararından oluşan başvuru dosyasını Bakanlığa gönderir. İnceleme sırasında, ihtiyaç görülmesi halinde Bakanlıkça ek bilgi ve belgeler istenebilir.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xml:space="preserve">(9) Bakanlık tarafından OSB yer seçimi komisyonu üyesi kurum ve kuruluşlara, alanın özelliklerini içerir bilgi ve paftalar yeterli süre verilerek gönderilir. Kurum ve kuruluşları adına yetki ve görev alanlarına giren konularda nihai görüş vermek üzere belirlenen tarih ve yerde toplanacak komisyona temsilcilerini göndermeleri istenir. Komisyon sonrası konuya ilişkin görüş ve önerilerin, en geç otuz gün içinde bildirilir. Bu süre içerisinde görüşünü bildirmeyen kurum ve kuruluşların görüşü, Bakanlık tarafından olumlu kabul edilir. Kurumlardan gelen görüş ve öneriler doğrultusunda oy birliği ile belirlenen OSB sınırları kesinleştirilir.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(10) Islah OSB, ıslah komisyonu tarafından belirlenen ıslah şartları ve süresinin kayıtlı olduğu kuruluş protokolünün Bakanlıkça onaylanması ve sicile kaydı ile tüzel kişilik kazanır.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lastRenderedPageBreak/>
        <w:t xml:space="preserve">(11) Tüzel kişilik kazanan ıslah OSB’lerde, tüm izin ve ruhsat işlemleri, ıslah çalışmaları tamamlanıncaya kadar genel mevzuat hükümlerine göre yürütülür. Islah şartlarının gerçekleşmesi, ıslah komisyonunca izlenir ve altı aylık </w:t>
      </w:r>
      <w:proofErr w:type="gramStart"/>
      <w:r w:rsidRPr="0053328B">
        <w:rPr>
          <w:rFonts w:ascii="Times New Roman" w:eastAsia="Times New Roman" w:hAnsi="Times New Roman" w:cs="Times New Roman"/>
          <w:sz w:val="20"/>
          <w:szCs w:val="20"/>
          <w:lang w:eastAsia="tr-TR"/>
        </w:rPr>
        <w:t>periyotlarda</w:t>
      </w:r>
      <w:proofErr w:type="gramEnd"/>
      <w:r w:rsidRPr="0053328B">
        <w:rPr>
          <w:rFonts w:ascii="Times New Roman" w:eastAsia="Times New Roman" w:hAnsi="Times New Roman" w:cs="Times New Roman"/>
          <w:sz w:val="20"/>
          <w:szCs w:val="20"/>
          <w:lang w:eastAsia="tr-TR"/>
        </w:rPr>
        <w:t xml:space="preserve"> Bakanlığa raporlanır. Bakanlık gerekli gördüğü takdirde veya şikâyet üzerine, ıslah şartlarının yerine getirilip getirilmediğini yerinde yapacağı incelemelerle de kontrol eder.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(12) Süresi içinde ıslah şartlarını tamamlamayanlar OSB niteliklerini kaybederek, sicilden terkin edilir.”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19 –</w:t>
      </w:r>
      <w:r w:rsidRPr="0053328B">
        <w:rPr>
          <w:rFonts w:ascii="Times New Roman" w:eastAsia="Times New Roman" w:hAnsi="Times New Roman" w:cs="Times New Roman"/>
          <w:sz w:val="20"/>
          <w:szCs w:val="20"/>
          <w:lang w:eastAsia="tr-TR"/>
        </w:rPr>
        <w:t xml:space="preserve"> Bu Yönetmelik yayımı tarihinde yürürlüğe girer.</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jc w:val="both"/>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MADDE 20 –</w:t>
      </w:r>
      <w:r w:rsidRPr="0053328B">
        <w:rPr>
          <w:rFonts w:ascii="Times New Roman" w:eastAsia="Times New Roman" w:hAnsi="Times New Roman" w:cs="Times New Roman"/>
          <w:sz w:val="20"/>
          <w:szCs w:val="20"/>
          <w:lang w:eastAsia="tr-TR"/>
        </w:rPr>
        <w:t xml:space="preserve"> Bu Yönetmelik hükümlerini Bilim, Sanayi ve Teknoloji Bakanı yürütür. </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p w:rsidR="0053328B" w:rsidRPr="0053328B" w:rsidRDefault="0053328B" w:rsidP="0053328B">
      <w:pPr>
        <w:spacing w:after="0"/>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53328B" w:rsidRPr="0053328B">
        <w:trPr>
          <w:jc w:val="center"/>
        </w:trPr>
        <w:tc>
          <w:tcPr>
            <w:tcW w:w="8505" w:type="dxa"/>
            <w:gridSpan w:val="3"/>
            <w:tcBorders>
              <w:top w:val="single" w:sz="4" w:space="0" w:color="auto"/>
              <w:left w:val="single" w:sz="4" w:space="0" w:color="auto"/>
              <w:bottom w:val="nil"/>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Yönetmeliğin Yayımlandığı Resmî Gazete'nin</w:t>
            </w:r>
          </w:p>
        </w:tc>
      </w:tr>
      <w:tr w:rsidR="0053328B" w:rsidRPr="0053328B">
        <w:trPr>
          <w:jc w:val="center"/>
        </w:trPr>
        <w:tc>
          <w:tcPr>
            <w:tcW w:w="4254" w:type="dxa"/>
            <w:gridSpan w:val="2"/>
            <w:tcBorders>
              <w:top w:val="nil"/>
              <w:left w:val="single" w:sz="4" w:space="0" w:color="auto"/>
              <w:bottom w:val="single" w:sz="4" w:space="0" w:color="auto"/>
              <w:right w:val="nil"/>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Tarihi</w:t>
            </w:r>
          </w:p>
        </w:tc>
        <w:tc>
          <w:tcPr>
            <w:tcW w:w="4251" w:type="dxa"/>
            <w:tcBorders>
              <w:top w:val="nil"/>
              <w:left w:val="nil"/>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Sayısı</w:t>
            </w:r>
          </w:p>
        </w:tc>
      </w:tr>
      <w:tr w:rsidR="0053328B" w:rsidRPr="0053328B">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22/8/2009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27327</w:t>
            </w:r>
          </w:p>
        </w:tc>
      </w:tr>
      <w:tr w:rsidR="0053328B" w:rsidRPr="0053328B">
        <w:trPr>
          <w:jc w:val="center"/>
        </w:trPr>
        <w:tc>
          <w:tcPr>
            <w:tcW w:w="8505" w:type="dxa"/>
            <w:gridSpan w:val="3"/>
            <w:tcBorders>
              <w:top w:val="single" w:sz="4" w:space="0" w:color="auto"/>
              <w:left w:val="single" w:sz="4" w:space="0" w:color="auto"/>
              <w:bottom w:val="nil"/>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Yönetmelikte Değişiklik Yapan Yönetmeliklerin Yayımlandığı Resmî Gazete'nin</w:t>
            </w:r>
          </w:p>
        </w:tc>
      </w:tr>
      <w:tr w:rsidR="0053328B" w:rsidRPr="0053328B">
        <w:trPr>
          <w:jc w:val="center"/>
        </w:trPr>
        <w:tc>
          <w:tcPr>
            <w:tcW w:w="4254" w:type="dxa"/>
            <w:gridSpan w:val="2"/>
            <w:tcBorders>
              <w:top w:val="nil"/>
              <w:left w:val="single" w:sz="4" w:space="0" w:color="auto"/>
              <w:bottom w:val="single" w:sz="4" w:space="0" w:color="auto"/>
              <w:right w:val="nil"/>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Tarihi</w:t>
            </w:r>
          </w:p>
        </w:tc>
        <w:tc>
          <w:tcPr>
            <w:tcW w:w="4251" w:type="dxa"/>
            <w:tcBorders>
              <w:top w:val="nil"/>
              <w:left w:val="nil"/>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b/>
                <w:sz w:val="20"/>
                <w:szCs w:val="20"/>
                <w:lang w:eastAsia="tr-TR"/>
              </w:rPr>
              <w:t>Sayısı</w:t>
            </w:r>
          </w:p>
        </w:tc>
      </w:tr>
      <w:tr w:rsidR="0053328B" w:rsidRPr="0053328B">
        <w:trPr>
          <w:jc w:val="center"/>
        </w:trPr>
        <w:tc>
          <w:tcPr>
            <w:tcW w:w="437"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1</w:t>
            </w:r>
          </w:p>
        </w:tc>
        <w:tc>
          <w:tcPr>
            <w:tcW w:w="3817"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tabs>
                <w:tab w:val="left" w:pos="708"/>
              </w:tabs>
              <w:spacing w:after="0"/>
              <w:ind w:right="469"/>
              <w:jc w:val="center"/>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12/8/2010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27670</w:t>
            </w:r>
          </w:p>
        </w:tc>
      </w:tr>
      <w:tr w:rsidR="0053328B" w:rsidRPr="0053328B">
        <w:trPr>
          <w:jc w:val="center"/>
        </w:trPr>
        <w:tc>
          <w:tcPr>
            <w:tcW w:w="437"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2</w:t>
            </w:r>
          </w:p>
        </w:tc>
        <w:tc>
          <w:tcPr>
            <w:tcW w:w="3817"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tabs>
                <w:tab w:val="left" w:pos="708"/>
              </w:tabs>
              <w:spacing w:after="0"/>
              <w:ind w:right="469"/>
              <w:jc w:val="center"/>
              <w:rPr>
                <w:rFonts w:ascii="Times New Roman" w:eastAsia="Times New Roman" w:hAnsi="Times New Roman" w:cs="Times New Roman"/>
                <w:sz w:val="20"/>
                <w:szCs w:val="20"/>
                <w:lang w:eastAsia="tr-TR"/>
              </w:rPr>
            </w:pPr>
            <w:proofErr w:type="gramStart"/>
            <w:r w:rsidRPr="0053328B">
              <w:rPr>
                <w:rFonts w:ascii="Times New Roman" w:eastAsia="Times New Roman" w:hAnsi="Times New Roman" w:cs="Times New Roman"/>
                <w:sz w:val="20"/>
                <w:szCs w:val="20"/>
                <w:lang w:eastAsia="tr-TR"/>
              </w:rPr>
              <w:t>9/2/2011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53328B" w:rsidRPr="0053328B" w:rsidRDefault="0053328B" w:rsidP="0053328B">
            <w:pPr>
              <w:spacing w:after="0"/>
              <w:jc w:val="center"/>
              <w:rPr>
                <w:rFonts w:ascii="Times New Roman" w:eastAsia="Times New Roman" w:hAnsi="Times New Roman" w:cs="Times New Roman"/>
                <w:sz w:val="20"/>
                <w:szCs w:val="20"/>
                <w:lang w:eastAsia="tr-TR"/>
              </w:rPr>
            </w:pPr>
            <w:r w:rsidRPr="0053328B">
              <w:rPr>
                <w:rFonts w:ascii="Times New Roman" w:eastAsia="Times New Roman" w:hAnsi="Times New Roman" w:cs="Times New Roman"/>
                <w:sz w:val="20"/>
                <w:szCs w:val="20"/>
                <w:lang w:eastAsia="tr-TR"/>
              </w:rPr>
              <w:t>27841</w:t>
            </w:r>
          </w:p>
        </w:tc>
      </w:tr>
    </w:tbl>
    <w:p w:rsidR="0053328B" w:rsidRPr="0053328B" w:rsidRDefault="0053328B" w:rsidP="002D679F">
      <w:pPr>
        <w:pStyle w:val="NormalWeb"/>
        <w:spacing w:before="0" w:beforeAutospacing="0" w:after="0" w:afterAutospacing="0" w:line="276" w:lineRule="auto"/>
        <w:rPr>
          <w:b/>
          <w:color w:val="auto"/>
          <w:sz w:val="20"/>
          <w:szCs w:val="20"/>
        </w:rPr>
      </w:pPr>
    </w:p>
    <w:sectPr w:rsidR="0053328B" w:rsidRPr="0053328B"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906" w:rsidRDefault="009B3906" w:rsidP="003A1052">
      <w:pPr>
        <w:spacing w:after="0" w:line="240" w:lineRule="auto"/>
      </w:pPr>
      <w:r>
        <w:separator/>
      </w:r>
    </w:p>
  </w:endnote>
  <w:endnote w:type="continuationSeparator" w:id="0">
    <w:p w:rsidR="009B3906" w:rsidRDefault="009B3906"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00000007" w:usb1="00000000" w:usb2="00000000" w:usb3="00000000" w:csb0="00000093" w:csb1="00000000"/>
  </w:font>
  <w:font w:name="Courier New">
    <w:panose1 w:val="02070309020205020404"/>
    <w:charset w:val="A2"/>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906" w:rsidRDefault="009B3906" w:rsidP="003A1052">
      <w:pPr>
        <w:spacing w:after="0" w:line="240" w:lineRule="auto"/>
      </w:pPr>
      <w:r>
        <w:separator/>
      </w:r>
    </w:p>
  </w:footnote>
  <w:footnote w:type="continuationSeparator" w:id="0">
    <w:p w:rsidR="009B3906" w:rsidRDefault="009B3906" w:rsidP="003A105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725EB"/>
    <w:rsid w:val="00092337"/>
    <w:rsid w:val="00093F73"/>
    <w:rsid w:val="000951FD"/>
    <w:rsid w:val="00096132"/>
    <w:rsid w:val="000C6EDD"/>
    <w:rsid w:val="000D2DDD"/>
    <w:rsid w:val="0010278A"/>
    <w:rsid w:val="00104625"/>
    <w:rsid w:val="00124838"/>
    <w:rsid w:val="00127623"/>
    <w:rsid w:val="00175B14"/>
    <w:rsid w:val="00183A59"/>
    <w:rsid w:val="00185A3C"/>
    <w:rsid w:val="00191580"/>
    <w:rsid w:val="0019666D"/>
    <w:rsid w:val="001B7BAB"/>
    <w:rsid w:val="001D6B85"/>
    <w:rsid w:val="001E4506"/>
    <w:rsid w:val="00221B09"/>
    <w:rsid w:val="0026000D"/>
    <w:rsid w:val="00262291"/>
    <w:rsid w:val="002977C1"/>
    <w:rsid w:val="002B13F3"/>
    <w:rsid w:val="002C52C2"/>
    <w:rsid w:val="002D4761"/>
    <w:rsid w:val="002D679F"/>
    <w:rsid w:val="002F5DD8"/>
    <w:rsid w:val="00387118"/>
    <w:rsid w:val="003A1052"/>
    <w:rsid w:val="003A43C1"/>
    <w:rsid w:val="003D5023"/>
    <w:rsid w:val="003E7E22"/>
    <w:rsid w:val="004114C2"/>
    <w:rsid w:val="004349E9"/>
    <w:rsid w:val="00440367"/>
    <w:rsid w:val="00482025"/>
    <w:rsid w:val="00487223"/>
    <w:rsid w:val="00487ADF"/>
    <w:rsid w:val="004B1FB5"/>
    <w:rsid w:val="004E33F1"/>
    <w:rsid w:val="004F0094"/>
    <w:rsid w:val="0053328B"/>
    <w:rsid w:val="0057318F"/>
    <w:rsid w:val="005E5275"/>
    <w:rsid w:val="00627628"/>
    <w:rsid w:val="00642DC9"/>
    <w:rsid w:val="006864B7"/>
    <w:rsid w:val="00687BCB"/>
    <w:rsid w:val="006938DD"/>
    <w:rsid w:val="006B16F2"/>
    <w:rsid w:val="006C2D9D"/>
    <w:rsid w:val="00741B89"/>
    <w:rsid w:val="00764A2F"/>
    <w:rsid w:val="0077547F"/>
    <w:rsid w:val="00796882"/>
    <w:rsid w:val="007A5B45"/>
    <w:rsid w:val="007A614F"/>
    <w:rsid w:val="007F0B4B"/>
    <w:rsid w:val="00853C7D"/>
    <w:rsid w:val="00854231"/>
    <w:rsid w:val="00871C61"/>
    <w:rsid w:val="008961C8"/>
    <w:rsid w:val="008C3907"/>
    <w:rsid w:val="0090669C"/>
    <w:rsid w:val="00917B47"/>
    <w:rsid w:val="00920EFE"/>
    <w:rsid w:val="00985E37"/>
    <w:rsid w:val="009B3906"/>
    <w:rsid w:val="009D2E87"/>
    <w:rsid w:val="009F6B64"/>
    <w:rsid w:val="00A2154C"/>
    <w:rsid w:val="00A2531A"/>
    <w:rsid w:val="00A256DC"/>
    <w:rsid w:val="00A50F85"/>
    <w:rsid w:val="00AF5538"/>
    <w:rsid w:val="00AF5CA9"/>
    <w:rsid w:val="00B7286A"/>
    <w:rsid w:val="00BE395A"/>
    <w:rsid w:val="00C01829"/>
    <w:rsid w:val="00C25FDE"/>
    <w:rsid w:val="00C67928"/>
    <w:rsid w:val="00C71342"/>
    <w:rsid w:val="00CB3FDE"/>
    <w:rsid w:val="00CE5D2E"/>
    <w:rsid w:val="00D241B1"/>
    <w:rsid w:val="00DD29D1"/>
    <w:rsid w:val="00DE5DFB"/>
    <w:rsid w:val="00DF17A9"/>
    <w:rsid w:val="00E01239"/>
    <w:rsid w:val="00E24DC4"/>
    <w:rsid w:val="00E8213C"/>
    <w:rsid w:val="00EB2764"/>
    <w:rsid w:val="00EB77CA"/>
    <w:rsid w:val="00ED45B3"/>
    <w:rsid w:val="00F1435A"/>
    <w:rsid w:val="00F171C7"/>
    <w:rsid w:val="00F669EC"/>
    <w:rsid w:val="00F71BFD"/>
    <w:rsid w:val="00F83A24"/>
    <w:rsid w:val="00F94804"/>
    <w:rsid w:val="00FA56A9"/>
    <w:rsid w:val="00FB74ED"/>
    <w:rsid w:val="00FC32FA"/>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semiHidden/>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2208</Words>
  <Characters>12588</Characters>
  <Application>Microsoft Office Word</Application>
  <DocSecurity>0</DocSecurity>
  <Lines>104</Lines>
  <Paragraphs>29</Paragraphs>
  <ScaleCrop>false</ScaleCrop>
  <Company>TURMOB</Company>
  <LinksUpToDate>false</LinksUpToDate>
  <CharactersWithSpaces>14767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91</cp:revision>
  <dcterms:created xsi:type="dcterms:W3CDTF">2011-07-01T05:43:00Z</dcterms:created>
  <dcterms:modified xsi:type="dcterms:W3CDTF">2011-08-04T05:17:00Z</dcterms:modified>
</cp:coreProperties>
</file>