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695D0D" w:rsidRDefault="009F6B64">
      <w:pPr>
        <w:rPr>
          <w:rFonts w:ascii="Times New Roman" w:hAnsi="Times New Roman" w:cs="Times New Roman"/>
          <w:sz w:val="20"/>
          <w:szCs w:val="20"/>
        </w:rPr>
      </w:pPr>
    </w:p>
    <w:p w:rsidR="00A256DC" w:rsidRPr="00695D0D" w:rsidRDefault="00BA14DA" w:rsidP="00A256DC">
      <w:pPr>
        <w:pStyle w:val="NormalWeb"/>
        <w:spacing w:before="0" w:beforeAutospacing="0" w:after="0" w:afterAutospacing="0" w:line="276" w:lineRule="auto"/>
        <w:rPr>
          <w:b/>
          <w:color w:val="auto"/>
          <w:sz w:val="20"/>
          <w:szCs w:val="20"/>
          <w:u w:val="single"/>
        </w:rPr>
      </w:pPr>
      <w:r w:rsidRPr="00695D0D">
        <w:rPr>
          <w:b/>
          <w:color w:val="auto"/>
          <w:sz w:val="20"/>
          <w:szCs w:val="20"/>
          <w:u w:val="single"/>
        </w:rPr>
        <w:t>27</w:t>
      </w:r>
      <w:r w:rsidR="004114C2" w:rsidRPr="00695D0D">
        <w:rPr>
          <w:b/>
          <w:color w:val="auto"/>
          <w:sz w:val="20"/>
          <w:szCs w:val="20"/>
          <w:u w:val="single"/>
        </w:rPr>
        <w:t xml:space="preserve"> Ağustos </w:t>
      </w:r>
      <w:r w:rsidR="009F6B64" w:rsidRPr="00695D0D">
        <w:rPr>
          <w:b/>
          <w:color w:val="auto"/>
          <w:sz w:val="20"/>
          <w:szCs w:val="20"/>
          <w:u w:val="single"/>
        </w:rPr>
        <w:t>2011 Tarih,</w:t>
      </w:r>
      <w:r w:rsidR="009F6B64" w:rsidRPr="00695D0D">
        <w:rPr>
          <w:b/>
          <w:color w:val="auto"/>
          <w:sz w:val="20"/>
          <w:szCs w:val="20"/>
          <w:u w:val="single"/>
        </w:rPr>
        <w:tab/>
      </w:r>
      <w:r w:rsidR="009F6B64" w:rsidRPr="00695D0D">
        <w:rPr>
          <w:b/>
          <w:color w:val="auto"/>
          <w:sz w:val="20"/>
          <w:szCs w:val="20"/>
          <w:u w:val="single"/>
        </w:rPr>
        <w:tab/>
      </w:r>
      <w:r w:rsidR="009F6B64" w:rsidRPr="00695D0D">
        <w:rPr>
          <w:b/>
          <w:color w:val="auto"/>
          <w:sz w:val="20"/>
          <w:szCs w:val="20"/>
          <w:u w:val="single"/>
        </w:rPr>
        <w:tab/>
      </w:r>
      <w:r w:rsidR="009F6B64" w:rsidRPr="00695D0D">
        <w:rPr>
          <w:b/>
          <w:color w:val="auto"/>
          <w:sz w:val="20"/>
          <w:szCs w:val="20"/>
          <w:u w:val="single"/>
        </w:rPr>
        <w:tab/>
      </w:r>
      <w:r w:rsidR="009F6B64" w:rsidRPr="00695D0D">
        <w:rPr>
          <w:b/>
          <w:color w:val="auto"/>
          <w:sz w:val="20"/>
          <w:szCs w:val="20"/>
          <w:u w:val="single"/>
        </w:rPr>
        <w:tab/>
      </w:r>
      <w:r w:rsidR="009F6B64" w:rsidRPr="00695D0D">
        <w:rPr>
          <w:b/>
          <w:color w:val="auto"/>
          <w:sz w:val="20"/>
          <w:szCs w:val="20"/>
          <w:u w:val="single"/>
        </w:rPr>
        <w:tab/>
      </w:r>
      <w:r w:rsidR="00127623" w:rsidRPr="00695D0D">
        <w:rPr>
          <w:b/>
          <w:color w:val="auto"/>
          <w:sz w:val="20"/>
          <w:szCs w:val="20"/>
          <w:u w:val="single"/>
        </w:rPr>
        <w:tab/>
      </w:r>
      <w:r w:rsidR="00127623" w:rsidRPr="00695D0D">
        <w:rPr>
          <w:b/>
          <w:color w:val="auto"/>
          <w:sz w:val="20"/>
          <w:szCs w:val="20"/>
          <w:u w:val="single"/>
        </w:rPr>
        <w:tab/>
      </w:r>
      <w:r w:rsidR="00A256DC" w:rsidRPr="00695D0D">
        <w:rPr>
          <w:b/>
          <w:color w:val="auto"/>
          <w:sz w:val="20"/>
          <w:szCs w:val="20"/>
          <w:u w:val="single"/>
        </w:rPr>
        <w:tab/>
      </w:r>
      <w:r w:rsidR="00FF555D" w:rsidRPr="00695D0D">
        <w:rPr>
          <w:b/>
          <w:color w:val="auto"/>
          <w:sz w:val="20"/>
          <w:szCs w:val="20"/>
          <w:u w:val="single"/>
        </w:rPr>
        <w:t>S</w:t>
      </w:r>
      <w:r w:rsidR="00487223" w:rsidRPr="00695D0D">
        <w:rPr>
          <w:b/>
          <w:color w:val="auto"/>
          <w:sz w:val="20"/>
          <w:szCs w:val="20"/>
          <w:u w:val="single"/>
        </w:rPr>
        <w:t>ayı: 280</w:t>
      </w:r>
      <w:r w:rsidRPr="00695D0D">
        <w:rPr>
          <w:b/>
          <w:color w:val="auto"/>
          <w:sz w:val="20"/>
          <w:szCs w:val="20"/>
          <w:u w:val="single"/>
        </w:rPr>
        <w:t>38</w:t>
      </w:r>
    </w:p>
    <w:p w:rsidR="00F8013E" w:rsidRPr="00695D0D" w:rsidRDefault="00F8013E" w:rsidP="00F8013E">
      <w:pPr>
        <w:spacing w:after="0"/>
        <w:rPr>
          <w:rFonts w:ascii="Times New Roman" w:eastAsia="Times New Roman" w:hAnsi="Times New Roman" w:cs="Times New Roman"/>
          <w:b/>
          <w:sz w:val="20"/>
          <w:szCs w:val="20"/>
          <w:lang w:eastAsia="tr-TR"/>
        </w:rPr>
      </w:pPr>
    </w:p>
    <w:p w:rsidR="00695D0D" w:rsidRPr="00695D0D" w:rsidRDefault="00695D0D" w:rsidP="00695D0D">
      <w:pPr>
        <w:pStyle w:val="NormalWeb"/>
        <w:spacing w:before="0" w:beforeAutospacing="0" w:after="0" w:afterAutospacing="0" w:line="276" w:lineRule="auto"/>
        <w:rPr>
          <w:b/>
          <w:sz w:val="20"/>
          <w:szCs w:val="20"/>
        </w:rPr>
      </w:pPr>
      <w:r w:rsidRPr="00695D0D">
        <w:rPr>
          <w:b/>
          <w:sz w:val="20"/>
          <w:szCs w:val="20"/>
        </w:rPr>
        <w:t>Bilgi Teknolojileri ve İletişim Kurumundan:</w:t>
      </w:r>
    </w:p>
    <w:p w:rsidR="00695D0D" w:rsidRPr="00695D0D" w:rsidRDefault="00695D0D" w:rsidP="00695D0D">
      <w:pPr>
        <w:pStyle w:val="2-ortabaslk"/>
        <w:spacing w:before="0" w:beforeAutospacing="0" w:after="0" w:afterAutospacing="0" w:line="276" w:lineRule="auto"/>
        <w:rPr>
          <w:sz w:val="20"/>
          <w:szCs w:val="20"/>
        </w:rPr>
      </w:pPr>
      <w:r w:rsidRPr="00695D0D">
        <w:rPr>
          <w:sz w:val="20"/>
          <w:szCs w:val="20"/>
        </w:rPr>
        <w:t> </w:t>
      </w:r>
    </w:p>
    <w:p w:rsidR="00695D0D" w:rsidRPr="00695D0D" w:rsidRDefault="00695D0D" w:rsidP="00695D0D">
      <w:pPr>
        <w:pStyle w:val="2-ortabaslk"/>
        <w:spacing w:before="0" w:beforeAutospacing="0" w:after="0" w:afterAutospacing="0" w:line="276" w:lineRule="auto"/>
        <w:jc w:val="center"/>
        <w:rPr>
          <w:sz w:val="20"/>
          <w:szCs w:val="20"/>
        </w:rPr>
      </w:pPr>
      <w:r w:rsidRPr="00695D0D">
        <w:rPr>
          <w:b/>
          <w:bCs/>
          <w:sz w:val="20"/>
          <w:szCs w:val="20"/>
        </w:rPr>
        <w:t>SABİT TELEFON HİZMETİNE İLİŞKİN HİZMET</w:t>
      </w:r>
    </w:p>
    <w:p w:rsidR="00695D0D" w:rsidRPr="00695D0D" w:rsidRDefault="00695D0D" w:rsidP="00695D0D">
      <w:pPr>
        <w:pStyle w:val="2-ortabaslk"/>
        <w:spacing w:before="0" w:beforeAutospacing="0" w:after="0" w:afterAutospacing="0" w:line="276" w:lineRule="auto"/>
        <w:jc w:val="center"/>
        <w:rPr>
          <w:sz w:val="20"/>
          <w:szCs w:val="20"/>
        </w:rPr>
      </w:pPr>
      <w:r w:rsidRPr="00695D0D">
        <w:rPr>
          <w:b/>
          <w:bCs/>
          <w:sz w:val="20"/>
          <w:szCs w:val="20"/>
        </w:rPr>
        <w:t>KALİTESİ TEBLİĞİ</w:t>
      </w:r>
    </w:p>
    <w:p w:rsidR="00695D0D" w:rsidRPr="00695D0D" w:rsidRDefault="00695D0D" w:rsidP="00695D0D">
      <w:pPr>
        <w:pStyle w:val="2-ortabaslk"/>
        <w:spacing w:before="0" w:beforeAutospacing="0" w:after="0" w:afterAutospacing="0" w:line="276" w:lineRule="auto"/>
        <w:jc w:val="center"/>
        <w:rPr>
          <w:sz w:val="20"/>
          <w:szCs w:val="20"/>
        </w:rPr>
      </w:pPr>
      <w:r w:rsidRPr="00695D0D">
        <w:rPr>
          <w:b/>
          <w:bCs/>
          <w:sz w:val="20"/>
          <w:szCs w:val="20"/>
        </w:rPr>
        <w:t> </w:t>
      </w:r>
    </w:p>
    <w:p w:rsidR="00695D0D" w:rsidRPr="00695D0D" w:rsidRDefault="00695D0D" w:rsidP="00695D0D">
      <w:pPr>
        <w:pStyle w:val="2-ortabaslk"/>
        <w:spacing w:before="0" w:beforeAutospacing="0" w:after="0" w:afterAutospacing="0" w:line="276" w:lineRule="auto"/>
        <w:jc w:val="center"/>
        <w:rPr>
          <w:sz w:val="20"/>
          <w:szCs w:val="20"/>
        </w:rPr>
      </w:pPr>
      <w:r w:rsidRPr="00695D0D">
        <w:rPr>
          <w:b/>
          <w:bCs/>
          <w:sz w:val="20"/>
          <w:szCs w:val="20"/>
        </w:rPr>
        <w:t>BİRİNCİ BÖLÜM</w:t>
      </w:r>
    </w:p>
    <w:p w:rsidR="00695D0D" w:rsidRPr="00695D0D" w:rsidRDefault="00695D0D" w:rsidP="00695D0D">
      <w:pPr>
        <w:pStyle w:val="2-ortabaslk"/>
        <w:spacing w:before="0" w:beforeAutospacing="0" w:after="0" w:afterAutospacing="0" w:line="276" w:lineRule="auto"/>
        <w:jc w:val="center"/>
        <w:rPr>
          <w:sz w:val="20"/>
          <w:szCs w:val="20"/>
        </w:rPr>
      </w:pPr>
      <w:r w:rsidRPr="00695D0D">
        <w:rPr>
          <w:b/>
          <w:bCs/>
          <w:sz w:val="20"/>
          <w:szCs w:val="20"/>
        </w:rPr>
        <w:t>Amaç, Kapsam, Dayanak ve Tanımlar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Amaç</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MADDE 1 –</w:t>
      </w:r>
      <w:r w:rsidRPr="00695D0D">
        <w:rPr>
          <w:rFonts w:ascii="Times New Roman" w:hAnsi="Times New Roman" w:cs="Times New Roman"/>
          <w:sz w:val="20"/>
          <w:szCs w:val="20"/>
        </w:rPr>
        <w:t xml:space="preserve"> (1) Bu Tebliğin amacı; sabit telefon hizmeti sunan işletmecilerin hizmet kalitesi ölçüt ve hedef değerlerinin tespiti ile ölçümlerinin yapılmasına ilişkin usul ve esasları belirlemektir.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Kapsam</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 xml:space="preserve">MADDE 2 – </w:t>
      </w:r>
      <w:r w:rsidRPr="00695D0D">
        <w:rPr>
          <w:rFonts w:ascii="Times New Roman" w:hAnsi="Times New Roman" w:cs="Times New Roman"/>
          <w:sz w:val="20"/>
          <w:szCs w:val="20"/>
        </w:rPr>
        <w:t>(1) Bu Tebliğ, sabit telefon hizmeti sunan işletmecilerin ulusal ve uluslararası hizmet kalitesi standartlarına uygun olarak hizmet sunmaları amacıyla hizmet kalitesi; ölçüt ve hedef değerlerinin belirlenmesi, ölçümlerinin yapılması ile denetimine ilişkin usul ve esasları kapsar.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Dayanak</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MADDE 3 –</w:t>
      </w:r>
      <w:r w:rsidRPr="00695D0D">
        <w:rPr>
          <w:rFonts w:ascii="Times New Roman" w:hAnsi="Times New Roman" w:cs="Times New Roman"/>
          <w:sz w:val="20"/>
          <w:szCs w:val="20"/>
        </w:rPr>
        <w:t xml:space="preserve"> (1) Bu Tebliğ; </w:t>
      </w:r>
      <w:proofErr w:type="gramStart"/>
      <w:r w:rsidRPr="00695D0D">
        <w:rPr>
          <w:rFonts w:ascii="Times New Roman" w:hAnsi="Times New Roman" w:cs="Times New Roman"/>
          <w:sz w:val="20"/>
          <w:szCs w:val="20"/>
        </w:rPr>
        <w:t>12/9/2010</w:t>
      </w:r>
      <w:proofErr w:type="gramEnd"/>
      <w:r w:rsidRPr="00695D0D">
        <w:rPr>
          <w:rFonts w:ascii="Times New Roman" w:hAnsi="Times New Roman" w:cs="Times New Roman"/>
          <w:sz w:val="20"/>
          <w:szCs w:val="20"/>
        </w:rPr>
        <w:t xml:space="preserve"> tarih ve 27697 sayılı Resmî Gazete’de yayımlanan Elektronik Haberleşme Sektöründe Hizmet Kalitesi Yönetmeliğinin 10 uncu maddesinin birinci fıkrasına dayanılarak hazırlanmıştır.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Tanımlar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MADDE 4 –</w:t>
      </w:r>
      <w:r w:rsidRPr="00695D0D">
        <w:rPr>
          <w:rFonts w:ascii="Times New Roman" w:hAnsi="Times New Roman" w:cs="Times New Roman"/>
          <w:sz w:val="20"/>
          <w:szCs w:val="20"/>
        </w:rPr>
        <w:t xml:space="preserve"> (1) Bu Tebliğde geçen;</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a) Abone: Bir işletmeci ile elektronik haberleşme hizmetinin sunumuna yönelik olarak yapılan bir sözleşmeye taraf olan gerçek ya da tüzel kişiyi,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b) Abone hattı: Abone ile taşıma şebekesi arasındaki bağlantıyı sağlayan işletmeci sorumluluğundaki şebeke bileşenlerini,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lastRenderedPageBreak/>
        <w:t>c) Elektronik haberleşme: Elektriksel işaretlere dönüştürülebilen her türlü işaret, sembol, ses, görüntü ve verinin kablo, telsiz, optik, elektrik, manyetik, elektromanyetik, elektrokimyasal, elektromekanik ve diğer iletim sistemleri vasıtasıyla iletilmesini, gönderilmesini ve alınmasını,</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ç) Elektronik haberleşme hizmeti: Elektronik haberleşme tanımına giren faaliyetlerin bir kısmının veya tamamının hizmet olarak sunulmasını,</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d) ETSI: Avrupa Telekomünikasyon Standartları Enstitüsünü,</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e) İşletmeci: Yetkilendirme çerçevesinde elektronik haberleşme hizmeti sunan ve/veya elektronik haberleşme şebekesi sağlayan ve alt yapısını işleten şirketi,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f) Kullanıcı: Aboneliği olup olmamasına bakılmaksızın elektronik haberleşme hizmetlerinden yararlanan gerçek veya tüzel kişiyi,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g) Kurul: Bilgi Teknolojileri ve İletişim Kurulunu,</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ğ) Kurum: Bilgi Teknolojileri ve İletişim Kurumunu,</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h) Ölçüm dönemi: Ocak, Nisan, Temmuz, Ekim aylarının birinci günleri ile başlayan üçer aylık zaman dilimini,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ı) Ölçüt: Hizmetin, kapsamı ve sınırları belirlenmiş ölçülebilir özelliğini,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i) Sabit telefon hizmeti: Teknoloji sınırlaması olmaksızın sabit karasal telefon şebekesi üzerinden kullanıcılara/abonelere temel ve katma değerli telefon hizmetlerinin sunulmasını,</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proofErr w:type="gramStart"/>
      <w:r w:rsidRPr="00695D0D">
        <w:rPr>
          <w:rFonts w:ascii="Times New Roman" w:hAnsi="Times New Roman" w:cs="Times New Roman"/>
          <w:sz w:val="20"/>
          <w:szCs w:val="20"/>
        </w:rPr>
        <w:t>ifade</w:t>
      </w:r>
      <w:proofErr w:type="gramEnd"/>
      <w:r w:rsidRPr="00695D0D">
        <w:rPr>
          <w:rFonts w:ascii="Times New Roman" w:hAnsi="Times New Roman" w:cs="Times New Roman"/>
          <w:sz w:val="20"/>
          <w:szCs w:val="20"/>
        </w:rPr>
        <w:t xml:space="preserve"> eder.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(2) Bu Tebliğde geçen ve yukarıda yer almayan tanımlar için ilgili mevzuatta yer alan tanımlar geçerlidir.</w:t>
      </w:r>
    </w:p>
    <w:p w:rsidR="00695D0D" w:rsidRPr="00695D0D" w:rsidRDefault="00695D0D" w:rsidP="00695D0D">
      <w:pPr>
        <w:pStyle w:val="2-ortabaslk"/>
        <w:spacing w:before="0" w:beforeAutospacing="0" w:after="0" w:afterAutospacing="0" w:line="276" w:lineRule="auto"/>
        <w:rPr>
          <w:sz w:val="20"/>
          <w:szCs w:val="20"/>
        </w:rPr>
      </w:pPr>
      <w:r w:rsidRPr="00695D0D">
        <w:rPr>
          <w:sz w:val="20"/>
          <w:szCs w:val="20"/>
        </w:rPr>
        <w:t> </w:t>
      </w:r>
    </w:p>
    <w:p w:rsidR="00695D0D" w:rsidRPr="00695D0D" w:rsidRDefault="00695D0D" w:rsidP="00695D0D">
      <w:pPr>
        <w:pStyle w:val="2-ortabaslk"/>
        <w:spacing w:before="0" w:beforeAutospacing="0" w:after="0" w:afterAutospacing="0" w:line="276" w:lineRule="auto"/>
        <w:jc w:val="center"/>
        <w:rPr>
          <w:sz w:val="20"/>
          <w:szCs w:val="20"/>
        </w:rPr>
      </w:pPr>
      <w:r w:rsidRPr="00695D0D">
        <w:rPr>
          <w:b/>
          <w:bCs/>
          <w:sz w:val="20"/>
          <w:szCs w:val="20"/>
        </w:rPr>
        <w:t>İKİNCİ BÖLÜM</w:t>
      </w:r>
    </w:p>
    <w:p w:rsidR="00695D0D" w:rsidRPr="00695D0D" w:rsidRDefault="00695D0D" w:rsidP="00695D0D">
      <w:pPr>
        <w:pStyle w:val="2-ortabaslk"/>
        <w:spacing w:before="0" w:beforeAutospacing="0" w:after="0" w:afterAutospacing="0" w:line="276" w:lineRule="auto"/>
        <w:jc w:val="center"/>
        <w:rPr>
          <w:sz w:val="20"/>
          <w:szCs w:val="20"/>
        </w:rPr>
      </w:pPr>
      <w:r w:rsidRPr="00695D0D">
        <w:rPr>
          <w:b/>
          <w:bCs/>
          <w:sz w:val="20"/>
          <w:szCs w:val="20"/>
        </w:rPr>
        <w:t>Ölçütler ve Uyulacak Kurallar</w:t>
      </w:r>
    </w:p>
    <w:p w:rsidR="00695D0D" w:rsidRPr="00695D0D" w:rsidRDefault="00695D0D" w:rsidP="00695D0D">
      <w:pPr>
        <w:pStyle w:val="2-ortabaslk"/>
        <w:spacing w:before="0" w:beforeAutospacing="0" w:after="0" w:afterAutospacing="0" w:line="276" w:lineRule="auto"/>
        <w:jc w:val="center"/>
        <w:rPr>
          <w:sz w:val="20"/>
          <w:szCs w:val="20"/>
        </w:rPr>
      </w:pPr>
      <w:r w:rsidRPr="00695D0D">
        <w:rPr>
          <w:b/>
          <w:bCs/>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Bağlantı süresi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lastRenderedPageBreak/>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MADDE 5 –</w:t>
      </w:r>
      <w:r w:rsidRPr="00695D0D">
        <w:rPr>
          <w:rFonts w:ascii="Times New Roman" w:hAnsi="Times New Roman" w:cs="Times New Roman"/>
          <w:sz w:val="20"/>
          <w:szCs w:val="20"/>
        </w:rPr>
        <w:t xml:space="preserve"> (1) Bağlantı süresi; işletmecinin geçerli bir bağlantı talebi aldığı günden, aboneye hizmeti çalışır durumda verdiği güne kadar geçen süredir.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(2) Bağlantı süresi;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a) Tüm resmi tatiller de dâhil olmak üzere gün cinsinden ölçülür.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b) Abonelik sözleşmesinin imzalandığı andan başlar.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c) Abonenin işletmeciden birden fazla hizmet talep etmesi durumunda her bir hizmet talebi için ayrı </w:t>
      </w:r>
      <w:proofErr w:type="spellStart"/>
      <w:r w:rsidRPr="00695D0D">
        <w:rPr>
          <w:rFonts w:ascii="Times New Roman" w:hAnsi="Times New Roman" w:cs="Times New Roman"/>
          <w:sz w:val="20"/>
          <w:szCs w:val="20"/>
        </w:rPr>
        <w:t>ayrı</w:t>
      </w:r>
      <w:proofErr w:type="spellEnd"/>
      <w:r w:rsidRPr="00695D0D">
        <w:rPr>
          <w:rFonts w:ascii="Times New Roman" w:hAnsi="Times New Roman" w:cs="Times New Roman"/>
          <w:sz w:val="20"/>
          <w:szCs w:val="20"/>
        </w:rPr>
        <w:t xml:space="preserve"> ölçülür.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(3) Bağlantı süresi ölçütüne;</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a) İlk abonelik talebi,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b) Mevcut bir aboneliğin başka bir kullanıcıya devredilmesi,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c) Mevcut bir aboneliğe ilave olarak yeni bir abonelik talebi,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ç) Aboneye ilgili hizmetin sunulmasında kullanılan teknolojinin yenilenmesi </w:t>
      </w:r>
      <w:proofErr w:type="gramStart"/>
      <w:r w:rsidRPr="00695D0D">
        <w:rPr>
          <w:rFonts w:ascii="Times New Roman" w:hAnsi="Times New Roman" w:cs="Times New Roman"/>
          <w:sz w:val="20"/>
          <w:szCs w:val="20"/>
        </w:rPr>
        <w:t>dahildir</w:t>
      </w:r>
      <w:proofErr w:type="gramEnd"/>
      <w:r w:rsidRPr="00695D0D">
        <w:rPr>
          <w:rFonts w:ascii="Times New Roman" w:hAnsi="Times New Roman" w:cs="Times New Roman"/>
          <w:sz w:val="20"/>
          <w:szCs w:val="20"/>
        </w:rPr>
        <w:t>.</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(4) Bağlantı süresi ölçütüne;</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a) İptal edilen abonelik talepleri,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b) Bir abonenin işletmecisini değiştirdiği ve bağlantı süresini bildirmekten sorumlu yeni işletmecinin abone hattı olarak yerel ağa ayrıştırılmış erişimi kullandığı durumlar,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c) Numara taşınması içeren talepler,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lastRenderedPageBreak/>
        <w:t>ç) Abonenin bağlantı için; ileri tarih talebinde bulunduğu, işletmeci ile bir tarih üzerinde anlaştığı, üzerinde anlaşılan zamanda bağlantı yapılacak adreste bulunmadığı, yanlış adres bildirdiği ve işletmecinin sorumluluğunda olmayan bina içi tesisatın yetersiz olduğu durumlar,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d) Abonelik nakil talepleri </w:t>
      </w:r>
      <w:proofErr w:type="gramStart"/>
      <w:r w:rsidRPr="00695D0D">
        <w:rPr>
          <w:rFonts w:ascii="Times New Roman" w:hAnsi="Times New Roman" w:cs="Times New Roman"/>
          <w:sz w:val="20"/>
          <w:szCs w:val="20"/>
        </w:rPr>
        <w:t>dahil</w:t>
      </w:r>
      <w:proofErr w:type="gramEnd"/>
      <w:r w:rsidRPr="00695D0D">
        <w:rPr>
          <w:rFonts w:ascii="Times New Roman" w:hAnsi="Times New Roman" w:cs="Times New Roman"/>
          <w:sz w:val="20"/>
          <w:szCs w:val="20"/>
        </w:rPr>
        <w:t xml:space="preserve"> değildir.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(5) Bağlantı süresine ilişkin ölçümler şunlardır: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a) Tüm taleplerin en hızlı karşılanan %50’sinin yerine getirilmesinde geçen süre,</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b) Tüm taleplerin en hızlı karşılanan %95’inin yerine getirilmesinde geçen süre,</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c) Tüm taleplerin en hızlı karşılanan %99’unun yerine getirilmesinde geçen süre.</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(6) Bağlantı süresi ölçütüne ilişkin ölçümler, ölçüm döneminde yer alan her bir ay için verilerin tümü üzerinden, ek-1’de verilen açıklamalar dikkate alınarak yapılır.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Arıza bildirme oranı</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MADDE 6 –</w:t>
      </w:r>
      <w:r w:rsidRPr="00695D0D">
        <w:rPr>
          <w:rFonts w:ascii="Times New Roman" w:hAnsi="Times New Roman" w:cs="Times New Roman"/>
          <w:sz w:val="20"/>
          <w:szCs w:val="20"/>
        </w:rPr>
        <w:t xml:space="preserve"> (1) Arıza bildirme oranı; kullanıcı tarafından işletmeciye bildirilen ve işletmeciden kaynaklanan bozulma veya kalite seviyesindeki düşme gibi aksaklıklara ilişkin geçerli arıza sayısının toplam kullanılan abone hattı sayısına oranıdır.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(2) Abone sorumluluğunda bulunan cihaz ve tesisat kaynaklı arıza bildirimleri ölçümlere </w:t>
      </w:r>
      <w:proofErr w:type="gramStart"/>
      <w:r w:rsidRPr="00695D0D">
        <w:rPr>
          <w:rFonts w:ascii="Times New Roman" w:hAnsi="Times New Roman" w:cs="Times New Roman"/>
          <w:sz w:val="20"/>
          <w:szCs w:val="20"/>
        </w:rPr>
        <w:t>dahil</w:t>
      </w:r>
      <w:proofErr w:type="gramEnd"/>
      <w:r w:rsidRPr="00695D0D">
        <w:rPr>
          <w:rFonts w:ascii="Times New Roman" w:hAnsi="Times New Roman" w:cs="Times New Roman"/>
          <w:sz w:val="20"/>
          <w:szCs w:val="20"/>
        </w:rPr>
        <w:t xml:space="preserve"> değildir. İşletmeci dikkate alınmayan arıza bildirimlerinin geçersiz olduğunu ispatlamakla yükümlüdür.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(3) Toplam kullanılan abone hattı sayısı, ölçüm yapılan ay sonundaki toplam kullanılan abone hattı </w:t>
      </w:r>
      <w:proofErr w:type="spellStart"/>
      <w:r w:rsidRPr="00695D0D">
        <w:rPr>
          <w:rFonts w:ascii="Times New Roman" w:hAnsi="Times New Roman" w:cs="Times New Roman"/>
          <w:sz w:val="20"/>
          <w:szCs w:val="20"/>
        </w:rPr>
        <w:t>sayısıolarak</w:t>
      </w:r>
      <w:proofErr w:type="spellEnd"/>
      <w:r w:rsidRPr="00695D0D">
        <w:rPr>
          <w:rFonts w:ascii="Times New Roman" w:hAnsi="Times New Roman" w:cs="Times New Roman"/>
          <w:sz w:val="20"/>
          <w:szCs w:val="20"/>
        </w:rPr>
        <w:t xml:space="preserve"> kabul edilir.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(4) Birden fazla abone hattını etkileyen arızalarda, etkilenen abone hattı sayısına bakılmaksızın bildirilen arıza sayısı dikkate alınır.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(5) İşletmecinin birden fazla hizmet sunması durumunda; abone hattı başına arıza bildirme oranı istatistikleri her bir hizmet için ayrı </w:t>
      </w:r>
      <w:proofErr w:type="spellStart"/>
      <w:r w:rsidRPr="00695D0D">
        <w:rPr>
          <w:rFonts w:ascii="Times New Roman" w:hAnsi="Times New Roman" w:cs="Times New Roman"/>
          <w:sz w:val="20"/>
          <w:szCs w:val="20"/>
        </w:rPr>
        <w:t>ayrı</w:t>
      </w:r>
      <w:proofErr w:type="spellEnd"/>
      <w:r w:rsidRPr="00695D0D">
        <w:rPr>
          <w:rFonts w:ascii="Times New Roman" w:hAnsi="Times New Roman" w:cs="Times New Roman"/>
          <w:sz w:val="20"/>
          <w:szCs w:val="20"/>
        </w:rPr>
        <w:t xml:space="preserve"> tutulur.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lastRenderedPageBreak/>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(6) Abone hattı başına arıza bildirme oranı ölçütü ile ilgili ölçümler, ölçüm döneminde yer alan her bir ay için verilerin tümü üzerinden yapılır.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Arıza giderme süresi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 xml:space="preserve">MADDE 7 – </w:t>
      </w:r>
      <w:r w:rsidRPr="00695D0D">
        <w:rPr>
          <w:rFonts w:ascii="Times New Roman" w:hAnsi="Times New Roman" w:cs="Times New Roman"/>
          <w:sz w:val="20"/>
          <w:szCs w:val="20"/>
        </w:rPr>
        <w:t>(1) Arıza giderme süresi; arızanın bildirildiği andan hizmetin tam olarak sunulmaya başlandığı zamana kadar geçen ve saat cinsinden ölçülen süredir.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(2) Arıza giderme süresi ölçütüne;</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a) Abonenin arıza giderimi için ileri tarih talebinde bulunduğu veya üzerinde anlaşılan zamanda adreste bulunmadığı veya aboneye ulaşılamadığı durumlar,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b) İşletmecinin arızanın giderilip giderilemediği konusunda bilgi alamadığı </w:t>
      </w:r>
      <w:proofErr w:type="spellStart"/>
      <w:r w:rsidRPr="00695D0D">
        <w:rPr>
          <w:rFonts w:ascii="Times New Roman" w:hAnsi="Times New Roman" w:cs="Times New Roman"/>
          <w:sz w:val="20"/>
          <w:szCs w:val="20"/>
        </w:rPr>
        <w:t>arabağlantı</w:t>
      </w:r>
      <w:proofErr w:type="spellEnd"/>
      <w:r w:rsidRPr="00695D0D">
        <w:rPr>
          <w:rFonts w:ascii="Times New Roman" w:hAnsi="Times New Roman" w:cs="Times New Roman"/>
          <w:sz w:val="20"/>
          <w:szCs w:val="20"/>
        </w:rPr>
        <w:t xml:space="preserve"> yapılan şebekelerden kaynaklanan arızalar,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c) Özel anlaşmalar ile arıza müdahale süresinin taahhüt edildiği aboneliklerdeki arızalar,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ç) Abone sorumluluğunda bulunan cihaz ve tesisat kaynaklı arızalar </w:t>
      </w:r>
      <w:proofErr w:type="gramStart"/>
      <w:r w:rsidRPr="00695D0D">
        <w:rPr>
          <w:rFonts w:ascii="Times New Roman" w:hAnsi="Times New Roman" w:cs="Times New Roman"/>
          <w:sz w:val="20"/>
          <w:szCs w:val="20"/>
        </w:rPr>
        <w:t>dahil</w:t>
      </w:r>
      <w:proofErr w:type="gramEnd"/>
      <w:r w:rsidRPr="00695D0D">
        <w:rPr>
          <w:rFonts w:ascii="Times New Roman" w:hAnsi="Times New Roman" w:cs="Times New Roman"/>
          <w:sz w:val="20"/>
          <w:szCs w:val="20"/>
        </w:rPr>
        <w:t xml:space="preserve"> değildir.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(3) İşletmeci arıza giderme ölçütüne </w:t>
      </w:r>
      <w:proofErr w:type="gramStart"/>
      <w:r w:rsidRPr="00695D0D">
        <w:rPr>
          <w:rFonts w:ascii="Times New Roman" w:hAnsi="Times New Roman" w:cs="Times New Roman"/>
          <w:sz w:val="20"/>
          <w:szCs w:val="20"/>
        </w:rPr>
        <w:t>dahil</w:t>
      </w:r>
      <w:proofErr w:type="gramEnd"/>
      <w:r w:rsidRPr="00695D0D">
        <w:rPr>
          <w:rFonts w:ascii="Times New Roman" w:hAnsi="Times New Roman" w:cs="Times New Roman"/>
          <w:sz w:val="20"/>
          <w:szCs w:val="20"/>
        </w:rPr>
        <w:t xml:space="preserve"> etmediği arızanın, ikinci fıkranın (a), (b), (c) veya (ç) bentlerine uygunluğunu ispatlamakla yükümlüdür.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(4) Arıza giderme süresine ilişkin ölçümler şunlardır: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a) Tüm geçerli arızaların en hızlı karşılanan % 80’inin giderildiği süre.</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b) Tüm geçerli arızaların en hızlı karşılanan % 95’inin giderildiği süre.</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(5) Ölçümlerde, arızanın bildirim tarihine bakılmaksızın, ölçüm döneminde giderilen arızalar dikkate alınır.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lastRenderedPageBreak/>
        <w:t xml:space="preserve">(6) Kullanıcıların arıza bildirimi, haftanın yedi günü ve yirmi dört saat boyunca alınır ve resmi tatil günleri de ölçüm süresine </w:t>
      </w:r>
      <w:proofErr w:type="gramStart"/>
      <w:r w:rsidRPr="00695D0D">
        <w:rPr>
          <w:rFonts w:ascii="Times New Roman" w:hAnsi="Times New Roman" w:cs="Times New Roman"/>
          <w:sz w:val="20"/>
          <w:szCs w:val="20"/>
        </w:rPr>
        <w:t>dahil</w:t>
      </w:r>
      <w:proofErr w:type="gramEnd"/>
      <w:r w:rsidRPr="00695D0D">
        <w:rPr>
          <w:rFonts w:ascii="Times New Roman" w:hAnsi="Times New Roman" w:cs="Times New Roman"/>
          <w:sz w:val="20"/>
          <w:szCs w:val="20"/>
        </w:rPr>
        <w:t xml:space="preserve"> edilir.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(7) Arıza giderme süresi ile ilgili ölçümler, ölçüm döneminde yer alan her bir ay için verilerin tümü üzerinden, ek-1’de verilen açıklamalar dikkate alınarak yapılır.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 xml:space="preserve">Arama </w:t>
      </w:r>
      <w:proofErr w:type="gramStart"/>
      <w:r w:rsidRPr="00695D0D">
        <w:rPr>
          <w:rFonts w:ascii="Times New Roman" w:hAnsi="Times New Roman" w:cs="Times New Roman"/>
          <w:b/>
          <w:sz w:val="20"/>
          <w:szCs w:val="20"/>
        </w:rPr>
        <w:t>blokaj</w:t>
      </w:r>
      <w:proofErr w:type="gramEnd"/>
      <w:r w:rsidRPr="00695D0D">
        <w:rPr>
          <w:rFonts w:ascii="Times New Roman" w:hAnsi="Times New Roman" w:cs="Times New Roman"/>
          <w:b/>
          <w:sz w:val="20"/>
          <w:szCs w:val="20"/>
        </w:rPr>
        <w:t xml:space="preserve"> oranı</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MADDE 8 –</w:t>
      </w:r>
      <w:r w:rsidRPr="00695D0D">
        <w:rPr>
          <w:rFonts w:ascii="Times New Roman" w:hAnsi="Times New Roman" w:cs="Times New Roman"/>
          <w:sz w:val="20"/>
          <w:szCs w:val="20"/>
        </w:rPr>
        <w:t xml:space="preserve"> (1) Arama </w:t>
      </w:r>
      <w:proofErr w:type="gramStart"/>
      <w:r w:rsidRPr="00695D0D">
        <w:rPr>
          <w:rFonts w:ascii="Times New Roman" w:hAnsi="Times New Roman" w:cs="Times New Roman"/>
          <w:sz w:val="20"/>
          <w:szCs w:val="20"/>
        </w:rPr>
        <w:t>blokaj</w:t>
      </w:r>
      <w:proofErr w:type="gramEnd"/>
      <w:r w:rsidRPr="00695D0D">
        <w:rPr>
          <w:rFonts w:ascii="Times New Roman" w:hAnsi="Times New Roman" w:cs="Times New Roman"/>
          <w:sz w:val="20"/>
          <w:szCs w:val="20"/>
        </w:rPr>
        <w:t xml:space="preserve"> oranı; yapılan aramalarda, radyo link, transmisyon, anahtarlama, vb. sistemlerdeki kaynak yetersizliğinden dolayı bağlantı kurulamayan arama girişimi sayısının toplam arama girişimi (ş.abacı) sayısına oranıdır. Çevir sesi alınmasından sonra geçerli bir numaranın son rakamının girilmesini müteakiben 30 saniye içerisinde meşgul sesi, zil sesi veya cevaplama sinyalinin alınmadığı aramalar arama </w:t>
      </w:r>
      <w:proofErr w:type="gramStart"/>
      <w:r w:rsidRPr="00695D0D">
        <w:rPr>
          <w:rFonts w:ascii="Times New Roman" w:hAnsi="Times New Roman" w:cs="Times New Roman"/>
          <w:sz w:val="20"/>
          <w:szCs w:val="20"/>
        </w:rPr>
        <w:t>blokajdır</w:t>
      </w:r>
      <w:proofErr w:type="gramEnd"/>
      <w:r w:rsidRPr="00695D0D">
        <w:rPr>
          <w:rFonts w:ascii="Times New Roman" w:hAnsi="Times New Roman" w:cs="Times New Roman"/>
          <w:sz w:val="20"/>
          <w:szCs w:val="20"/>
        </w:rPr>
        <w:t>.</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(2) Arama </w:t>
      </w:r>
      <w:proofErr w:type="gramStart"/>
      <w:r w:rsidRPr="00695D0D">
        <w:rPr>
          <w:rFonts w:ascii="Times New Roman" w:hAnsi="Times New Roman" w:cs="Times New Roman"/>
          <w:sz w:val="20"/>
          <w:szCs w:val="20"/>
        </w:rPr>
        <w:t>blokaj</w:t>
      </w:r>
      <w:proofErr w:type="gramEnd"/>
      <w:r w:rsidRPr="00695D0D">
        <w:rPr>
          <w:rFonts w:ascii="Times New Roman" w:hAnsi="Times New Roman" w:cs="Times New Roman"/>
          <w:sz w:val="20"/>
          <w:szCs w:val="20"/>
        </w:rPr>
        <w:t xml:space="preserve"> oranına ilişkin ölçümler şunlardır: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a) Ulusal aramalarda arama </w:t>
      </w:r>
      <w:proofErr w:type="gramStart"/>
      <w:r w:rsidRPr="00695D0D">
        <w:rPr>
          <w:rFonts w:ascii="Times New Roman" w:hAnsi="Times New Roman" w:cs="Times New Roman"/>
          <w:sz w:val="20"/>
          <w:szCs w:val="20"/>
        </w:rPr>
        <w:t>blokaj</w:t>
      </w:r>
      <w:proofErr w:type="gramEnd"/>
      <w:r w:rsidRPr="00695D0D">
        <w:rPr>
          <w:rFonts w:ascii="Times New Roman" w:hAnsi="Times New Roman" w:cs="Times New Roman"/>
          <w:sz w:val="20"/>
          <w:szCs w:val="20"/>
        </w:rPr>
        <w:t xml:space="preserve"> oranı.</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b) Uluslararası aramalarda arama </w:t>
      </w:r>
      <w:proofErr w:type="gramStart"/>
      <w:r w:rsidRPr="00695D0D">
        <w:rPr>
          <w:rFonts w:ascii="Times New Roman" w:hAnsi="Times New Roman" w:cs="Times New Roman"/>
          <w:sz w:val="20"/>
          <w:szCs w:val="20"/>
        </w:rPr>
        <w:t>blokaj</w:t>
      </w:r>
      <w:proofErr w:type="gramEnd"/>
      <w:r w:rsidRPr="00695D0D">
        <w:rPr>
          <w:rFonts w:ascii="Times New Roman" w:hAnsi="Times New Roman" w:cs="Times New Roman"/>
          <w:sz w:val="20"/>
          <w:szCs w:val="20"/>
        </w:rPr>
        <w:t xml:space="preserve"> oranı.</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c) Ulusal aramalar için gözlem sayısı.</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ç) Uluslararası aramalar için gözlem sayısı.</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(3) İkinci fıkranın (a) ve (b) bendinde belirtilen her bir ölçüm için gözlemin yapıldığı zaman ve yer bilgisi kayıt altına alınır.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(4) Arama </w:t>
      </w:r>
      <w:proofErr w:type="gramStart"/>
      <w:r w:rsidRPr="00695D0D">
        <w:rPr>
          <w:rFonts w:ascii="Times New Roman" w:hAnsi="Times New Roman" w:cs="Times New Roman"/>
          <w:sz w:val="20"/>
          <w:szCs w:val="20"/>
        </w:rPr>
        <w:t>blokaj</w:t>
      </w:r>
      <w:proofErr w:type="gramEnd"/>
      <w:r w:rsidRPr="00695D0D">
        <w:rPr>
          <w:rFonts w:ascii="Times New Roman" w:hAnsi="Times New Roman" w:cs="Times New Roman"/>
          <w:sz w:val="20"/>
          <w:szCs w:val="20"/>
        </w:rPr>
        <w:t xml:space="preserve"> oranı ile ilgili ölçümler, ölçüm döneminde yer alan her bir ay için gerçek trafiğin tümü veya örneklemesi üzerinden yapılır. Örnekleme yapılması durumunda ikinci fıkranın (a) ve (b) bendinde belirtilen her bir ölçüm için gözlem sayısının belirlenmesinde ek-2, gözlem yerinin belirlenmesinde ise ek-3 kullanılır.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(5) Sonuçların tüm trafiği temsil etmesi amacıyla gözlem zamanları, ulusal ve uluslar arası aramalar için ayrı </w:t>
      </w:r>
      <w:proofErr w:type="spellStart"/>
      <w:r w:rsidRPr="00695D0D">
        <w:rPr>
          <w:rFonts w:ascii="Times New Roman" w:hAnsi="Times New Roman" w:cs="Times New Roman"/>
          <w:sz w:val="20"/>
          <w:szCs w:val="20"/>
        </w:rPr>
        <w:t>ayrı</w:t>
      </w:r>
      <w:proofErr w:type="spellEnd"/>
      <w:r w:rsidRPr="00695D0D">
        <w:rPr>
          <w:rFonts w:ascii="Times New Roman" w:hAnsi="Times New Roman" w:cs="Times New Roman"/>
          <w:sz w:val="20"/>
          <w:szCs w:val="20"/>
        </w:rPr>
        <w:t xml:space="preserve"> gerçek trafik yoğunluğu ile orantılı olarak seçilir. Gözlemler, gerçek trafik yoğunluğu ile orantılı yapılmadığı durumlarda, düzenli aralıklarla yapılır ve sonuçlar gerçek trafik verilerine göre </w:t>
      </w:r>
      <w:proofErr w:type="spellStart"/>
      <w:r w:rsidRPr="00695D0D">
        <w:rPr>
          <w:rFonts w:ascii="Times New Roman" w:hAnsi="Times New Roman" w:cs="Times New Roman"/>
          <w:sz w:val="20"/>
          <w:szCs w:val="20"/>
        </w:rPr>
        <w:t>ağırlıklandırılır</w:t>
      </w:r>
      <w:proofErr w:type="spellEnd"/>
      <w:r w:rsidRPr="00695D0D">
        <w:rPr>
          <w:rFonts w:ascii="Times New Roman" w:hAnsi="Times New Roman" w:cs="Times New Roman"/>
          <w:sz w:val="20"/>
          <w:szCs w:val="20"/>
        </w:rPr>
        <w:t>.</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lastRenderedPageBreak/>
        <w:t>Aramanın kurulma süresi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MADDE 9 –</w:t>
      </w:r>
      <w:r w:rsidRPr="00695D0D">
        <w:rPr>
          <w:rFonts w:ascii="Times New Roman" w:hAnsi="Times New Roman" w:cs="Times New Roman"/>
          <w:sz w:val="20"/>
          <w:szCs w:val="20"/>
        </w:rPr>
        <w:t xml:space="preserve"> (1) Aramanın kurulma süresi; aramanın sağlanması için gerekli adres bilgisinin şebeke tarafından alınması ile başlayan ve aranan taraftan meşgul sesi, çalma sesi veya cevap sinyalinin alınması ile biten ve saniye cinsinden ölçülen zaman aralığıdır.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(2) Aramanın kurulma süresine ilişkin ölçümler şunlardır: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a) Ulusal aramalar için ortalama kurulma süresi.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b) Ulusal aramaların en hızlı % 95’inin kurulduğu süre.</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c) Uluslararası aramalar için ortalama kurulma süresi.</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ç) Uluslararası aramaların en hızlı % 95’inin kurulduğu süre.</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d) Arama </w:t>
      </w:r>
      <w:proofErr w:type="gramStart"/>
      <w:r w:rsidRPr="00695D0D">
        <w:rPr>
          <w:rFonts w:ascii="Times New Roman" w:hAnsi="Times New Roman" w:cs="Times New Roman"/>
          <w:sz w:val="20"/>
          <w:szCs w:val="20"/>
        </w:rPr>
        <w:t>blokaj</w:t>
      </w:r>
      <w:proofErr w:type="gramEnd"/>
      <w:r w:rsidRPr="00695D0D">
        <w:rPr>
          <w:rFonts w:ascii="Times New Roman" w:hAnsi="Times New Roman" w:cs="Times New Roman"/>
          <w:sz w:val="20"/>
          <w:szCs w:val="20"/>
        </w:rPr>
        <w:t xml:space="preserve"> olarak sınıflandırılan aramalar dışındaki ulusal aramalar için yapılan gözlem sayısı.</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e) Arama </w:t>
      </w:r>
      <w:proofErr w:type="gramStart"/>
      <w:r w:rsidRPr="00695D0D">
        <w:rPr>
          <w:rFonts w:ascii="Times New Roman" w:hAnsi="Times New Roman" w:cs="Times New Roman"/>
          <w:sz w:val="20"/>
          <w:szCs w:val="20"/>
        </w:rPr>
        <w:t>blokaj</w:t>
      </w:r>
      <w:proofErr w:type="gramEnd"/>
      <w:r w:rsidRPr="00695D0D">
        <w:rPr>
          <w:rFonts w:ascii="Times New Roman" w:hAnsi="Times New Roman" w:cs="Times New Roman"/>
          <w:sz w:val="20"/>
          <w:szCs w:val="20"/>
        </w:rPr>
        <w:t xml:space="preserve"> olarak sınıflandırılan aramalar dışındaki uluslararası aramalar için yapılan gözlem sayısı.</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(3) Numara taşınabilirliği kapsamında taşınan numaralara yapılan aramalar söz konusu ölçümlere dâhil değildir.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(4) İkinci fıkranın (a), (b), (c) ve (ç) bendinde belirtilen her bir ölçüm için gözlemin yapıldığı zaman ve yer bilgisi kayıt altına alınır.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(5) İkinci fıkranın (b) ve (ç) bendinde belirtilen ölçümler için ek-1’de yer alan açıklamalar dikkate alınır.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(6) Aramanın kurulma süresi ile ilgili ölçümler, ölçüm döneminde yer alan her bir ay için gerçek trafiğin tümü veya örneklemesi üzerinden yapılır. Örnekleme yapılması durumunda ikinci fıkranın (a), (b), (c) ve (ç) bendinde belirtilen her bir ölçüm için gözlem sayısının belirlenmesinde ek-2, gözlem yerinin belirlenmesinde ise ek-3 kullanılır.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lastRenderedPageBreak/>
        <w:t xml:space="preserve">(7) Sonuçların tüm trafiği temsil etmesi amacıyla gözlem zamanları, ulusal ve uluslar arası aramalar için ayrı </w:t>
      </w:r>
      <w:proofErr w:type="spellStart"/>
      <w:r w:rsidRPr="00695D0D">
        <w:rPr>
          <w:rFonts w:ascii="Times New Roman" w:hAnsi="Times New Roman" w:cs="Times New Roman"/>
          <w:sz w:val="20"/>
          <w:szCs w:val="20"/>
        </w:rPr>
        <w:t>ayrı</w:t>
      </w:r>
      <w:proofErr w:type="spellEnd"/>
      <w:r w:rsidRPr="00695D0D">
        <w:rPr>
          <w:rFonts w:ascii="Times New Roman" w:hAnsi="Times New Roman" w:cs="Times New Roman"/>
          <w:sz w:val="20"/>
          <w:szCs w:val="20"/>
        </w:rPr>
        <w:t xml:space="preserve"> gerçek trafik yoğunluğu ile orantılı olarak seçilir. Gözlemler, gerçek trafik yoğunluğu ile orantılı yapılmadığı durumlarda, düzenli aralıklarla yapılır ve sonuçlar gerçek trafik verilerine göre </w:t>
      </w:r>
      <w:proofErr w:type="spellStart"/>
      <w:r w:rsidRPr="00695D0D">
        <w:rPr>
          <w:rFonts w:ascii="Times New Roman" w:hAnsi="Times New Roman" w:cs="Times New Roman"/>
          <w:sz w:val="20"/>
          <w:szCs w:val="20"/>
        </w:rPr>
        <w:t>ağırlıklandırılır</w:t>
      </w:r>
      <w:proofErr w:type="spellEnd"/>
      <w:r w:rsidRPr="00695D0D">
        <w:rPr>
          <w:rFonts w:ascii="Times New Roman" w:hAnsi="Times New Roman" w:cs="Times New Roman"/>
          <w:sz w:val="20"/>
          <w:szCs w:val="20"/>
        </w:rPr>
        <w:t>.</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Çalışır durumdaki ankesörlü telefonların oranı</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MADDE 10 –</w:t>
      </w:r>
      <w:r w:rsidRPr="00695D0D">
        <w:rPr>
          <w:rFonts w:ascii="Times New Roman" w:hAnsi="Times New Roman" w:cs="Times New Roman"/>
          <w:sz w:val="20"/>
          <w:szCs w:val="20"/>
        </w:rPr>
        <w:t xml:space="preserve"> (1) Çalışır durumdaki ankesörlü telefonların oranı; çalışır durumdaki ankesörlü telefonların sayısının, ankesörlü telefonların toplam sayısına oranıdır.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(2) Ankesörlü telefonların çalışır durumda olması bir günde yirmi dört saat boyunca çalışabilirliğini ifade eder.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(3) Çalışır durumdaki ankesörlü telefonların oranı ile ilgili ölçümler, ölçüm döneminde yer alan her bir ay için verilerin tümü üzerinden yapılır.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Fatura şikâyeti oranı</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MADDE 11 –</w:t>
      </w:r>
      <w:r w:rsidRPr="00695D0D">
        <w:rPr>
          <w:rFonts w:ascii="Times New Roman" w:hAnsi="Times New Roman" w:cs="Times New Roman"/>
          <w:sz w:val="20"/>
          <w:szCs w:val="20"/>
        </w:rPr>
        <w:t xml:space="preserve"> (1) Fatura şikâyeti oranı; geçerli olup olmamasına bakılmaksızın, konuşma süresi, tarife, hizmet, indirimler, kampanyalar, vergi de </w:t>
      </w:r>
      <w:proofErr w:type="gramStart"/>
      <w:r w:rsidRPr="00695D0D">
        <w:rPr>
          <w:rFonts w:ascii="Times New Roman" w:hAnsi="Times New Roman" w:cs="Times New Roman"/>
          <w:sz w:val="20"/>
          <w:szCs w:val="20"/>
        </w:rPr>
        <w:t>dahil</w:t>
      </w:r>
      <w:proofErr w:type="gramEnd"/>
      <w:r w:rsidRPr="00695D0D">
        <w:rPr>
          <w:rFonts w:ascii="Times New Roman" w:hAnsi="Times New Roman" w:cs="Times New Roman"/>
          <w:sz w:val="20"/>
          <w:szCs w:val="20"/>
        </w:rPr>
        <w:t xml:space="preserve"> olmak üzere toplam tutar gibi hususların doğruluğu konularında bildirilen şikayetlere konu fatura sayısının toplam fatura sayısına oranı olarak hesaplanır.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(2) Şikâyetin geçerliliğine, arama tarihlerine veya şikâyet konusuna bakılmaksızın fatura ile ilgili tüm şikâyetler ölçümlere dâhildir.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xml:space="preserve">(3) Fatura şikayeti oranı ile ilgili ölçümlere, fatura bilgisi sorgulama ve arıza bildirimleri </w:t>
      </w:r>
      <w:proofErr w:type="gramStart"/>
      <w:r w:rsidRPr="00695D0D">
        <w:rPr>
          <w:rFonts w:ascii="Times New Roman" w:hAnsi="Times New Roman" w:cs="Times New Roman"/>
          <w:sz w:val="20"/>
          <w:szCs w:val="20"/>
        </w:rPr>
        <w:t>dahil</w:t>
      </w:r>
      <w:proofErr w:type="gramEnd"/>
      <w:r w:rsidRPr="00695D0D">
        <w:rPr>
          <w:rFonts w:ascii="Times New Roman" w:hAnsi="Times New Roman" w:cs="Times New Roman"/>
          <w:sz w:val="20"/>
          <w:szCs w:val="20"/>
        </w:rPr>
        <w:t xml:space="preserve"> değildir.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(4) Fatura şikâyeti oranı ile ilgili ölçümler, ölçüm döneminde yer alan her bir ay için verilerin tümü üzerinden yapılır.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Diğer ölçütler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MADDE 12 –</w:t>
      </w:r>
      <w:r w:rsidRPr="00695D0D">
        <w:rPr>
          <w:rFonts w:ascii="Times New Roman" w:hAnsi="Times New Roman" w:cs="Times New Roman"/>
          <w:sz w:val="20"/>
          <w:szCs w:val="20"/>
        </w:rPr>
        <w:t xml:space="preserve"> (1) Kurum, sabit telefon hizmetlerine yönelik hizmet kalitesi ölçüt, hedef değer ve yükümlüklerinde değişiklik yapabilir.</w:t>
      </w:r>
    </w:p>
    <w:p w:rsidR="00695D0D" w:rsidRPr="00695D0D" w:rsidRDefault="00695D0D" w:rsidP="00695D0D">
      <w:pPr>
        <w:pStyle w:val="2-ortabaslk"/>
        <w:spacing w:before="0" w:beforeAutospacing="0" w:after="0" w:afterAutospacing="0" w:line="276" w:lineRule="auto"/>
        <w:rPr>
          <w:sz w:val="20"/>
          <w:szCs w:val="20"/>
        </w:rPr>
      </w:pPr>
      <w:r w:rsidRPr="00695D0D">
        <w:rPr>
          <w:sz w:val="20"/>
          <w:szCs w:val="20"/>
        </w:rPr>
        <w:t> </w:t>
      </w:r>
    </w:p>
    <w:p w:rsidR="00695D0D" w:rsidRPr="00695D0D" w:rsidRDefault="00695D0D" w:rsidP="00695D0D">
      <w:pPr>
        <w:pStyle w:val="2-ortabaslk"/>
        <w:spacing w:before="0" w:beforeAutospacing="0" w:after="0" w:afterAutospacing="0" w:line="276" w:lineRule="auto"/>
        <w:jc w:val="center"/>
        <w:rPr>
          <w:sz w:val="20"/>
          <w:szCs w:val="20"/>
        </w:rPr>
      </w:pPr>
      <w:r w:rsidRPr="00695D0D">
        <w:rPr>
          <w:b/>
          <w:bCs/>
          <w:sz w:val="20"/>
          <w:szCs w:val="20"/>
        </w:rPr>
        <w:t>ÜÇÜNCÜ BÖLÜM</w:t>
      </w:r>
    </w:p>
    <w:p w:rsidR="00695D0D" w:rsidRPr="00695D0D" w:rsidRDefault="00695D0D" w:rsidP="00695D0D">
      <w:pPr>
        <w:pStyle w:val="2-ortabaslk"/>
        <w:spacing w:before="0" w:beforeAutospacing="0" w:after="0" w:afterAutospacing="0" w:line="276" w:lineRule="auto"/>
        <w:jc w:val="center"/>
        <w:rPr>
          <w:sz w:val="20"/>
          <w:szCs w:val="20"/>
        </w:rPr>
      </w:pPr>
      <w:r w:rsidRPr="00695D0D">
        <w:rPr>
          <w:b/>
          <w:bCs/>
          <w:sz w:val="20"/>
          <w:szCs w:val="20"/>
        </w:rPr>
        <w:t>Yükümlülükler, Denetim, İdari Para Cezaları ve Diğer Yaptırımlar</w:t>
      </w:r>
    </w:p>
    <w:p w:rsidR="00695D0D" w:rsidRPr="00695D0D" w:rsidRDefault="00695D0D" w:rsidP="00695D0D">
      <w:pPr>
        <w:pStyle w:val="2-ortabaslk"/>
        <w:spacing w:before="0" w:beforeAutospacing="0" w:after="0" w:afterAutospacing="0" w:line="276" w:lineRule="auto"/>
        <w:jc w:val="center"/>
        <w:rPr>
          <w:sz w:val="20"/>
          <w:szCs w:val="20"/>
        </w:rPr>
      </w:pPr>
      <w:r w:rsidRPr="00695D0D">
        <w:rPr>
          <w:b/>
          <w:bCs/>
          <w:sz w:val="20"/>
          <w:szCs w:val="20"/>
        </w:rPr>
        <w:lastRenderedPageBreak/>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Yükümlülükler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MADDE 13 –</w:t>
      </w:r>
      <w:r w:rsidRPr="00695D0D">
        <w:rPr>
          <w:rFonts w:ascii="Times New Roman" w:hAnsi="Times New Roman" w:cs="Times New Roman"/>
          <w:sz w:val="20"/>
          <w:szCs w:val="20"/>
        </w:rPr>
        <w:t xml:space="preserve"> (1) Evrensel hizmet yükümlüsü sabit telefon hizmeti sunan işletmeciler; her yılın Ocak, Nisan, Temmuz, Ekim ayının sonuna kadar bir önceki ölçüm dönemine ilişkin olarak yapılan hizmet kalitesi ölçümlerini, ek-4’te verilen tabloyu da içerecek şekilde bir rapor hazırlayarak Kuruma gönderir. Her bir ölçüm dönemine ilişkin hizmet kalitesi raporu, bir yıl boyunca işletmecinin internet ana sayfasından hizmet kalitesi ölçümleri bağlantısı aracılığıyla erişilebilecek şekilde yayımlanır. Ayrıca Kurum, söz konusu raporları yayımlama yetkisine sahiptir.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(2) Evrensel hizmet yükümlüsü sabit telefon hizmeti sunan işletmeciler, hizmet kalitesi ölçümlerine ilişkin olarak raporlanan bilgilerin doğruluğunu sağlar, ilgili kayıtları, on iki ay süreyle muhafaza eder ve istendiğinde Kuruma verir. Yanlış veya eksik olduğu tespit edilen veri veya kayıtlarda gerekli düzeltmeleri verilen sürede yapar.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(3) Evrensel hizmet yükümlüsü sabit telefon hizmeti işletmecisi, bu Tebliğin ek-4’ünde yer alan tablodaki ölçütlere ilişkin ölçümleri yapmak ve ilgili hedef değerleri ölçüm döneminde yer alan her bir ay için sağlamakla yükümlüdür.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(4) Evrensel hizmet yükümlüsü sabit telefon hizmeti sunan işletmeciler, ölçümlere ilişkin ilgili mevzuatta yer almayan hususlarda ETSI EG 201 769, ETSI EG 202 057-1, ETSI EG 202 057-2 sayılı standartların güncel sürümlerini esas alır.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(5) Bu Tebliğin yürürlülük tarihinden sonra evrensel hizmet yükümlüsü olan sabit telefon İşletmecisi, yükümlü olmasının altıncı ayından itibaren hizmet kalitesi ölçütlerine ilişkin bildirimlerini Kuruma birinci fıkrada belirtilen sürelerde düzenli olarak yapmakla yükümlüdür.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Denetim</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MADDE 14 –</w:t>
      </w:r>
      <w:r w:rsidRPr="00695D0D">
        <w:rPr>
          <w:rFonts w:ascii="Times New Roman" w:hAnsi="Times New Roman" w:cs="Times New Roman"/>
          <w:sz w:val="20"/>
          <w:szCs w:val="20"/>
        </w:rPr>
        <w:t xml:space="preserve"> (1) Kurum, evrensel hizmet yükümlüsü sabit telefon hizmeti sunan işletmeciler tarafından bildirilen ve yayımlanan hizmet kalitesine ilişkin bilgilerin doğruluğunu veya işletmecilerin belirlenen hedef değerlere uyum sağlayıp sağlamadıklarını </w:t>
      </w:r>
      <w:proofErr w:type="spellStart"/>
      <w:r w:rsidRPr="00695D0D">
        <w:rPr>
          <w:rFonts w:ascii="Times New Roman" w:hAnsi="Times New Roman" w:cs="Times New Roman"/>
          <w:sz w:val="20"/>
          <w:szCs w:val="20"/>
        </w:rPr>
        <w:t>re’sen</w:t>
      </w:r>
      <w:proofErr w:type="spellEnd"/>
      <w:r w:rsidRPr="00695D0D">
        <w:rPr>
          <w:rFonts w:ascii="Times New Roman" w:hAnsi="Times New Roman" w:cs="Times New Roman"/>
          <w:sz w:val="20"/>
          <w:szCs w:val="20"/>
        </w:rPr>
        <w:t xml:space="preserve"> veya şikâyet üzerine denetleyebilir veya denetletebilir, konu ile ilgili olarak gerekli gördüğü her türlü bilgi ve belgeyi talep edebilir.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İdari para cezaları ve diğer yaptırımlar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 xml:space="preserve">MADDE 15 – </w:t>
      </w:r>
      <w:r w:rsidRPr="00695D0D">
        <w:rPr>
          <w:rFonts w:ascii="Times New Roman" w:hAnsi="Times New Roman" w:cs="Times New Roman"/>
          <w:sz w:val="20"/>
          <w:szCs w:val="20"/>
        </w:rPr>
        <w:t xml:space="preserve">(1) Evrensel hizmet yükümlüsü sabit telefon hizmeti sunan işletmecilere, bu Tebliğde yer alan yükümlülüklerini yerine getirmemesi durumunda, </w:t>
      </w:r>
      <w:proofErr w:type="gramStart"/>
      <w:r w:rsidRPr="00695D0D">
        <w:rPr>
          <w:rFonts w:ascii="Times New Roman" w:hAnsi="Times New Roman" w:cs="Times New Roman"/>
          <w:sz w:val="20"/>
          <w:szCs w:val="20"/>
        </w:rPr>
        <w:t>12/9/2010</w:t>
      </w:r>
      <w:proofErr w:type="gramEnd"/>
      <w:r w:rsidRPr="00695D0D">
        <w:rPr>
          <w:rFonts w:ascii="Times New Roman" w:hAnsi="Times New Roman" w:cs="Times New Roman"/>
          <w:sz w:val="20"/>
          <w:szCs w:val="20"/>
        </w:rPr>
        <w:t xml:space="preserve"> tarih ve 27697 sayılı Resmî Gazete’de yayımlanan </w:t>
      </w:r>
      <w:r w:rsidRPr="00695D0D">
        <w:rPr>
          <w:rFonts w:ascii="Times New Roman" w:hAnsi="Times New Roman" w:cs="Times New Roman"/>
          <w:sz w:val="20"/>
          <w:szCs w:val="20"/>
        </w:rPr>
        <w:lastRenderedPageBreak/>
        <w:t>Elektronik Haberleşme Sektöründe Hizmet Kalitesi Yönetmeliğinin idari para cezaları ile diğer yaptırımlar başlıklı 9 uncu maddesi hükümleri uygulanır.</w:t>
      </w:r>
    </w:p>
    <w:p w:rsidR="00695D0D" w:rsidRPr="00695D0D" w:rsidRDefault="00695D0D" w:rsidP="00695D0D">
      <w:pPr>
        <w:pStyle w:val="2-ortabaslk"/>
        <w:spacing w:before="0" w:beforeAutospacing="0" w:after="0" w:afterAutospacing="0" w:line="276" w:lineRule="auto"/>
        <w:rPr>
          <w:sz w:val="20"/>
          <w:szCs w:val="20"/>
        </w:rPr>
      </w:pPr>
      <w:r w:rsidRPr="00695D0D">
        <w:rPr>
          <w:sz w:val="20"/>
          <w:szCs w:val="20"/>
        </w:rPr>
        <w:t> </w:t>
      </w:r>
    </w:p>
    <w:p w:rsidR="00695D0D" w:rsidRPr="00695D0D" w:rsidRDefault="00695D0D" w:rsidP="00695D0D">
      <w:pPr>
        <w:pStyle w:val="2-ortabaslk"/>
        <w:spacing w:before="0" w:beforeAutospacing="0" w:after="0" w:afterAutospacing="0" w:line="276" w:lineRule="auto"/>
        <w:jc w:val="center"/>
        <w:rPr>
          <w:sz w:val="20"/>
          <w:szCs w:val="20"/>
        </w:rPr>
      </w:pPr>
      <w:r w:rsidRPr="00695D0D">
        <w:rPr>
          <w:b/>
          <w:bCs/>
          <w:sz w:val="20"/>
          <w:szCs w:val="20"/>
        </w:rPr>
        <w:t>DÖRDÜNCÜ BÖLÜM</w:t>
      </w:r>
    </w:p>
    <w:p w:rsidR="00695D0D" w:rsidRPr="00695D0D" w:rsidRDefault="00695D0D" w:rsidP="00695D0D">
      <w:pPr>
        <w:pStyle w:val="2-ortabaslk"/>
        <w:spacing w:before="0" w:beforeAutospacing="0" w:after="0" w:afterAutospacing="0" w:line="276" w:lineRule="auto"/>
        <w:jc w:val="center"/>
        <w:rPr>
          <w:sz w:val="20"/>
          <w:szCs w:val="20"/>
        </w:rPr>
      </w:pPr>
      <w:r w:rsidRPr="00695D0D">
        <w:rPr>
          <w:b/>
          <w:bCs/>
          <w:sz w:val="20"/>
          <w:szCs w:val="20"/>
        </w:rPr>
        <w:t>Çeşitli ve Son Hükümler</w:t>
      </w:r>
    </w:p>
    <w:p w:rsidR="00695D0D" w:rsidRPr="00695D0D" w:rsidRDefault="00695D0D" w:rsidP="00695D0D">
      <w:pPr>
        <w:pStyle w:val="2-ortabaslk"/>
        <w:spacing w:before="0" w:beforeAutospacing="0" w:after="0" w:afterAutospacing="0" w:line="276" w:lineRule="auto"/>
        <w:jc w:val="center"/>
        <w:rPr>
          <w:sz w:val="20"/>
          <w:szCs w:val="20"/>
        </w:rPr>
      </w:pPr>
      <w:r w:rsidRPr="00695D0D">
        <w:rPr>
          <w:b/>
          <w:bCs/>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Yürürlük</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MADDE 16 –</w:t>
      </w:r>
      <w:r w:rsidRPr="00695D0D">
        <w:rPr>
          <w:rFonts w:ascii="Times New Roman" w:hAnsi="Times New Roman" w:cs="Times New Roman"/>
          <w:sz w:val="20"/>
          <w:szCs w:val="20"/>
        </w:rPr>
        <w:t xml:space="preserve"> (1) Bu Tebliğ, </w:t>
      </w:r>
      <w:proofErr w:type="gramStart"/>
      <w:r w:rsidRPr="00695D0D">
        <w:rPr>
          <w:rFonts w:ascii="Times New Roman" w:hAnsi="Times New Roman" w:cs="Times New Roman"/>
          <w:sz w:val="20"/>
          <w:szCs w:val="20"/>
        </w:rPr>
        <w:t>31/12/2011</w:t>
      </w:r>
      <w:proofErr w:type="gramEnd"/>
      <w:r w:rsidRPr="00695D0D">
        <w:rPr>
          <w:rFonts w:ascii="Times New Roman" w:hAnsi="Times New Roman" w:cs="Times New Roman"/>
          <w:sz w:val="20"/>
          <w:szCs w:val="20"/>
        </w:rPr>
        <w:t xml:space="preserve"> tarihinde yürürlüğe girer.</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Yürütme</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sz w:val="20"/>
          <w:szCs w:val="20"/>
        </w:rPr>
        <w:t> </w:t>
      </w:r>
    </w:p>
    <w:p w:rsidR="00695D0D" w:rsidRPr="00695D0D" w:rsidRDefault="00695D0D" w:rsidP="00695D0D">
      <w:pPr>
        <w:jc w:val="both"/>
        <w:rPr>
          <w:rFonts w:ascii="Times New Roman" w:hAnsi="Times New Roman" w:cs="Times New Roman"/>
          <w:sz w:val="20"/>
          <w:szCs w:val="20"/>
        </w:rPr>
      </w:pPr>
      <w:r w:rsidRPr="00695D0D">
        <w:rPr>
          <w:rFonts w:ascii="Times New Roman" w:hAnsi="Times New Roman" w:cs="Times New Roman"/>
          <w:b/>
          <w:sz w:val="20"/>
          <w:szCs w:val="20"/>
        </w:rPr>
        <w:t>MADDE 17 –</w:t>
      </w:r>
      <w:r w:rsidRPr="00695D0D">
        <w:rPr>
          <w:rFonts w:ascii="Times New Roman" w:hAnsi="Times New Roman" w:cs="Times New Roman"/>
          <w:sz w:val="20"/>
          <w:szCs w:val="20"/>
        </w:rPr>
        <w:t xml:space="preserve"> (1) Bu Tebliğ hükümlerini Bilgi Teknolojileri ve İletişim Kurulu Başkanı yürütür.</w:t>
      </w:r>
    </w:p>
    <w:p w:rsidR="00695D0D" w:rsidRPr="00695D0D" w:rsidRDefault="00695D0D" w:rsidP="00695D0D">
      <w:pPr>
        <w:pStyle w:val="3-normalyaz"/>
        <w:spacing w:before="0" w:beforeAutospacing="0" w:after="0" w:afterAutospacing="0" w:line="276" w:lineRule="auto"/>
        <w:jc w:val="center"/>
        <w:rPr>
          <w:sz w:val="20"/>
          <w:szCs w:val="20"/>
        </w:rPr>
      </w:pPr>
      <w:r w:rsidRPr="00695D0D">
        <w:rPr>
          <w:sz w:val="20"/>
          <w:szCs w:val="20"/>
        </w:rPr>
        <w:t> </w:t>
      </w:r>
    </w:p>
    <w:p w:rsidR="00695D0D" w:rsidRPr="00695D0D" w:rsidRDefault="00695D0D" w:rsidP="00695D0D">
      <w:pPr>
        <w:pStyle w:val="3-normalyaz"/>
        <w:spacing w:before="0" w:beforeAutospacing="0" w:after="0" w:afterAutospacing="0" w:line="276" w:lineRule="auto"/>
        <w:jc w:val="center"/>
        <w:rPr>
          <w:sz w:val="20"/>
          <w:szCs w:val="20"/>
        </w:rPr>
      </w:pPr>
      <w:r w:rsidRPr="00695D0D">
        <w:rPr>
          <w:sz w:val="20"/>
          <w:szCs w:val="20"/>
        </w:rPr>
        <w:t> </w:t>
      </w:r>
    </w:p>
    <w:p w:rsidR="00695D0D" w:rsidRPr="00695D0D" w:rsidRDefault="00695D0D" w:rsidP="00695D0D">
      <w:pPr>
        <w:pStyle w:val="3-normalyaz"/>
        <w:spacing w:before="0" w:beforeAutospacing="0" w:after="0" w:afterAutospacing="0" w:line="276" w:lineRule="auto"/>
        <w:rPr>
          <w:sz w:val="20"/>
          <w:szCs w:val="20"/>
        </w:rPr>
      </w:pPr>
      <w:hyperlink r:id="rId6" w:history="1">
        <w:r w:rsidRPr="00695D0D">
          <w:rPr>
            <w:rStyle w:val="Kpr"/>
            <w:sz w:val="20"/>
            <w:szCs w:val="20"/>
            <w:u w:val="single"/>
          </w:rPr>
          <w:t>Ekleri için tıklayınız</w:t>
        </w:r>
      </w:hyperlink>
    </w:p>
    <w:p w:rsidR="00695D0D" w:rsidRPr="00695D0D" w:rsidRDefault="00695D0D" w:rsidP="00F8013E">
      <w:pPr>
        <w:spacing w:after="0"/>
        <w:rPr>
          <w:rFonts w:ascii="Times New Roman" w:eastAsia="Times New Roman" w:hAnsi="Times New Roman" w:cs="Times New Roman"/>
          <w:b/>
          <w:sz w:val="20"/>
          <w:szCs w:val="20"/>
          <w:lang w:eastAsia="tr-TR"/>
        </w:rPr>
      </w:pPr>
    </w:p>
    <w:sectPr w:rsidR="00695D0D" w:rsidRPr="00695D0D"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377" w:rsidRDefault="00624377" w:rsidP="003A1052">
      <w:pPr>
        <w:spacing w:after="0" w:line="240" w:lineRule="auto"/>
      </w:pPr>
      <w:r>
        <w:separator/>
      </w:r>
    </w:p>
  </w:endnote>
  <w:endnote w:type="continuationSeparator" w:id="0">
    <w:p w:rsidR="00624377" w:rsidRDefault="00624377"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377" w:rsidRDefault="00624377" w:rsidP="003A1052">
      <w:pPr>
        <w:spacing w:after="0" w:line="240" w:lineRule="auto"/>
      </w:pPr>
      <w:r>
        <w:separator/>
      </w:r>
    </w:p>
  </w:footnote>
  <w:footnote w:type="continuationSeparator" w:id="0">
    <w:p w:rsidR="00624377" w:rsidRDefault="00624377"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11C71"/>
    <w:rsid w:val="000326F6"/>
    <w:rsid w:val="000725EB"/>
    <w:rsid w:val="00092337"/>
    <w:rsid w:val="00093F73"/>
    <w:rsid w:val="000951FD"/>
    <w:rsid w:val="00096132"/>
    <w:rsid w:val="000C6EDD"/>
    <w:rsid w:val="000D2DDD"/>
    <w:rsid w:val="0010278A"/>
    <w:rsid w:val="00104625"/>
    <w:rsid w:val="00116889"/>
    <w:rsid w:val="00124838"/>
    <w:rsid w:val="00127623"/>
    <w:rsid w:val="00175B14"/>
    <w:rsid w:val="00183A59"/>
    <w:rsid w:val="00185A3C"/>
    <w:rsid w:val="00191580"/>
    <w:rsid w:val="0019666D"/>
    <w:rsid w:val="001B7BAB"/>
    <w:rsid w:val="001D6B85"/>
    <w:rsid w:val="001E4506"/>
    <w:rsid w:val="001F1EDF"/>
    <w:rsid w:val="002141CF"/>
    <w:rsid w:val="00221B09"/>
    <w:rsid w:val="00242BB3"/>
    <w:rsid w:val="00250F26"/>
    <w:rsid w:val="0026000D"/>
    <w:rsid w:val="00262291"/>
    <w:rsid w:val="00296441"/>
    <w:rsid w:val="002977C1"/>
    <w:rsid w:val="002B13F3"/>
    <w:rsid w:val="002C52C2"/>
    <w:rsid w:val="002D4761"/>
    <w:rsid w:val="002D679F"/>
    <w:rsid w:val="002F5DD8"/>
    <w:rsid w:val="003817A3"/>
    <w:rsid w:val="00387118"/>
    <w:rsid w:val="003A1052"/>
    <w:rsid w:val="003A43C1"/>
    <w:rsid w:val="003D5023"/>
    <w:rsid w:val="003E7E22"/>
    <w:rsid w:val="004114C2"/>
    <w:rsid w:val="004127D4"/>
    <w:rsid w:val="004349E9"/>
    <w:rsid w:val="00440367"/>
    <w:rsid w:val="004714D9"/>
    <w:rsid w:val="00482025"/>
    <w:rsid w:val="004832FF"/>
    <w:rsid w:val="00487223"/>
    <w:rsid w:val="00487ADF"/>
    <w:rsid w:val="004B1FB5"/>
    <w:rsid w:val="004C2BC9"/>
    <w:rsid w:val="004E33F1"/>
    <w:rsid w:val="004F0094"/>
    <w:rsid w:val="0053249B"/>
    <w:rsid w:val="0053328B"/>
    <w:rsid w:val="0057318F"/>
    <w:rsid w:val="005A0FFF"/>
    <w:rsid w:val="005E5275"/>
    <w:rsid w:val="00624377"/>
    <w:rsid w:val="00626BEC"/>
    <w:rsid w:val="00627628"/>
    <w:rsid w:val="00642DC9"/>
    <w:rsid w:val="006864B7"/>
    <w:rsid w:val="00687BCB"/>
    <w:rsid w:val="006938DD"/>
    <w:rsid w:val="00695D0D"/>
    <w:rsid w:val="006B16F2"/>
    <w:rsid w:val="006C2D9D"/>
    <w:rsid w:val="00741B89"/>
    <w:rsid w:val="00764A2F"/>
    <w:rsid w:val="0076781D"/>
    <w:rsid w:val="0077547F"/>
    <w:rsid w:val="00796882"/>
    <w:rsid w:val="007A5B45"/>
    <w:rsid w:val="007A614F"/>
    <w:rsid w:val="007F0B4B"/>
    <w:rsid w:val="00825713"/>
    <w:rsid w:val="00853C7D"/>
    <w:rsid w:val="00854231"/>
    <w:rsid w:val="00871C61"/>
    <w:rsid w:val="00885739"/>
    <w:rsid w:val="008961C8"/>
    <w:rsid w:val="008C3907"/>
    <w:rsid w:val="008E2061"/>
    <w:rsid w:val="0090669C"/>
    <w:rsid w:val="00917B47"/>
    <w:rsid w:val="00920EFE"/>
    <w:rsid w:val="00965110"/>
    <w:rsid w:val="00985E37"/>
    <w:rsid w:val="009B3906"/>
    <w:rsid w:val="009D2E87"/>
    <w:rsid w:val="009E0E2E"/>
    <w:rsid w:val="009F6B64"/>
    <w:rsid w:val="00A2154C"/>
    <w:rsid w:val="00A2531A"/>
    <w:rsid w:val="00A256DC"/>
    <w:rsid w:val="00A50F85"/>
    <w:rsid w:val="00AD27E2"/>
    <w:rsid w:val="00AF5538"/>
    <w:rsid w:val="00AF5CA9"/>
    <w:rsid w:val="00B7286A"/>
    <w:rsid w:val="00B83D4A"/>
    <w:rsid w:val="00BA14DA"/>
    <w:rsid w:val="00BE395A"/>
    <w:rsid w:val="00C01829"/>
    <w:rsid w:val="00C25FDE"/>
    <w:rsid w:val="00C54042"/>
    <w:rsid w:val="00C67928"/>
    <w:rsid w:val="00C71342"/>
    <w:rsid w:val="00CB3FDE"/>
    <w:rsid w:val="00CC4493"/>
    <w:rsid w:val="00CE4354"/>
    <w:rsid w:val="00CE5D2E"/>
    <w:rsid w:val="00D241B1"/>
    <w:rsid w:val="00DD29D1"/>
    <w:rsid w:val="00DE5DFB"/>
    <w:rsid w:val="00DF17A9"/>
    <w:rsid w:val="00E01239"/>
    <w:rsid w:val="00E24DC4"/>
    <w:rsid w:val="00E3382E"/>
    <w:rsid w:val="00E45F09"/>
    <w:rsid w:val="00E8213C"/>
    <w:rsid w:val="00EB2764"/>
    <w:rsid w:val="00EB5B90"/>
    <w:rsid w:val="00EB77CA"/>
    <w:rsid w:val="00ED45B3"/>
    <w:rsid w:val="00F1435A"/>
    <w:rsid w:val="00F171C7"/>
    <w:rsid w:val="00F32154"/>
    <w:rsid w:val="00F669EC"/>
    <w:rsid w:val="00F71BFD"/>
    <w:rsid w:val="00F8013E"/>
    <w:rsid w:val="00F83A24"/>
    <w:rsid w:val="00F94804"/>
    <w:rsid w:val="00FA56A9"/>
    <w:rsid w:val="00FB74ED"/>
    <w:rsid w:val="00FC32FA"/>
    <w:rsid w:val="00FD5B01"/>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styleId="Gl">
    <w:name w:val="Strong"/>
    <w:basedOn w:val="VarsaylanParagrafYazTipi"/>
    <w:uiPriority w:val="22"/>
    <w:qFormat/>
    <w:rsid w:val="004127D4"/>
    <w:rPr>
      <w:b/>
      <w:b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08/20110827-51-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2170</Words>
  <Characters>12375</Characters>
  <Application>Microsoft Office Word</Application>
  <DocSecurity>0</DocSecurity>
  <Lines>103</Lines>
  <Paragraphs>29</Paragraphs>
  <ScaleCrop>false</ScaleCrop>
  <Company>TURMOB</Company>
  <LinksUpToDate>false</LinksUpToDate>
  <CharactersWithSpaces>14516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114</cp:revision>
  <dcterms:created xsi:type="dcterms:W3CDTF">2011-07-01T05:43:00Z</dcterms:created>
  <dcterms:modified xsi:type="dcterms:W3CDTF">2011-09-06T06:16:00Z</dcterms:modified>
</cp:coreProperties>
</file>