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E43950" w:rsidRDefault="009F6B64">
      <w:pPr>
        <w:rPr>
          <w:rFonts w:ascii="Times New Roman" w:hAnsi="Times New Roman" w:cs="Times New Roman"/>
          <w:sz w:val="20"/>
          <w:szCs w:val="20"/>
        </w:rPr>
      </w:pPr>
    </w:p>
    <w:p w:rsidR="00A256DC" w:rsidRPr="00E43950" w:rsidRDefault="00BA14DA" w:rsidP="00A256DC">
      <w:pPr>
        <w:pStyle w:val="NormalWeb"/>
        <w:spacing w:before="0" w:beforeAutospacing="0" w:after="0" w:afterAutospacing="0" w:line="276" w:lineRule="auto"/>
        <w:rPr>
          <w:b/>
          <w:color w:val="auto"/>
          <w:sz w:val="20"/>
          <w:szCs w:val="20"/>
          <w:u w:val="single"/>
        </w:rPr>
      </w:pPr>
      <w:r w:rsidRPr="00E43950">
        <w:rPr>
          <w:b/>
          <w:color w:val="auto"/>
          <w:sz w:val="20"/>
          <w:szCs w:val="20"/>
          <w:u w:val="single"/>
        </w:rPr>
        <w:t>27</w:t>
      </w:r>
      <w:r w:rsidR="004114C2" w:rsidRPr="00E43950">
        <w:rPr>
          <w:b/>
          <w:color w:val="auto"/>
          <w:sz w:val="20"/>
          <w:szCs w:val="20"/>
          <w:u w:val="single"/>
        </w:rPr>
        <w:t xml:space="preserve"> Ağustos </w:t>
      </w:r>
      <w:r w:rsidR="009F6B64" w:rsidRPr="00E43950">
        <w:rPr>
          <w:b/>
          <w:color w:val="auto"/>
          <w:sz w:val="20"/>
          <w:szCs w:val="20"/>
          <w:u w:val="single"/>
        </w:rPr>
        <w:t>2011 Tarih,</w:t>
      </w:r>
      <w:r w:rsidR="009F6B64" w:rsidRPr="00E43950">
        <w:rPr>
          <w:b/>
          <w:color w:val="auto"/>
          <w:sz w:val="20"/>
          <w:szCs w:val="20"/>
          <w:u w:val="single"/>
        </w:rPr>
        <w:tab/>
      </w:r>
      <w:r w:rsidR="009F6B64" w:rsidRPr="00E43950">
        <w:rPr>
          <w:b/>
          <w:color w:val="auto"/>
          <w:sz w:val="20"/>
          <w:szCs w:val="20"/>
          <w:u w:val="single"/>
        </w:rPr>
        <w:tab/>
      </w:r>
      <w:r w:rsidR="009F6B64" w:rsidRPr="00E43950">
        <w:rPr>
          <w:b/>
          <w:color w:val="auto"/>
          <w:sz w:val="20"/>
          <w:szCs w:val="20"/>
          <w:u w:val="single"/>
        </w:rPr>
        <w:tab/>
      </w:r>
      <w:r w:rsidR="009F6B64" w:rsidRPr="00E43950">
        <w:rPr>
          <w:b/>
          <w:color w:val="auto"/>
          <w:sz w:val="20"/>
          <w:szCs w:val="20"/>
          <w:u w:val="single"/>
        </w:rPr>
        <w:tab/>
      </w:r>
      <w:r w:rsidR="009F6B64" w:rsidRPr="00E43950">
        <w:rPr>
          <w:b/>
          <w:color w:val="auto"/>
          <w:sz w:val="20"/>
          <w:szCs w:val="20"/>
          <w:u w:val="single"/>
        </w:rPr>
        <w:tab/>
      </w:r>
      <w:r w:rsidR="009F6B64" w:rsidRPr="00E43950">
        <w:rPr>
          <w:b/>
          <w:color w:val="auto"/>
          <w:sz w:val="20"/>
          <w:szCs w:val="20"/>
          <w:u w:val="single"/>
        </w:rPr>
        <w:tab/>
      </w:r>
      <w:r w:rsidR="00127623" w:rsidRPr="00E43950">
        <w:rPr>
          <w:b/>
          <w:color w:val="auto"/>
          <w:sz w:val="20"/>
          <w:szCs w:val="20"/>
          <w:u w:val="single"/>
        </w:rPr>
        <w:tab/>
      </w:r>
      <w:r w:rsidR="00127623" w:rsidRPr="00E43950">
        <w:rPr>
          <w:b/>
          <w:color w:val="auto"/>
          <w:sz w:val="20"/>
          <w:szCs w:val="20"/>
          <w:u w:val="single"/>
        </w:rPr>
        <w:tab/>
      </w:r>
      <w:r w:rsidR="00A256DC" w:rsidRPr="00E43950">
        <w:rPr>
          <w:b/>
          <w:color w:val="auto"/>
          <w:sz w:val="20"/>
          <w:szCs w:val="20"/>
          <w:u w:val="single"/>
        </w:rPr>
        <w:tab/>
      </w:r>
      <w:r w:rsidR="00FF555D" w:rsidRPr="00E43950">
        <w:rPr>
          <w:b/>
          <w:color w:val="auto"/>
          <w:sz w:val="20"/>
          <w:szCs w:val="20"/>
          <w:u w:val="single"/>
        </w:rPr>
        <w:t>S</w:t>
      </w:r>
      <w:r w:rsidR="00487223" w:rsidRPr="00E43950">
        <w:rPr>
          <w:b/>
          <w:color w:val="auto"/>
          <w:sz w:val="20"/>
          <w:szCs w:val="20"/>
          <w:u w:val="single"/>
        </w:rPr>
        <w:t>ayı: 280</w:t>
      </w:r>
      <w:r w:rsidRPr="00E43950">
        <w:rPr>
          <w:b/>
          <w:color w:val="auto"/>
          <w:sz w:val="20"/>
          <w:szCs w:val="20"/>
          <w:u w:val="single"/>
        </w:rPr>
        <w:t>38</w:t>
      </w:r>
    </w:p>
    <w:p w:rsidR="00F8013E" w:rsidRPr="00E43950" w:rsidRDefault="00F8013E" w:rsidP="00F8013E">
      <w:pPr>
        <w:spacing w:after="0"/>
        <w:rPr>
          <w:rFonts w:ascii="Times New Roman" w:eastAsia="Times New Roman" w:hAnsi="Times New Roman" w:cs="Times New Roman"/>
          <w:b/>
          <w:sz w:val="20"/>
          <w:szCs w:val="20"/>
          <w:lang w:eastAsia="tr-TR"/>
        </w:rPr>
      </w:pPr>
    </w:p>
    <w:p w:rsidR="00E43950" w:rsidRPr="00E43950" w:rsidRDefault="00E43950" w:rsidP="00E43950">
      <w:pPr>
        <w:pStyle w:val="NormalWeb"/>
        <w:spacing w:before="0" w:beforeAutospacing="0" w:after="0" w:afterAutospacing="0" w:line="276" w:lineRule="auto"/>
        <w:rPr>
          <w:b/>
          <w:color w:val="auto"/>
          <w:sz w:val="20"/>
          <w:szCs w:val="20"/>
        </w:rPr>
      </w:pPr>
      <w:r w:rsidRPr="00E43950">
        <w:rPr>
          <w:b/>
          <w:color w:val="auto"/>
          <w:sz w:val="20"/>
          <w:szCs w:val="20"/>
        </w:rPr>
        <w:t>Gümrük ve Ticaret Bakanlığından:</w:t>
      </w:r>
    </w:p>
    <w:p w:rsidR="00E43950" w:rsidRPr="00E43950" w:rsidRDefault="00E43950" w:rsidP="00E43950">
      <w:pPr>
        <w:pStyle w:val="2-ortabaslk"/>
        <w:spacing w:before="0" w:beforeAutospacing="0" w:after="0" w:afterAutospacing="0" w:line="276" w:lineRule="auto"/>
        <w:rPr>
          <w:color w:val="auto"/>
          <w:sz w:val="20"/>
          <w:szCs w:val="20"/>
        </w:rPr>
      </w:pPr>
      <w:r w:rsidRPr="00E43950">
        <w:rPr>
          <w:color w:val="auto"/>
          <w:sz w:val="20"/>
          <w:szCs w:val="20"/>
        </w:rPr>
        <w:t> </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GÜMRÜK UZLAŞMA YÖNETMELİĞİ</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 </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BİRİNCİ BÖLÜM</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Amaç, Kapsam, Dayanak ve Tanımlar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Amaç ve kapsam</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 xml:space="preserve">MADDE 1 – </w:t>
      </w:r>
      <w:r w:rsidRPr="00E43950">
        <w:rPr>
          <w:rFonts w:ascii="Times New Roman" w:hAnsi="Times New Roman" w:cs="Times New Roman"/>
          <w:sz w:val="20"/>
          <w:szCs w:val="20"/>
        </w:rPr>
        <w:t xml:space="preserve">(1) Bu Yönetmeliğin amacı, </w:t>
      </w:r>
      <w:proofErr w:type="gramStart"/>
      <w:r w:rsidRPr="00E43950">
        <w:rPr>
          <w:rFonts w:ascii="Times New Roman" w:hAnsi="Times New Roman" w:cs="Times New Roman"/>
          <w:sz w:val="20"/>
          <w:szCs w:val="20"/>
        </w:rPr>
        <w:t>27/10/1999</w:t>
      </w:r>
      <w:proofErr w:type="gramEnd"/>
      <w:r w:rsidRPr="00E43950">
        <w:rPr>
          <w:rFonts w:ascii="Times New Roman" w:hAnsi="Times New Roman" w:cs="Times New Roman"/>
          <w:sz w:val="20"/>
          <w:szCs w:val="20"/>
        </w:rPr>
        <w:t xml:space="preserve"> tarihli ve 4458 sayılı Gümrük Kanununun 244 üncü maddesinde düzenlenen uzlaşmaya ilişkin usul ve esasları düzenlemektir.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Dayanak</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2 –</w:t>
      </w:r>
      <w:r w:rsidRPr="00E43950">
        <w:rPr>
          <w:rFonts w:ascii="Times New Roman" w:hAnsi="Times New Roman" w:cs="Times New Roman"/>
          <w:sz w:val="20"/>
          <w:szCs w:val="20"/>
        </w:rPr>
        <w:t xml:space="preserve"> (1) Bu Yönetmelik, Gümrük Kanununun 244 üncü maddesinin üçüncü fıkrasına dayanılarak hazırlanmıştır.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Tanımlar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3 –</w:t>
      </w:r>
      <w:r w:rsidRPr="00E43950">
        <w:rPr>
          <w:rFonts w:ascii="Times New Roman" w:hAnsi="Times New Roman" w:cs="Times New Roman"/>
          <w:sz w:val="20"/>
          <w:szCs w:val="20"/>
        </w:rPr>
        <w:t xml:space="preserve"> (1) Bu Yönetmelikte geçen;</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a) Alacak: Gümrük Kanununu ve ilgili diğer kanunlar kapsamında gümrük yükümlülüğü doğan ve gümrük idarelerince tahsili gereken gümrük vergileri ile para cezalarını,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b) Bakanlık: Gümrük ve Ticaret Bakanlığını,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c) Gümrük vergileri: İlgili mevzuat uyarınca eşyanın ithali veya ihracında uygulanan ve gümrük idarelerince tahsili gereken gümrük vergisi, eş etkili vergiler ve mali yüklerin tümünü,</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xml:space="preserve">ç) Kanun: </w:t>
      </w:r>
      <w:proofErr w:type="gramStart"/>
      <w:r w:rsidRPr="00E43950">
        <w:rPr>
          <w:rFonts w:ascii="Times New Roman" w:hAnsi="Times New Roman" w:cs="Times New Roman"/>
          <w:sz w:val="20"/>
          <w:szCs w:val="20"/>
        </w:rPr>
        <w:t>27/10/1999</w:t>
      </w:r>
      <w:proofErr w:type="gramEnd"/>
      <w:r w:rsidRPr="00E43950">
        <w:rPr>
          <w:rFonts w:ascii="Times New Roman" w:hAnsi="Times New Roman" w:cs="Times New Roman"/>
          <w:sz w:val="20"/>
          <w:szCs w:val="20"/>
        </w:rPr>
        <w:t xml:space="preserve"> tarihli ve 4458 sayılı Gümrük Kanununu,</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d) Komisyon: Gümrük ve Muhafaza Başmüdürlüğü Uzlaşma Komisyonu ile Merkezi Uzlaşma Komisyonunu,</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lastRenderedPageBreak/>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e) Müsteşar: Gümrük ve Ticaret Bakanlığı Müsteşarını,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f) Para cezaları: Kanun ve ilgili diğer kanunlar uyarınca gümrük idarelerince kesilen tüm para cezalarını,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xml:space="preserve">g) Uzlaşmanın temin edilememesi: Yükümlünün uzlaşma komisyonunun davetine katılmaması, komisyona geldiği halde uzlaşma tutanağını imzalamaması veya tutanağı </w:t>
      </w:r>
      <w:proofErr w:type="spellStart"/>
      <w:r w:rsidRPr="00E43950">
        <w:rPr>
          <w:rFonts w:ascii="Times New Roman" w:hAnsi="Times New Roman" w:cs="Times New Roman"/>
          <w:sz w:val="20"/>
          <w:szCs w:val="20"/>
        </w:rPr>
        <w:t>ihtirazi</w:t>
      </w:r>
      <w:proofErr w:type="spellEnd"/>
      <w:r w:rsidRPr="00E43950">
        <w:rPr>
          <w:rFonts w:ascii="Times New Roman" w:hAnsi="Times New Roman" w:cs="Times New Roman"/>
          <w:sz w:val="20"/>
          <w:szCs w:val="20"/>
        </w:rPr>
        <w:t xml:space="preserve"> kayıtla imzalamak istemesi durumunu,</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ğ) Uzlaşmanın vaki olmaması: Uzlaşma komisyonu teklifinin yükümlü tarafından kabul edilmediği durumu,</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h) Vergi aslına bağlı para cezası: Ceza tutarının vergiye bağlı olarak hesaplandığı para cezasını,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ı) Yükümlü: Kendisine gümrük vergileri ve para cezaları borcu terettüp eden gerçek veya tüzel kişiler ile tüzel kişiliği temsil ve ilzama yetkili kişileri,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proofErr w:type="gramStart"/>
      <w:r w:rsidRPr="00E43950">
        <w:rPr>
          <w:rFonts w:ascii="Times New Roman" w:hAnsi="Times New Roman" w:cs="Times New Roman"/>
          <w:sz w:val="20"/>
          <w:szCs w:val="20"/>
        </w:rPr>
        <w:t>ifade</w:t>
      </w:r>
      <w:proofErr w:type="gramEnd"/>
      <w:r w:rsidRPr="00E43950">
        <w:rPr>
          <w:rFonts w:ascii="Times New Roman" w:hAnsi="Times New Roman" w:cs="Times New Roman"/>
          <w:sz w:val="20"/>
          <w:szCs w:val="20"/>
        </w:rPr>
        <w:t xml:space="preserve"> eder.</w:t>
      </w:r>
    </w:p>
    <w:p w:rsidR="00E43950" w:rsidRPr="00E43950" w:rsidRDefault="00E43950" w:rsidP="00E43950">
      <w:pPr>
        <w:pStyle w:val="2-ortabaslk"/>
        <w:spacing w:before="0" w:beforeAutospacing="0" w:after="0" w:afterAutospacing="0" w:line="276" w:lineRule="auto"/>
        <w:rPr>
          <w:color w:val="auto"/>
          <w:sz w:val="20"/>
          <w:szCs w:val="20"/>
        </w:rPr>
      </w:pPr>
      <w:r w:rsidRPr="00E43950">
        <w:rPr>
          <w:color w:val="auto"/>
          <w:sz w:val="20"/>
          <w:szCs w:val="20"/>
        </w:rPr>
        <w:t> </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İKİNCİ BÖLÜM</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Uzlaşmanın Kapsamı, Komisyonların Teşkili ve Yetkileri</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Uzlaşmanın kapsamı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4 –</w:t>
      </w:r>
      <w:r w:rsidRPr="00E43950">
        <w:rPr>
          <w:rFonts w:ascii="Times New Roman" w:hAnsi="Times New Roman" w:cs="Times New Roman"/>
          <w:sz w:val="20"/>
          <w:szCs w:val="20"/>
        </w:rPr>
        <w:t xml:space="preserve"> (1) Beyan ile gümrük idaresince yapılan tespit sonucunda belirlenen veya gümrük idaresince tespit edilmesinden önce beyan sahibince bildirilen farklılıklara ilişkin tebliğ edilen gümrük vergileri alacakları ile Kanunda ve ilgili diğer kanunlarda öngörülen cezaların tümü uzlaşma kapsamındadır.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Uzlaşmaya konu alacaklar hakkında, yükümlü veya ceza muhatabı tarafından, söz konusu eksiklik veya aykırılıkların;</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a) Kanun hükümlerine yeterince nüfuz edememekten veya Kanun hükümlerini yanlış yorumlamaktan kaynaklandığı,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b) İhtilaf konusu olayda yargı kararları ile idarenin görüş farklılığının olduğu,</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proofErr w:type="gramStart"/>
      <w:r w:rsidRPr="00E43950">
        <w:rPr>
          <w:rFonts w:ascii="Times New Roman" w:hAnsi="Times New Roman" w:cs="Times New Roman"/>
          <w:sz w:val="20"/>
          <w:szCs w:val="20"/>
        </w:rPr>
        <w:lastRenderedPageBreak/>
        <w:t>hususları</w:t>
      </w:r>
      <w:proofErr w:type="gramEnd"/>
      <w:r w:rsidRPr="00E43950">
        <w:rPr>
          <w:rFonts w:ascii="Times New Roman" w:hAnsi="Times New Roman" w:cs="Times New Roman"/>
          <w:sz w:val="20"/>
          <w:szCs w:val="20"/>
        </w:rPr>
        <w:t xml:space="preserve"> ileri sürülerek uzlaşma talebinde bulunulabilir.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Yükümlü tarafından yapılan beyanın;</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a) İlgili gümrük idaresi tarafından kontrolü,</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b) İkinci muayeneye yetkili görevliler tarafından kontrolü,</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c) İkincil kontrol,</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ç) Sonradan kontrol,</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proofErr w:type="gramStart"/>
      <w:r w:rsidRPr="00E43950">
        <w:rPr>
          <w:rFonts w:ascii="Times New Roman" w:hAnsi="Times New Roman" w:cs="Times New Roman"/>
          <w:sz w:val="20"/>
          <w:szCs w:val="20"/>
        </w:rPr>
        <w:t>kapsamında</w:t>
      </w:r>
      <w:proofErr w:type="gramEnd"/>
      <w:r w:rsidRPr="00E43950">
        <w:rPr>
          <w:rFonts w:ascii="Times New Roman" w:hAnsi="Times New Roman" w:cs="Times New Roman"/>
          <w:sz w:val="20"/>
          <w:szCs w:val="20"/>
        </w:rPr>
        <w:t xml:space="preserve"> denetlenmesi sonucu ek tahakkuku yapılarak yükümlüye tebliğ edilen gümrük vergi alacakları ile kesilen ve muhatabına tebliğ edilen para cezalarının tümü uzlaşma kapsamındadır.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Uzlaşmaya konu olabilecek alacaklar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5 –</w:t>
      </w:r>
      <w:r w:rsidRPr="00E43950">
        <w:rPr>
          <w:rFonts w:ascii="Times New Roman" w:hAnsi="Times New Roman" w:cs="Times New Roman"/>
          <w:sz w:val="20"/>
          <w:szCs w:val="20"/>
        </w:rPr>
        <w:t xml:space="preserve"> (1) EK-1’de yer alan gümrük vergileri ile EK-2’de yer alan para cezaları alacakları uzlaşmaya konu olabilir. Ekli listelerde belirtilmeyen ve gümrük idarelerince tahsili gereken alacaklar ile bu Yönetmeliğin yayımı tarihinden sonra yapılacak düzenlemelerle getirilen alacaklar da uzlaşmaya konu olabilir.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Uzlaşma talebi, yükümlüye tebliğ edilen alacakların tamamı için yapılabileceği gibi vergiler veya cezaların tür itibariyle bir kısmı için de yapılabilir.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Şartlı muafiyet rejimlerine ilişkin hükümlerin ihlali sonucunda doğan alacağın tahsilinin yükümlüye tebliğinden itibaren 15 gün içinde, alacağa konu para cezaları uzlaşmaya konu edilebilir.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Uzlaşmaya konu olamayacak alacaklar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6 –</w:t>
      </w:r>
      <w:r w:rsidRPr="00E43950">
        <w:rPr>
          <w:rFonts w:ascii="Times New Roman" w:hAnsi="Times New Roman" w:cs="Times New Roman"/>
          <w:sz w:val="20"/>
          <w:szCs w:val="20"/>
        </w:rPr>
        <w:t xml:space="preserve"> (1) Gümrük vergilerinin matrahına giren, ancak aslı gümrük idarelerince takip ve tahsil edilmeyen vergi ve benzeri mali yükler uzlaşmaya konu edilemez.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lastRenderedPageBreak/>
        <w:t>(2) Beşinci maddenin ikinci fıkrası hükmü hariç olmak üzere, aynı tür vergi veya cezanın bir kısmı için uzlaşma talebinde bulunulamaz.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İlgili mevzuat uyarınca alacak tutarının kesin tahsilinin öngörülmediği ve teminata bağlandığı durumlar uzlaşmaya konu edilmez.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xml:space="preserve">(4) Alacağın </w:t>
      </w:r>
      <w:proofErr w:type="gramStart"/>
      <w:r w:rsidRPr="00E43950">
        <w:rPr>
          <w:rFonts w:ascii="Times New Roman" w:hAnsi="Times New Roman" w:cs="Times New Roman"/>
          <w:sz w:val="20"/>
          <w:szCs w:val="20"/>
        </w:rPr>
        <w:t>21/3/2007</w:t>
      </w:r>
      <w:proofErr w:type="gramEnd"/>
      <w:r w:rsidRPr="00E43950">
        <w:rPr>
          <w:rFonts w:ascii="Times New Roman" w:hAnsi="Times New Roman" w:cs="Times New Roman"/>
          <w:sz w:val="20"/>
          <w:szCs w:val="20"/>
        </w:rPr>
        <w:t xml:space="preserve"> tarihli ve 5607 sayılı Kaçakçılıkla Mücadele Kanununun 3 üncü maddesinde yer alan kaçakçılık suçlarına ve kabahatlerine ilişkin olması halinde uzlaşma talebinde bulunulamaz.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 komisyonlarının teşkili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7 –</w:t>
      </w:r>
      <w:r w:rsidRPr="00E43950">
        <w:rPr>
          <w:rFonts w:ascii="Times New Roman" w:hAnsi="Times New Roman" w:cs="Times New Roman"/>
          <w:sz w:val="20"/>
          <w:szCs w:val="20"/>
        </w:rPr>
        <w:t xml:space="preserve"> (1) Bu Yönetmelik kapsamına giren alacaklara ilişkin uzlaşma taleplerinin değerlendirilmesi için, Gümrük ve Muhafaza Başmüdürlüğü Uzlaşma Komisyonları ve Merkezi Uzlaşma Komisyonu kurulur.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Gümrük ve Muhafaza Başmüdürlüğü Uzlaşma Komisyonları üç üyeden oluşur. Başmüdür veya görevlendireceği Başmüdür Yardımcısı Komisyonun başkanıdır. Diğer iki üye Şube Müdürü, Gümrük Müdürü, Müdür Yardımcısı, Şef ve Muayene Memuru arasından Başmüdür tarafından belirlenir.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Merkezi Uzlaşma Komisyonu üç üyeden oluşur. Müsteşar veya görevlendireceği Müsteşar Yardımcısı Komisyonun başkanıdır. Diğer iki üye, Gümrükler Genel Müdürü, Risk Yönetimi ve Kontrol Genel Müdürü ve bu genel müdürlüklerin ilgili Genel Müdür Yardımcısı ve Daire Başkanı arasından Müsteşar tarafından belirlenir.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(4) Komisyonlar üyelerinin tamamının katılımıyla toplanır ve oy çokluğuyla karar alır.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(5) Komisyon başkan ve üyelerinin herhangi bir nedenle görevlerinin başında bulunmamaları halinde, bunlara vekâlet edenler komisyonda görev yapar.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(6) Gümrük ve Muhafaza Başmüdürlüklerinde, aynı gün görüşülecek birden fazla uzlaşma talebinin tümü için bir uzlaşma komisyonu oluşturulur.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 komisyonu başkanlarının sorumluluğu</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8 –</w:t>
      </w:r>
      <w:r w:rsidRPr="00E43950">
        <w:rPr>
          <w:rFonts w:ascii="Times New Roman" w:hAnsi="Times New Roman" w:cs="Times New Roman"/>
          <w:sz w:val="20"/>
          <w:szCs w:val="20"/>
        </w:rPr>
        <w:t xml:space="preserve"> (1) Uzlaşma komisyonlarının başkanları;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lastRenderedPageBreak/>
        <w:t>a) Komisyonların usulüne uygun oluşturulmasını,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b) Komisyon çalışmalarının mevzuata uygunluğunu,</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c) Komisyon çalışmalarının gizliliğini,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ç) Komisyon çalışmalarının hızlı ve güvenli sonuçlandırılmasını,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proofErr w:type="gramStart"/>
      <w:r w:rsidRPr="00E43950">
        <w:rPr>
          <w:rFonts w:ascii="Times New Roman" w:hAnsi="Times New Roman" w:cs="Times New Roman"/>
          <w:sz w:val="20"/>
          <w:szCs w:val="20"/>
        </w:rPr>
        <w:t>temin</w:t>
      </w:r>
      <w:proofErr w:type="gramEnd"/>
      <w:r w:rsidRPr="00E43950">
        <w:rPr>
          <w:rFonts w:ascii="Times New Roman" w:hAnsi="Times New Roman" w:cs="Times New Roman"/>
          <w:sz w:val="20"/>
          <w:szCs w:val="20"/>
        </w:rPr>
        <w:t xml:space="preserve"> eder ve gerekli tedbirleri alır.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 komisyonlarının yetkisi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 xml:space="preserve">MADDE 9 – </w:t>
      </w:r>
      <w:r w:rsidRPr="00E43950">
        <w:rPr>
          <w:rFonts w:ascii="Times New Roman" w:hAnsi="Times New Roman" w:cs="Times New Roman"/>
          <w:sz w:val="20"/>
          <w:szCs w:val="20"/>
        </w:rPr>
        <w:t>(1) Bu Yönetmelik kapsamına giren başvurularda; konusu 500.000. – TL’ye kadar olanlar (bu tutar dâhil) için Gümrük ve Muhafaza Başmüdürlüğü Uzlaşma Komisyonları, 500.000. – TL’yi aşanlar için ise Merkezi Uzlaşma Komisyonu yetkilidir.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Uzlaşmaya konu aynı nitelikteki alacakların birden fazla Gümrük ve Muhafaza Başmüdürlüğüne bağlı Gümrük (ş.abacı) Müdürlüklerine ilişkin olması durumunda, uzlaşmaya ilişkin talepler, Merkezi Uzlaşma Komisyonunun yetkisine giren alt tutarı aşmamak kaydıyla, uzlaşmaya esas alacak tutarının en çok olduğu Gümrük ve Muhafaza Başmüdürlüğünde oluşturulacak uzlaşma komisyonu tarafından sonuçlandırılır.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Uzlaşma komisyonlarının yetki alanlarına ilişkin tutarların tespitinde,</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a) Her bir kalem eşyaya ilişkin gümrük vergileri ile vergi aslına bağlı kesilen cezalar toplamı,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xml:space="preserve">b) Beyanname kapsamında birden fazla kalem olması halinde, tutar tespitinde kalemlere </w:t>
      </w:r>
      <w:proofErr w:type="spellStart"/>
      <w:r w:rsidRPr="00E43950">
        <w:rPr>
          <w:rFonts w:ascii="Times New Roman" w:hAnsi="Times New Roman" w:cs="Times New Roman"/>
          <w:sz w:val="20"/>
          <w:szCs w:val="20"/>
        </w:rPr>
        <w:t>tereddüp</w:t>
      </w:r>
      <w:proofErr w:type="spellEnd"/>
      <w:r w:rsidRPr="00E43950">
        <w:rPr>
          <w:rFonts w:ascii="Times New Roman" w:hAnsi="Times New Roman" w:cs="Times New Roman"/>
          <w:sz w:val="20"/>
          <w:szCs w:val="20"/>
        </w:rPr>
        <w:t xml:space="preserve"> eden alacaklar toplamı,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c) Aynı nitelikteki alacaklara ilişkin işlemlerin birden fazla olması halinde alacakların tümü,</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proofErr w:type="gramStart"/>
      <w:r w:rsidRPr="00E43950">
        <w:rPr>
          <w:rFonts w:ascii="Times New Roman" w:hAnsi="Times New Roman" w:cs="Times New Roman"/>
          <w:sz w:val="20"/>
          <w:szCs w:val="20"/>
        </w:rPr>
        <w:t>dikkate</w:t>
      </w:r>
      <w:proofErr w:type="gramEnd"/>
      <w:r w:rsidRPr="00E43950">
        <w:rPr>
          <w:rFonts w:ascii="Times New Roman" w:hAnsi="Times New Roman" w:cs="Times New Roman"/>
          <w:sz w:val="20"/>
          <w:szCs w:val="20"/>
        </w:rPr>
        <w:t xml:space="preserve"> alınır.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lastRenderedPageBreak/>
        <w:t xml:space="preserve">(4) Vergi aslına bağlı olmayan cezalar ile usulsüzlük cezalarının ayrı </w:t>
      </w:r>
      <w:proofErr w:type="spellStart"/>
      <w:r w:rsidRPr="00E43950">
        <w:rPr>
          <w:rFonts w:ascii="Times New Roman" w:hAnsi="Times New Roman" w:cs="Times New Roman"/>
          <w:sz w:val="20"/>
          <w:szCs w:val="20"/>
        </w:rPr>
        <w:t>ayrı</w:t>
      </w:r>
      <w:proofErr w:type="spellEnd"/>
      <w:r w:rsidRPr="00E43950">
        <w:rPr>
          <w:rFonts w:ascii="Times New Roman" w:hAnsi="Times New Roman" w:cs="Times New Roman"/>
          <w:sz w:val="20"/>
          <w:szCs w:val="20"/>
        </w:rPr>
        <w:t xml:space="preserve"> dikkate alınması esastır. Aynı nitelikteki para cezalarının birden fazla olması halinde, tutar tespitinde para cezalarının toplamı dikkate alınır.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(5) Birinci fıkrada belirtilen tutarların tespitinde fer’i alacaklar dikkate alınmaz.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(6) Birinci fıkrada belirlenen rakamlar her yıl yeniden değerleme oranında artırılır.</w:t>
      </w:r>
    </w:p>
    <w:p w:rsidR="00E43950" w:rsidRPr="00E43950" w:rsidRDefault="00E43950" w:rsidP="00E43950">
      <w:pPr>
        <w:pStyle w:val="2-ortabaslk"/>
        <w:spacing w:before="0" w:beforeAutospacing="0" w:after="0" w:afterAutospacing="0" w:line="276" w:lineRule="auto"/>
        <w:rPr>
          <w:color w:val="auto"/>
          <w:sz w:val="20"/>
          <w:szCs w:val="20"/>
        </w:rPr>
      </w:pPr>
      <w:r w:rsidRPr="00E43950">
        <w:rPr>
          <w:color w:val="auto"/>
          <w:sz w:val="20"/>
          <w:szCs w:val="20"/>
        </w:rPr>
        <w:t> </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ÜÇÜNCÜ BÖLÜM</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Başvurunun Şekli, Süresi ve Usul Yönünden İncelenmesi</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Başvurunun şekli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10 –</w:t>
      </w:r>
      <w:r w:rsidRPr="00E43950">
        <w:rPr>
          <w:rFonts w:ascii="Times New Roman" w:hAnsi="Times New Roman" w:cs="Times New Roman"/>
          <w:sz w:val="20"/>
          <w:szCs w:val="20"/>
        </w:rPr>
        <w:t xml:space="preserve"> (1) Uzlaşma talebinde bulunabilmek için, 12 </w:t>
      </w:r>
      <w:proofErr w:type="spellStart"/>
      <w:r w:rsidRPr="00E43950">
        <w:rPr>
          <w:rFonts w:ascii="Times New Roman" w:hAnsi="Times New Roman" w:cs="Times New Roman"/>
          <w:sz w:val="20"/>
          <w:szCs w:val="20"/>
        </w:rPr>
        <w:t>nci</w:t>
      </w:r>
      <w:proofErr w:type="spellEnd"/>
      <w:r w:rsidRPr="00E43950">
        <w:rPr>
          <w:rFonts w:ascii="Times New Roman" w:hAnsi="Times New Roman" w:cs="Times New Roman"/>
          <w:sz w:val="20"/>
          <w:szCs w:val="20"/>
        </w:rPr>
        <w:t xml:space="preserve"> maddede belirtilen kişiler tarafından EK-3’te yer alan forma uygun olarak, uzlaşmaya yetkili komisyonların sekretarya hizmetlerini yürütmekle görevli birimine dilekçe ile müracaat edilir. Dilekçe taahhütlü posta ile de gönderilebilir.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İştirak sebebiyle ceza tatbik edilenlerin her biri uzlaşma talebinde bulunabilir. Bu fıkra kapsamında uzlaşma talebinde bulunulması ve uzlaşmanın vaki olması durumunda; uzlaşma, sadece başvuruda bulunanlar için hüküm ifade eder.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Uzlaşma başvurusunun yetkili komisyonlar dışındaki gümrük idarelerine yapılmış olması halinde, talep derhal yetkili uzlaşma komisyonuna iletilir.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(4) Aynı nitelikteki alacakların birden fazla gümrük müdürlüğünde veya başmüdürlük bağlantılarında yapılan işlemlere ilişkin olması halinde söz konusu alacakların toplamı tek bir uzlaşmaya konu olabilir. Bu durumda yükümlü tarafından yetkili uzlaşma komisyonuna başvurulması esas olmakla birlikte, uzlaşmaya konu alacaklara ilişkin detaylı bilgilerin verilmesi şartıyla, işlemin yapıldığı gümrük idarelerinden herhangi birine de başvurulabilir.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Başvuru süresi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 xml:space="preserve">MADDE 11 – </w:t>
      </w:r>
      <w:r w:rsidRPr="00E43950">
        <w:rPr>
          <w:rFonts w:ascii="Times New Roman" w:hAnsi="Times New Roman" w:cs="Times New Roman"/>
          <w:sz w:val="20"/>
          <w:szCs w:val="20"/>
        </w:rPr>
        <w:t xml:space="preserve">(1) Uzlaşma talepleri, henüz itiraz başvurusu yapılmamış gümrük vergileri ve vergi aslına bağlı olsun ya da olmasın tüm para cezalarının yükümlüye veya ceza muhatabına tebliği tarihinden itibaren Kanunun 242 </w:t>
      </w:r>
      <w:proofErr w:type="spellStart"/>
      <w:r w:rsidRPr="00E43950">
        <w:rPr>
          <w:rFonts w:ascii="Times New Roman" w:hAnsi="Times New Roman" w:cs="Times New Roman"/>
          <w:sz w:val="20"/>
          <w:szCs w:val="20"/>
        </w:rPr>
        <w:t>nci</w:t>
      </w:r>
      <w:proofErr w:type="spellEnd"/>
      <w:r w:rsidRPr="00E43950">
        <w:rPr>
          <w:rFonts w:ascii="Times New Roman" w:hAnsi="Times New Roman" w:cs="Times New Roman"/>
          <w:sz w:val="20"/>
          <w:szCs w:val="20"/>
        </w:rPr>
        <w:t xml:space="preserve"> maddesinde belirtilen </w:t>
      </w:r>
      <w:proofErr w:type="spellStart"/>
      <w:r w:rsidRPr="00E43950">
        <w:rPr>
          <w:rFonts w:ascii="Times New Roman" w:hAnsi="Times New Roman" w:cs="Times New Roman"/>
          <w:sz w:val="20"/>
          <w:szCs w:val="20"/>
        </w:rPr>
        <w:t>onbeş</w:t>
      </w:r>
      <w:proofErr w:type="spellEnd"/>
      <w:r w:rsidRPr="00E43950">
        <w:rPr>
          <w:rFonts w:ascii="Times New Roman" w:hAnsi="Times New Roman" w:cs="Times New Roman"/>
          <w:sz w:val="20"/>
          <w:szCs w:val="20"/>
        </w:rPr>
        <w:t xml:space="preserve"> günlük itiraz süresi içinde yapılır.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 talebinde bulunabilecek kişiler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lastRenderedPageBreak/>
        <w:t>MADDE 12 –</w:t>
      </w:r>
      <w:r w:rsidRPr="00E43950">
        <w:rPr>
          <w:rFonts w:ascii="Times New Roman" w:hAnsi="Times New Roman" w:cs="Times New Roman"/>
          <w:sz w:val="20"/>
          <w:szCs w:val="20"/>
        </w:rPr>
        <w:t xml:space="preserve"> (1) Yükümlünün kendisi veya Kanunun 5 inci maddesinde belirtilen temsilcisi, küçükler ve kısıtlılar adına ise bunları temsile yetkili gerçek kişiler uzlaşma talebinde bulunabilir.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 talebinin incelenmesi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13 –</w:t>
      </w:r>
      <w:r w:rsidRPr="00E43950">
        <w:rPr>
          <w:rFonts w:ascii="Times New Roman" w:hAnsi="Times New Roman" w:cs="Times New Roman"/>
          <w:sz w:val="20"/>
          <w:szCs w:val="20"/>
        </w:rPr>
        <w:t xml:space="preserve"> (1) Uzlaşmaya ilişkin talepler, uzlaşma komisyonun </w:t>
      </w:r>
      <w:proofErr w:type="spellStart"/>
      <w:r w:rsidRPr="00E43950">
        <w:rPr>
          <w:rFonts w:ascii="Times New Roman" w:hAnsi="Times New Roman" w:cs="Times New Roman"/>
          <w:sz w:val="20"/>
          <w:szCs w:val="20"/>
        </w:rPr>
        <w:t>sekreterya</w:t>
      </w:r>
      <w:proofErr w:type="spellEnd"/>
      <w:r w:rsidRPr="00E43950">
        <w:rPr>
          <w:rFonts w:ascii="Times New Roman" w:hAnsi="Times New Roman" w:cs="Times New Roman"/>
          <w:sz w:val="20"/>
          <w:szCs w:val="20"/>
        </w:rPr>
        <w:t xml:space="preserve"> hizmetlerini yürüten birimi tarafından öncelikle ve ivedilikle usul yönünden incelenir. Yapılan incelemede;</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a) Başvuru sahibinin başvuruda bulunma yetkisini haiz olup olmadığı,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b) Başvurunun süresi içinde yapılıp yapılmadığı,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c) Alacağın uzlaşma kapsamına girip girmediği,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ç) Uzlaşmanın, komisyonun yetkisi içinde bulunup bulunmadığı,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proofErr w:type="gramStart"/>
      <w:r w:rsidRPr="00E43950">
        <w:rPr>
          <w:rFonts w:ascii="Times New Roman" w:hAnsi="Times New Roman" w:cs="Times New Roman"/>
          <w:sz w:val="20"/>
          <w:szCs w:val="20"/>
        </w:rPr>
        <w:t>hususları</w:t>
      </w:r>
      <w:proofErr w:type="gramEnd"/>
      <w:r w:rsidRPr="00E43950">
        <w:rPr>
          <w:rFonts w:ascii="Times New Roman" w:hAnsi="Times New Roman" w:cs="Times New Roman"/>
          <w:sz w:val="20"/>
          <w:szCs w:val="20"/>
        </w:rPr>
        <w:t xml:space="preserve"> değerlendirilir. Usule ilişkin koşulları taşımadığı anlaşılan talepler değerlendirilmez ve bu durum ilgilisine yazıyla veya elektronik yolla tebliğ edilir.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Usule ilişkin eksikliklerin giderilebilir nitelikte olması halinde, yükümlüye eksikliklerin tamamlanması için başvuru süresinin sonuna kadar süre verilir. Başvuru süresinin sonunda uzlaşma başvurusunda bulunulmuş olması ve usule ilişkin eksikliklerin giderilebilir nitelikte olması halinde üç iş günü ek süre verilir. Verilen sürenin sonunda eksikliklerin tamamlanmaması halinde talep reddedilir.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Uzlaşma talebinin kabul edilmemesine ilişkin idari işlem itiraz veya yargı yoluna açık olup genel usullere göre dava konusu edilebilir.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(4) Uzlaşma başvurusunda usule ilişkin bir eksiklik olmaması halinde sekretarya hizmetlerini yürüten birim tarafından söz konusu alacaklara ilişkin işlem dosyasının bir örneği ilgili gümrük idaresinden derhal temin edilir.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(5) Sekretarya tarafından uzlaşmaya konu alacağa ilişkin yapılan işlemler ve ihtilafın geçirdiği aşamalara ilişkin bilgi notu hazırlanarak derhal komisyona iletilir.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lastRenderedPageBreak/>
        <w:t>(6) Uzlaşma talep edilen alacak için“Ek Tahakkuk ve Kesinleşmiş Vergi Borcu Takip Programı/Ceza Kararları ve Kesinleşmiş Vergi Borcu Takip Programı”nda güncelleme yapılarak uzlaşma talebi yapıldığına dair statü seçilir.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 talebinin sonuçları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14 –</w:t>
      </w:r>
      <w:r w:rsidRPr="00E43950">
        <w:rPr>
          <w:rFonts w:ascii="Times New Roman" w:hAnsi="Times New Roman" w:cs="Times New Roman"/>
          <w:sz w:val="20"/>
          <w:szCs w:val="20"/>
        </w:rPr>
        <w:t xml:space="preserve"> (1) Uzlaşma talebinde bulunulması halinde, itiraz veya dava açma süresi durur. Uzlaşmanın vaki olmaması veya temin edilememesi halinde, süre kaldığı yerden işlemeye başlar. Ancak sürenin bitimine üç günden az kalmış olması halinde, süre üç gün uzar.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Süresi içinde uzlaşma talebinde bulunan yükümlü, uzlaşma talep ettiği alacaklar için, başvurusuna ilişkin süreç sonuçlanmadan itiraz veya dava yoluna gidemez.</w:t>
      </w:r>
    </w:p>
    <w:p w:rsidR="00E43950" w:rsidRPr="00E43950" w:rsidRDefault="00E43950" w:rsidP="00E43950">
      <w:pPr>
        <w:pStyle w:val="2-ortabaslk"/>
        <w:spacing w:before="0" w:beforeAutospacing="0" w:after="0" w:afterAutospacing="0" w:line="276" w:lineRule="auto"/>
        <w:rPr>
          <w:color w:val="auto"/>
          <w:sz w:val="20"/>
          <w:szCs w:val="20"/>
        </w:rPr>
      </w:pPr>
      <w:r w:rsidRPr="00E43950">
        <w:rPr>
          <w:color w:val="auto"/>
          <w:sz w:val="20"/>
          <w:szCs w:val="20"/>
        </w:rPr>
        <w:t> </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DÖRDÜNCÜ BÖLÜM</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Uzlaşma Komisyonunca Yapılacak Çalışmalar</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 görüşmelerinde bulunabilecek kişiler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 xml:space="preserve">MADDE 15 – </w:t>
      </w:r>
      <w:r w:rsidRPr="00E43950">
        <w:rPr>
          <w:rFonts w:ascii="Times New Roman" w:hAnsi="Times New Roman" w:cs="Times New Roman"/>
          <w:sz w:val="20"/>
          <w:szCs w:val="20"/>
        </w:rPr>
        <w:t>(1) Uzlaşma komisyonu görüşmelerine, yükümlünün bizzat katılması esastır. Kanunun 5 inci maddesinde belirtilen temsilcisi, küçükler ve kısıtlılar adına bunları temsile yetkili kişiler de komisyon görüşmelerine katılabilir.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Yükümlü, uzlaşma görüşmelerinde, varsa dolaylı temsile yetkili gümrük müşavirini bulundurabilir. Uzlaşmaya konu alacaklar, yetkilendirilmiş gümrük müşavirleri tarafından yapılan işlemlere ilişkin olması halinde, bu müşavirler de uzlaşma görüşmelerinde bulundurulabilir.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Uzlaşma komisyonlarına yükümlünün kendisi hariç, yükümlü ile birlikte katılabilecek kişi sayısı üçü geçemez.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(4) İkinci fıkrada belirtilen kişiler; uzlaşma komisyonu toplantısına görüşlerini açıklamak üzere katılabilir, uzlaşma ile ilgili tutanaklara imza atamaz.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 görüşmelerinin yapılması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16 –</w:t>
      </w:r>
      <w:r w:rsidRPr="00E43950">
        <w:rPr>
          <w:rFonts w:ascii="Times New Roman" w:hAnsi="Times New Roman" w:cs="Times New Roman"/>
          <w:sz w:val="20"/>
          <w:szCs w:val="20"/>
        </w:rPr>
        <w:t xml:space="preserve"> (1) Uzlaşma talebinin usulüne uygun yapıldığının anlaşılması halinde, uzlaşma ile ilgili olarak yapılacak görüşmelere </w:t>
      </w:r>
      <w:proofErr w:type="spellStart"/>
      <w:r w:rsidRPr="00E43950">
        <w:rPr>
          <w:rFonts w:ascii="Times New Roman" w:hAnsi="Times New Roman" w:cs="Times New Roman"/>
          <w:sz w:val="20"/>
          <w:szCs w:val="20"/>
        </w:rPr>
        <w:t>katılınması</w:t>
      </w:r>
      <w:proofErr w:type="spellEnd"/>
      <w:r w:rsidRPr="00E43950">
        <w:rPr>
          <w:rFonts w:ascii="Times New Roman" w:hAnsi="Times New Roman" w:cs="Times New Roman"/>
          <w:sz w:val="20"/>
          <w:szCs w:val="20"/>
        </w:rPr>
        <w:t xml:space="preserve"> hususu, EK-4’e uygun düzenlenen uzlaşma davetiyesi ile en az beş gün önceden yazıyla veya uzlaşma talebi dilekçesinde belirtilen e-posta adresine elektronik yolla </w:t>
      </w:r>
      <w:proofErr w:type="gramStart"/>
      <w:r w:rsidRPr="00E43950">
        <w:rPr>
          <w:rFonts w:ascii="Times New Roman" w:hAnsi="Times New Roman" w:cs="Times New Roman"/>
          <w:sz w:val="20"/>
          <w:szCs w:val="20"/>
        </w:rPr>
        <w:t>11/2/1959</w:t>
      </w:r>
      <w:proofErr w:type="gramEnd"/>
      <w:r w:rsidRPr="00E43950">
        <w:rPr>
          <w:rFonts w:ascii="Times New Roman" w:hAnsi="Times New Roman" w:cs="Times New Roman"/>
          <w:sz w:val="20"/>
          <w:szCs w:val="20"/>
        </w:rPr>
        <w:t xml:space="preserve"> tarihli ve 7201 sayılı Tebligat Kanunu hükümlerine göre komisyon sekretaryası tarafından yükümlüye tebliğ edilir. </w:t>
      </w:r>
      <w:r w:rsidRPr="00E43950">
        <w:rPr>
          <w:rFonts w:ascii="Times New Roman" w:hAnsi="Times New Roman" w:cs="Times New Roman"/>
          <w:sz w:val="20"/>
          <w:szCs w:val="20"/>
        </w:rPr>
        <w:lastRenderedPageBreak/>
        <w:t>Yükümlünün istemesi halinde beş günlük süreye bağlı kalınmaksızın daha önceki bir tarih, uzlaşma günü olarak belirlenebilir.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Tebliğ tarihini ve imzayı muhtevi tebliğ alındısı uzlaşma dosyasına konulur. Tebligatın elektronik yolla yapılması halinde, buna ilişkin kayıt örnekleri dosyasında muhafaza edilir.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Yükümlünün uzlaşma davetiyesinde belirtilen yer, tarih ve saatte toplantıya katılması halinde uzlaşma görüşmelerine başlanır.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(4) Yapılan görüşme sonucunda uzlaşma sağlandığı takdirde uzlaşma komisyonu durumu EK-5’e uygun olarak üç nüsha düzenlenen tutanakla tespit eder. Bu tutanağın üç nüshası da komisyonun başkan ve üyeleri ile yükümlü tarafından imzalanır. Ayrıca tutanak üzerine imza alınarak yükümlüye derhal tebliğ edilir ve bir nüshası ilgilisine verilir. Bir nüshası gerekli işlem yapılmak üzere derhal ilgili gümrük ve muhafaza başmüdürlüğüne veya gümrük müdürlüğüne gönderilir. Bir nüshası da uzlaşma komisyonunda oluşan dosyada saklanır.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(5) Uzlaşma temin edilemediği hallerde temin edilememe nedeni belirtilmek suretiyle komisyonca EK-6’ya uygun olarak üç nüsha tutanak düzenlenir. Tutanağın bir nüshası yükümlüye verilir. Yükümlünün uzlaşma davetine icabet etmemesi veya tutanağı almaktan imtina etmesi halinde tutanağın iki örneği, gereği yapılmak üzere derhal ilgili gümrük ve muhafaza başmüdürlüğüne veya gümrük müdürlüğüne gönderilir. Bir nüshası da uzlaşma komisyonunda tutulan dosyada saklanır. Yükümlünün uzlaşma davetine icabet etmemesi veya tutanağı imzalamaktan imtina etmesi hallerinde kendisine ayrıca tebligat yapılmaz.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xml:space="preserve">(6) Uzlaşmanın vaki olmaması halinde; komisyonun nihai teklifi EK-7’ye uygun olarak tutanağa geçirilir ve bir nüshası yükümlüye verilir. Yükümlü, 14 üncü maddede belirtilen hususlar dikkate alınmak kaydıyla, Kanunun 242 </w:t>
      </w:r>
      <w:proofErr w:type="spellStart"/>
      <w:r w:rsidRPr="00E43950">
        <w:rPr>
          <w:rFonts w:ascii="Times New Roman" w:hAnsi="Times New Roman" w:cs="Times New Roman"/>
          <w:sz w:val="20"/>
          <w:szCs w:val="20"/>
        </w:rPr>
        <w:t>nci</w:t>
      </w:r>
      <w:proofErr w:type="spellEnd"/>
      <w:r w:rsidRPr="00E43950">
        <w:rPr>
          <w:rFonts w:ascii="Times New Roman" w:hAnsi="Times New Roman" w:cs="Times New Roman"/>
          <w:sz w:val="20"/>
          <w:szCs w:val="20"/>
        </w:rPr>
        <w:t xml:space="preserve"> maddesinde belirtilen sürenin son günü mesai saati bitimine kadar komisyonun nihai teklifini kabul ettiğini bir dilekçe ile ilgili gümrük müdürlüğüne bildirdiği takdirde, bu tarih itibariyle uzlaşma vaki olmuş sayılır ve buna göre işlem tesis edilir.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(7) Komisyon çalışmaları sırasında düzenlenen tutanakların yükümlü tarafından imzalanarak bir nüshasının yükümlüye verilmesi tebliğ hükmündedir. Bu durumlarda, yükümlüye ayrıca tebligat yapılmaz.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(8) Uzlaşma Komisyonlarınca, uzlaşmanın vaki olması, uzlaşmanın vaki olmaması veya uzlaşmanın temin edilememesine ilişkin hususların tutanağa geçirilmesi ile yetinilir. Tutanaklara geçirilen kararların gerekçesi ayrıca belirtilmez.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(9) Söz konusu tutanağın düzenlenmesini müteakip “Ek Tahakkuk ve Kesinleşmiş Vergi Borcu Takip Programı/Ceza Kararları ve Kesinleşmiş Vergi Borcu Takip Programı”nda alacağın statüsü “Uzlaşıldı” veya “Uzlaşılamadı” olarak seçilerek işlem kapatılır.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lastRenderedPageBreak/>
        <w:t>Uzlaşma gününün ertelenmesi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 xml:space="preserve">MADDE 17 – </w:t>
      </w:r>
      <w:r w:rsidRPr="00E43950">
        <w:rPr>
          <w:rFonts w:ascii="Times New Roman" w:hAnsi="Times New Roman" w:cs="Times New Roman"/>
          <w:sz w:val="20"/>
          <w:szCs w:val="20"/>
        </w:rPr>
        <w:t>(1) Belirlenen uzlaşma günü bildirildikten sonra komisyonun o gün toplanamayacağının anlaşılması halinde yeni bir uzlaşma günü belirlenerek yükümlüye bildirilir.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Yükümlü tarafından makul gerekçelerle katılım sağlanamayacağının toplantı başlamadan önce komisyona bildirilmesi şartıyla ve bir defaya mahsus olmak üzere toplantı, yükümlüye daha sonra bildirilecek bir tarihe ertelenebilir.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Uzlaşma görüşmelerinin belirlenen günde sonuçlandırılamaması veya daha ayrıntılı bir inceleme veya araştırma yapılmasını gerektirmesi halinde toplantıya, aynı gün veya sonradan belirlenerek yükümlüye bildirilecek bir başka tarihte devam edilir.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(4) İkinci ve üçüncü fıkrada belirtilen hususlar komisyon başkan ve üyeleri tarafından imzalanan bir tutanakla tespit olunur ve bu tutanak uzlaşma dosyasında saklanır.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 işlemlerinin süresi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18 –</w:t>
      </w:r>
      <w:r w:rsidRPr="00E43950">
        <w:rPr>
          <w:rFonts w:ascii="Times New Roman" w:hAnsi="Times New Roman" w:cs="Times New Roman"/>
          <w:sz w:val="20"/>
          <w:szCs w:val="20"/>
        </w:rPr>
        <w:t xml:space="preserve"> (1) Yükümlünün uzlaşma talebi, dilekçenin ilgili uzlaşma komisyonu kayıtlarına girdiği tarihten itibaren azami 30 gün içinde sonuçlandırılması esastır. Ancak, 17 </w:t>
      </w:r>
      <w:proofErr w:type="spellStart"/>
      <w:r w:rsidRPr="00E43950">
        <w:rPr>
          <w:rFonts w:ascii="Times New Roman" w:hAnsi="Times New Roman" w:cs="Times New Roman"/>
          <w:sz w:val="20"/>
          <w:szCs w:val="20"/>
        </w:rPr>
        <w:t>nci</w:t>
      </w:r>
      <w:proofErr w:type="spellEnd"/>
      <w:r w:rsidRPr="00E43950">
        <w:rPr>
          <w:rFonts w:ascii="Times New Roman" w:hAnsi="Times New Roman" w:cs="Times New Roman"/>
          <w:sz w:val="20"/>
          <w:szCs w:val="20"/>
        </w:rPr>
        <w:t xml:space="preserve"> maddesinin üçüncü fıkrasında belirtilen nedenlere bağlı olarak belirtilen süre aşılabilir. Bu durumda, söz konusu inceleme ve araştırmanın tamamlanmasına kadar Komisyon çalışmalarına devam eder.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Uzlaşmanın sonuçları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 xml:space="preserve">MADDE 19 – </w:t>
      </w:r>
      <w:r w:rsidRPr="00E43950">
        <w:rPr>
          <w:rFonts w:ascii="Times New Roman" w:hAnsi="Times New Roman" w:cs="Times New Roman"/>
          <w:sz w:val="20"/>
          <w:szCs w:val="20"/>
        </w:rPr>
        <w:t>(1) Uzlaşmaya ilişkin toplantı sonucunda uzlaşma vaki olmamışsa bu husus, uzlaşma vaki olmuşsa uzlaşılan tutarlar ilgili gümrük müdürlüğüne bildirilir.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xml:space="preserve">(2) Para cezalarının uzlaşmaya konu olması ve uzlaşmanın vaki olması halinde, uzlaşmaya konu cezalar, </w:t>
      </w:r>
      <w:proofErr w:type="gramStart"/>
      <w:r w:rsidRPr="00E43950">
        <w:rPr>
          <w:rFonts w:ascii="Times New Roman" w:hAnsi="Times New Roman" w:cs="Times New Roman"/>
          <w:sz w:val="20"/>
          <w:szCs w:val="20"/>
        </w:rPr>
        <w:t>7/10/2009</w:t>
      </w:r>
      <w:proofErr w:type="gramEnd"/>
      <w:r w:rsidRPr="00E43950">
        <w:rPr>
          <w:rFonts w:ascii="Times New Roman" w:hAnsi="Times New Roman" w:cs="Times New Roman"/>
          <w:sz w:val="20"/>
          <w:szCs w:val="20"/>
        </w:rPr>
        <w:t xml:space="preserve"> tarihli ve 27369 mükerrer sayılı Resmî Gazete’de yayımlanan Gümrük Yönetmeliğinin 23 üncü maddesinin birinci fıkrasının (b), (c) ve (ç) bentlerinin uygulanmasında dikkate alınmaz.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Sekretarya hizmetleri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lastRenderedPageBreak/>
        <w:t xml:space="preserve">MADDE 20 – </w:t>
      </w:r>
      <w:r w:rsidRPr="00E43950">
        <w:rPr>
          <w:rFonts w:ascii="Times New Roman" w:hAnsi="Times New Roman" w:cs="Times New Roman"/>
          <w:sz w:val="20"/>
          <w:szCs w:val="20"/>
        </w:rPr>
        <w:t>(1) Uzlaşma komisyonlarının sekretarya hizmetleri; merkezde Gümrükler Genel Müdürlüğü, taşrada ise Gümrük ve Muhafaza Başmüdürlüklerinin idare amirleri tarafından belirlenecek birimler tarafından yürütülür.</w:t>
      </w:r>
    </w:p>
    <w:p w:rsidR="00E43950" w:rsidRPr="00E43950" w:rsidRDefault="00E43950" w:rsidP="00E43950">
      <w:pPr>
        <w:pStyle w:val="2-ortabaslk"/>
        <w:spacing w:before="0" w:beforeAutospacing="0" w:after="0" w:afterAutospacing="0" w:line="276" w:lineRule="auto"/>
        <w:rPr>
          <w:color w:val="auto"/>
          <w:sz w:val="20"/>
          <w:szCs w:val="20"/>
        </w:rPr>
      </w:pPr>
      <w:r w:rsidRPr="00E43950">
        <w:rPr>
          <w:color w:val="auto"/>
          <w:sz w:val="20"/>
          <w:szCs w:val="20"/>
        </w:rPr>
        <w:t> </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BEŞİNCİ BÖLÜM</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Uzlaşmanın Sonuçları</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Uzlaşmanın kesinliği</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21 –</w:t>
      </w:r>
      <w:r w:rsidRPr="00E43950">
        <w:rPr>
          <w:rFonts w:ascii="Times New Roman" w:hAnsi="Times New Roman" w:cs="Times New Roman"/>
          <w:sz w:val="20"/>
          <w:szCs w:val="20"/>
        </w:rPr>
        <w:t xml:space="preserve"> (1) Uzlaşma vaki olduğu takdirde gümrük uzlaşma komisyonlarının düzenleyecekleri uzlaşma tutanakları kesin olup, gereği ilgili gümrük müdürlüğünce derhal yerine getirilir.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Uzlaşma tutanağının ilgili gümrük idaresine intikali üzerine, tahakkuk ve tebliğ edilmiş olan gümrük vergileri ve/veya kesilen para cezaları uzlaşılan tutarlara göre düzeltilir.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xml:space="preserve">(3) Üzerinde uzlaşılan ve tutanakla tespit edilen hususlar dâhil olmak üzere, bu Yönetmelik kapsamında oluşturulan komisyonların tüm çalışmaları ve işlemleri hakkında yükümlü veya cezanın muhatabı ya da idare tarafından dava açılamaz, hiçbir mercie </w:t>
      </w:r>
      <w:proofErr w:type="gramStart"/>
      <w:r w:rsidRPr="00E43950">
        <w:rPr>
          <w:rFonts w:ascii="Times New Roman" w:hAnsi="Times New Roman" w:cs="Times New Roman"/>
          <w:sz w:val="20"/>
          <w:szCs w:val="20"/>
        </w:rPr>
        <w:t>şikayet</w:t>
      </w:r>
      <w:proofErr w:type="gramEnd"/>
      <w:r w:rsidRPr="00E43950">
        <w:rPr>
          <w:rFonts w:ascii="Times New Roman" w:hAnsi="Times New Roman" w:cs="Times New Roman"/>
          <w:sz w:val="20"/>
          <w:szCs w:val="20"/>
        </w:rPr>
        <w:t xml:space="preserve"> veya itirazda bulunulamaz, herhangi bir idari inceleme, araştırma ve soruşturmaya konu edilemez, geri verme ve kaldırma talebinde bulunulamaz.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(4) Uzlaşma komisyonu çalışmaları gizlidir.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İtiraz ve kanun yolu</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22 –</w:t>
      </w:r>
      <w:r w:rsidRPr="00E43950">
        <w:rPr>
          <w:rFonts w:ascii="Times New Roman" w:hAnsi="Times New Roman" w:cs="Times New Roman"/>
          <w:sz w:val="20"/>
          <w:szCs w:val="20"/>
        </w:rPr>
        <w:t xml:space="preserve"> (1) Uzlaşmanın vaki olmaması veya temin edilememesi hallerinde yükümlü, tahakkuk eden ve kendisine tebliğ edilen alacaklara, uzlaşmanın vaki olmadığına dair düzenlenen ve kendisine tebliğ olunan tutanağın tebliğinden itibaren 14 üncü maddede belirtilen esaslar çerçevesinde itiraz/dava yoluna gidebilir.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İtiraz ve dava yoluna ilişkin hususlar gümrük mevzuatında belirtilen genel hükümlere tabidir.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Uzlaşmanın vaki olmaması veya temin edilememesi hallerinde, aynı alacaklar için yeniden uzlaşma talebinde bulunulamaz.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Uzlaşılan cezalarda indirilmeyecek haller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 xml:space="preserve">MADDE 23 – </w:t>
      </w:r>
      <w:r w:rsidRPr="00E43950">
        <w:rPr>
          <w:rFonts w:ascii="Times New Roman" w:hAnsi="Times New Roman" w:cs="Times New Roman"/>
          <w:sz w:val="20"/>
          <w:szCs w:val="20"/>
        </w:rPr>
        <w:t xml:space="preserve">(1) Bu Yönetmelik uyarınca üzerinde uzlaşılan cezalar hakkında </w:t>
      </w:r>
      <w:proofErr w:type="gramStart"/>
      <w:r w:rsidRPr="00E43950">
        <w:rPr>
          <w:rFonts w:ascii="Times New Roman" w:hAnsi="Times New Roman" w:cs="Times New Roman"/>
          <w:sz w:val="20"/>
          <w:szCs w:val="20"/>
        </w:rPr>
        <w:t>30/3/2005</w:t>
      </w:r>
      <w:proofErr w:type="gramEnd"/>
      <w:r w:rsidRPr="00E43950">
        <w:rPr>
          <w:rFonts w:ascii="Times New Roman" w:hAnsi="Times New Roman" w:cs="Times New Roman"/>
          <w:sz w:val="20"/>
          <w:szCs w:val="20"/>
        </w:rPr>
        <w:t xml:space="preserve"> tarihli ve 5326 sayılı Kabahatler Kanununun 17 </w:t>
      </w:r>
      <w:proofErr w:type="spellStart"/>
      <w:r w:rsidRPr="00E43950">
        <w:rPr>
          <w:rFonts w:ascii="Times New Roman" w:hAnsi="Times New Roman" w:cs="Times New Roman"/>
          <w:sz w:val="20"/>
          <w:szCs w:val="20"/>
        </w:rPr>
        <w:t>nci</w:t>
      </w:r>
      <w:proofErr w:type="spellEnd"/>
      <w:r w:rsidRPr="00E43950">
        <w:rPr>
          <w:rFonts w:ascii="Times New Roman" w:hAnsi="Times New Roman" w:cs="Times New Roman"/>
          <w:sz w:val="20"/>
          <w:szCs w:val="20"/>
        </w:rPr>
        <w:t xml:space="preserve"> maddesi uyarınca ayrıca peşin ödeme indiriminden yararlanılamaz.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lastRenderedPageBreak/>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Ödeme</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24 –</w:t>
      </w:r>
      <w:r w:rsidRPr="00E43950">
        <w:rPr>
          <w:rFonts w:ascii="Times New Roman" w:hAnsi="Times New Roman" w:cs="Times New Roman"/>
          <w:sz w:val="20"/>
          <w:szCs w:val="20"/>
        </w:rPr>
        <w:t xml:space="preserve"> (1) Uzlaşma konusu yapılan alacaklar, uzlaşma gerçekleştiği takdirde, uzlaşma tutanağının tebliğinden itibaren bir ay içinde ödenir.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Uzlaşılan tutarın belirtilen süre içinde ödenmemesi veya tecil/taksitlendirmeye konu edilmemesi halinde uzlaşma vaki olmamış sayılır. Bu durumda, uzlaşmaya konu edilen alacak, genel usullere göre tahsil edilir.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xml:space="preserve">(3) Uzlaşılan vergilerin ilgili olduğu gümrük beyannamelerinin tescil tarihinden itibaren uzlaşma tutanağının imzalandığı tarihe kadar geçen süre için, uzlaşılan tutar üzerinden </w:t>
      </w:r>
      <w:proofErr w:type="gramStart"/>
      <w:r w:rsidRPr="00E43950">
        <w:rPr>
          <w:rFonts w:ascii="Times New Roman" w:hAnsi="Times New Roman" w:cs="Times New Roman"/>
          <w:sz w:val="20"/>
          <w:szCs w:val="20"/>
        </w:rPr>
        <w:t>21/7/1953</w:t>
      </w:r>
      <w:proofErr w:type="gramEnd"/>
      <w:r w:rsidRPr="00E43950">
        <w:rPr>
          <w:rFonts w:ascii="Times New Roman" w:hAnsi="Times New Roman" w:cs="Times New Roman"/>
          <w:sz w:val="20"/>
          <w:szCs w:val="20"/>
        </w:rPr>
        <w:t xml:space="preserve"> tarihli ve 6183 sayılı Amme Alacaklarının Tahsil Usulü Hakkında Kanun hükümlerine göre belirlenen gecikme zammı oranında gecikme faizi uygulanır.</w:t>
      </w:r>
    </w:p>
    <w:p w:rsidR="00E43950" w:rsidRPr="00E43950" w:rsidRDefault="00E43950" w:rsidP="00E43950">
      <w:pPr>
        <w:pStyle w:val="2-ortabaslk"/>
        <w:spacing w:before="0" w:beforeAutospacing="0" w:after="0" w:afterAutospacing="0" w:line="276" w:lineRule="auto"/>
        <w:rPr>
          <w:color w:val="auto"/>
          <w:sz w:val="20"/>
          <w:szCs w:val="20"/>
        </w:rPr>
      </w:pPr>
      <w:r w:rsidRPr="00E43950">
        <w:rPr>
          <w:color w:val="auto"/>
          <w:sz w:val="20"/>
          <w:szCs w:val="20"/>
        </w:rPr>
        <w:t> </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ALTINCI BÖLÜM</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İtiraz ve Uzlaşma Hakkının Aynı Anda Kullanılmaması ve Teminatlı İşlemler</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İtiraz ve uzlaşma hakkının aynı anda kullanılmaması</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 xml:space="preserve">MADDE 25 – </w:t>
      </w:r>
      <w:r w:rsidRPr="00E43950">
        <w:rPr>
          <w:rFonts w:ascii="Times New Roman" w:hAnsi="Times New Roman" w:cs="Times New Roman"/>
          <w:sz w:val="20"/>
          <w:szCs w:val="20"/>
        </w:rPr>
        <w:t xml:space="preserve">(1) Yükümlü, kendisine tebliğ edilen alacaklar için Kanunun 242 </w:t>
      </w:r>
      <w:proofErr w:type="spellStart"/>
      <w:r w:rsidRPr="00E43950">
        <w:rPr>
          <w:rFonts w:ascii="Times New Roman" w:hAnsi="Times New Roman" w:cs="Times New Roman"/>
          <w:sz w:val="20"/>
          <w:szCs w:val="20"/>
        </w:rPr>
        <w:t>nci</w:t>
      </w:r>
      <w:proofErr w:type="spellEnd"/>
      <w:r w:rsidRPr="00E43950">
        <w:rPr>
          <w:rFonts w:ascii="Times New Roman" w:hAnsi="Times New Roman" w:cs="Times New Roman"/>
          <w:sz w:val="20"/>
          <w:szCs w:val="20"/>
        </w:rPr>
        <w:t xml:space="preserve"> maddesinde düzenlenen itiraz hakkı ile 244 üncü maddesinde düzenlenen uzlaşma hakkını aynı anda kullanamaz. Uzlaşmaya konu edilen alacaklar, uzlaşmanın vaki olmaması veya temin edilememesi halinde Kanunun 242 </w:t>
      </w:r>
      <w:proofErr w:type="spellStart"/>
      <w:r w:rsidRPr="00E43950">
        <w:rPr>
          <w:rFonts w:ascii="Times New Roman" w:hAnsi="Times New Roman" w:cs="Times New Roman"/>
          <w:sz w:val="20"/>
          <w:szCs w:val="20"/>
        </w:rPr>
        <w:t>nci</w:t>
      </w:r>
      <w:proofErr w:type="spellEnd"/>
      <w:r w:rsidRPr="00E43950">
        <w:rPr>
          <w:rFonts w:ascii="Times New Roman" w:hAnsi="Times New Roman" w:cs="Times New Roman"/>
          <w:sz w:val="20"/>
          <w:szCs w:val="20"/>
        </w:rPr>
        <w:t xml:space="preserve"> maddesi çerçevesinde itiraza konu olabilir. Ancak, itiraza konu edilmiş alacaklar için uzlaşma talebinde bulunulamaz.</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Teminatlı İşlemler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26 –</w:t>
      </w:r>
      <w:r w:rsidRPr="00E43950">
        <w:rPr>
          <w:rFonts w:ascii="Times New Roman" w:hAnsi="Times New Roman" w:cs="Times New Roman"/>
          <w:sz w:val="20"/>
          <w:szCs w:val="20"/>
        </w:rPr>
        <w:t xml:space="preserve"> (1) Gümrüklü yer ve sahalarda bulunan eşyaya ilişkin tahakkuk eden alacaklara ilişkin yükümlü tarafından uzlaşma talebinde bulunulması halinde, ayrıca talep edilmesi şartıyla, tahakkuk eden alacaklar teminata bağlanarak eşya yükümlüsüne teslim edilebilir.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(2) Yükümlüsüne teslim edilen eşyaya terettüp eden alacaklar için uzlaşmanın vaki olması halinde, uzlaşılan tutar teminattan mahsup edilir. Uzlaşılan tutarın yükümlü tarafından nakden ödenmesi halinde ise teminat iade edilir.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(3) Uzlaşmanın vaki olmaması veya temin edilememesi halinde ise genel hükümlere göre işlem yapılır.</w:t>
      </w:r>
    </w:p>
    <w:p w:rsidR="00E43950" w:rsidRPr="00E43950" w:rsidRDefault="00E43950" w:rsidP="00E43950">
      <w:pPr>
        <w:pStyle w:val="2-ortabaslk"/>
        <w:spacing w:before="0" w:beforeAutospacing="0" w:after="0" w:afterAutospacing="0" w:line="276" w:lineRule="auto"/>
        <w:rPr>
          <w:color w:val="auto"/>
          <w:sz w:val="20"/>
          <w:szCs w:val="20"/>
        </w:rPr>
      </w:pPr>
      <w:r w:rsidRPr="00E43950">
        <w:rPr>
          <w:color w:val="auto"/>
          <w:sz w:val="20"/>
          <w:szCs w:val="20"/>
        </w:rPr>
        <w:t> </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YEDİNCİ BÖLÜM</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t>Son Hükümler</w:t>
      </w:r>
    </w:p>
    <w:p w:rsidR="00E43950" w:rsidRPr="00E43950" w:rsidRDefault="00E43950" w:rsidP="00E43950">
      <w:pPr>
        <w:pStyle w:val="2-ortabaslk"/>
        <w:spacing w:before="0" w:beforeAutospacing="0" w:after="0" w:afterAutospacing="0" w:line="276" w:lineRule="auto"/>
        <w:jc w:val="center"/>
        <w:rPr>
          <w:color w:val="auto"/>
          <w:sz w:val="20"/>
          <w:szCs w:val="20"/>
        </w:rPr>
      </w:pPr>
      <w:r w:rsidRPr="00E43950">
        <w:rPr>
          <w:b/>
          <w:bCs/>
          <w:color w:val="auto"/>
          <w:sz w:val="20"/>
          <w:szCs w:val="20"/>
        </w:rPr>
        <w:lastRenderedPageBreak/>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Yürürlük</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27 –</w:t>
      </w:r>
      <w:r w:rsidRPr="00E43950">
        <w:rPr>
          <w:rFonts w:ascii="Times New Roman" w:hAnsi="Times New Roman" w:cs="Times New Roman"/>
          <w:sz w:val="20"/>
          <w:szCs w:val="20"/>
        </w:rPr>
        <w:t xml:space="preserve"> (1) Bu Yönetmelik </w:t>
      </w:r>
      <w:proofErr w:type="gramStart"/>
      <w:r w:rsidRPr="00E43950">
        <w:rPr>
          <w:rFonts w:ascii="Times New Roman" w:hAnsi="Times New Roman" w:cs="Times New Roman"/>
          <w:sz w:val="20"/>
          <w:szCs w:val="20"/>
        </w:rPr>
        <w:t>31/8/2011</w:t>
      </w:r>
      <w:proofErr w:type="gramEnd"/>
      <w:r w:rsidRPr="00E43950">
        <w:rPr>
          <w:rFonts w:ascii="Times New Roman" w:hAnsi="Times New Roman" w:cs="Times New Roman"/>
          <w:sz w:val="20"/>
          <w:szCs w:val="20"/>
        </w:rPr>
        <w:t xml:space="preserve"> tarihinde yürürlüğe girer.</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Yürütme</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sz w:val="20"/>
          <w:szCs w:val="20"/>
        </w:rPr>
        <w:t> </w:t>
      </w:r>
    </w:p>
    <w:p w:rsidR="00E43950" w:rsidRPr="00E43950" w:rsidRDefault="00E43950" w:rsidP="00E43950">
      <w:pPr>
        <w:jc w:val="both"/>
        <w:rPr>
          <w:rFonts w:ascii="Times New Roman" w:hAnsi="Times New Roman" w:cs="Times New Roman"/>
          <w:sz w:val="20"/>
          <w:szCs w:val="20"/>
        </w:rPr>
      </w:pPr>
      <w:r w:rsidRPr="00E43950">
        <w:rPr>
          <w:rFonts w:ascii="Times New Roman" w:hAnsi="Times New Roman" w:cs="Times New Roman"/>
          <w:b/>
          <w:sz w:val="20"/>
          <w:szCs w:val="20"/>
        </w:rPr>
        <w:t>MADDE 28 –</w:t>
      </w:r>
      <w:r w:rsidRPr="00E43950">
        <w:rPr>
          <w:rFonts w:ascii="Times New Roman" w:hAnsi="Times New Roman" w:cs="Times New Roman"/>
          <w:sz w:val="20"/>
          <w:szCs w:val="20"/>
        </w:rPr>
        <w:t xml:space="preserve"> (1) Bu Yönetmelik hükümlerini Gümrük ve Ticaret Bakanı yürütür.</w:t>
      </w:r>
    </w:p>
    <w:p w:rsidR="00E43950" w:rsidRPr="00E43950" w:rsidRDefault="00E43950" w:rsidP="00E43950">
      <w:pPr>
        <w:pStyle w:val="3-normalyaz"/>
        <w:spacing w:before="0" w:beforeAutospacing="0" w:after="0" w:afterAutospacing="0" w:line="276" w:lineRule="auto"/>
        <w:jc w:val="center"/>
        <w:rPr>
          <w:color w:val="auto"/>
          <w:sz w:val="20"/>
          <w:szCs w:val="20"/>
        </w:rPr>
      </w:pPr>
      <w:r w:rsidRPr="00E43950">
        <w:rPr>
          <w:color w:val="auto"/>
          <w:sz w:val="20"/>
          <w:szCs w:val="20"/>
        </w:rPr>
        <w:t> </w:t>
      </w:r>
    </w:p>
    <w:p w:rsidR="00E43950" w:rsidRPr="00E43950" w:rsidRDefault="00E43950" w:rsidP="00E43950">
      <w:pPr>
        <w:pStyle w:val="3-normalyaz"/>
        <w:spacing w:before="0" w:beforeAutospacing="0" w:after="0" w:afterAutospacing="0" w:line="276" w:lineRule="auto"/>
        <w:jc w:val="center"/>
        <w:rPr>
          <w:color w:val="auto"/>
          <w:sz w:val="20"/>
          <w:szCs w:val="20"/>
        </w:rPr>
      </w:pPr>
      <w:r w:rsidRPr="00E43950">
        <w:rPr>
          <w:color w:val="auto"/>
          <w:sz w:val="20"/>
          <w:szCs w:val="20"/>
        </w:rPr>
        <w:t> </w:t>
      </w:r>
    </w:p>
    <w:p w:rsidR="00E43950" w:rsidRPr="00E43950" w:rsidRDefault="00E43950" w:rsidP="00E43950">
      <w:pPr>
        <w:pStyle w:val="3-normalyaz"/>
        <w:spacing w:before="0" w:beforeAutospacing="0" w:after="0" w:afterAutospacing="0" w:line="276" w:lineRule="auto"/>
        <w:rPr>
          <w:color w:val="auto"/>
          <w:sz w:val="20"/>
          <w:szCs w:val="20"/>
        </w:rPr>
      </w:pPr>
      <w:hyperlink r:id="rId6" w:history="1">
        <w:r w:rsidRPr="00E43950">
          <w:rPr>
            <w:rStyle w:val="Kpr"/>
            <w:color w:val="auto"/>
            <w:sz w:val="20"/>
            <w:szCs w:val="20"/>
            <w:u w:val="single"/>
          </w:rPr>
          <w:t>Ekleri için tıklayınız</w:t>
        </w:r>
      </w:hyperlink>
    </w:p>
    <w:p w:rsidR="00E43950" w:rsidRPr="00E43950" w:rsidRDefault="00E43950" w:rsidP="00E43950">
      <w:pPr>
        <w:pStyle w:val="3-normalyaz"/>
        <w:spacing w:line="240" w:lineRule="atLeast"/>
        <w:rPr>
          <w:color w:val="auto"/>
          <w:sz w:val="20"/>
          <w:szCs w:val="20"/>
        </w:rPr>
      </w:pPr>
      <w:r w:rsidRPr="00E43950">
        <w:rPr>
          <w:color w:val="auto"/>
          <w:sz w:val="20"/>
          <w:szCs w:val="20"/>
        </w:rPr>
        <w:t> </w:t>
      </w:r>
    </w:p>
    <w:p w:rsidR="00E43950" w:rsidRPr="00E43950" w:rsidRDefault="00E43950" w:rsidP="00F8013E">
      <w:pPr>
        <w:spacing w:after="0"/>
        <w:rPr>
          <w:rFonts w:ascii="Times New Roman" w:eastAsia="Times New Roman" w:hAnsi="Times New Roman" w:cs="Times New Roman"/>
          <w:b/>
          <w:sz w:val="20"/>
          <w:szCs w:val="20"/>
          <w:lang w:eastAsia="tr-TR"/>
        </w:rPr>
      </w:pPr>
    </w:p>
    <w:sectPr w:rsidR="00E43950" w:rsidRPr="00E43950"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DBF" w:rsidRDefault="009B7DBF" w:rsidP="003A1052">
      <w:pPr>
        <w:spacing w:after="0" w:line="240" w:lineRule="auto"/>
      </w:pPr>
      <w:r>
        <w:separator/>
      </w:r>
    </w:p>
  </w:endnote>
  <w:endnote w:type="continuationSeparator" w:id="0">
    <w:p w:rsidR="009B7DBF" w:rsidRDefault="009B7DBF"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DBF" w:rsidRDefault="009B7DBF" w:rsidP="003A1052">
      <w:pPr>
        <w:spacing w:after="0" w:line="240" w:lineRule="auto"/>
      </w:pPr>
      <w:r>
        <w:separator/>
      </w:r>
    </w:p>
  </w:footnote>
  <w:footnote w:type="continuationSeparator" w:id="0">
    <w:p w:rsidR="009B7DBF" w:rsidRDefault="009B7DBF"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42BB3"/>
    <w:rsid w:val="00250F26"/>
    <w:rsid w:val="0026000D"/>
    <w:rsid w:val="00262291"/>
    <w:rsid w:val="00296441"/>
    <w:rsid w:val="002977C1"/>
    <w:rsid w:val="002B13F3"/>
    <w:rsid w:val="002C52C2"/>
    <w:rsid w:val="002D4761"/>
    <w:rsid w:val="002D679F"/>
    <w:rsid w:val="002F5DD8"/>
    <w:rsid w:val="003817A3"/>
    <w:rsid w:val="00387118"/>
    <w:rsid w:val="003A1052"/>
    <w:rsid w:val="003A43C1"/>
    <w:rsid w:val="003D5023"/>
    <w:rsid w:val="003E7E22"/>
    <w:rsid w:val="004114C2"/>
    <w:rsid w:val="004127D4"/>
    <w:rsid w:val="004349E9"/>
    <w:rsid w:val="00440367"/>
    <w:rsid w:val="004714D9"/>
    <w:rsid w:val="00482025"/>
    <w:rsid w:val="004832FF"/>
    <w:rsid w:val="00487223"/>
    <w:rsid w:val="00487ADF"/>
    <w:rsid w:val="004B1FB5"/>
    <w:rsid w:val="004C2BC9"/>
    <w:rsid w:val="004E33F1"/>
    <w:rsid w:val="004F0094"/>
    <w:rsid w:val="0053249B"/>
    <w:rsid w:val="0053328B"/>
    <w:rsid w:val="0057318F"/>
    <w:rsid w:val="005A0FFF"/>
    <w:rsid w:val="005E5275"/>
    <w:rsid w:val="00624377"/>
    <w:rsid w:val="00626BEC"/>
    <w:rsid w:val="00627628"/>
    <w:rsid w:val="00642DC9"/>
    <w:rsid w:val="006864B7"/>
    <w:rsid w:val="00687BCB"/>
    <w:rsid w:val="006938DD"/>
    <w:rsid w:val="00695D0D"/>
    <w:rsid w:val="006973B9"/>
    <w:rsid w:val="006B16F2"/>
    <w:rsid w:val="006C2D9D"/>
    <w:rsid w:val="00741B89"/>
    <w:rsid w:val="00764A2F"/>
    <w:rsid w:val="0076781D"/>
    <w:rsid w:val="0077547F"/>
    <w:rsid w:val="00796882"/>
    <w:rsid w:val="007A5B45"/>
    <w:rsid w:val="007A614F"/>
    <w:rsid w:val="007F0B4B"/>
    <w:rsid w:val="00825713"/>
    <w:rsid w:val="00853C7D"/>
    <w:rsid w:val="00854231"/>
    <w:rsid w:val="00871C61"/>
    <w:rsid w:val="00885739"/>
    <w:rsid w:val="008961C8"/>
    <w:rsid w:val="008C3907"/>
    <w:rsid w:val="008E2061"/>
    <w:rsid w:val="0090669C"/>
    <w:rsid w:val="00917B47"/>
    <w:rsid w:val="00920EFE"/>
    <w:rsid w:val="00965110"/>
    <w:rsid w:val="00985E37"/>
    <w:rsid w:val="009B3906"/>
    <w:rsid w:val="009B7DBF"/>
    <w:rsid w:val="009D2E87"/>
    <w:rsid w:val="009E0E2E"/>
    <w:rsid w:val="009F6B64"/>
    <w:rsid w:val="00A2154C"/>
    <w:rsid w:val="00A2531A"/>
    <w:rsid w:val="00A256DC"/>
    <w:rsid w:val="00A50F85"/>
    <w:rsid w:val="00AD27E2"/>
    <w:rsid w:val="00AF5538"/>
    <w:rsid w:val="00AF5CA9"/>
    <w:rsid w:val="00B7286A"/>
    <w:rsid w:val="00B83D4A"/>
    <w:rsid w:val="00BA14DA"/>
    <w:rsid w:val="00BE395A"/>
    <w:rsid w:val="00C01829"/>
    <w:rsid w:val="00C25FDE"/>
    <w:rsid w:val="00C54042"/>
    <w:rsid w:val="00C67928"/>
    <w:rsid w:val="00C71342"/>
    <w:rsid w:val="00CB3FDE"/>
    <w:rsid w:val="00CC4493"/>
    <w:rsid w:val="00CE4354"/>
    <w:rsid w:val="00CE5D2E"/>
    <w:rsid w:val="00D241B1"/>
    <w:rsid w:val="00DD29D1"/>
    <w:rsid w:val="00DE5DFB"/>
    <w:rsid w:val="00DF17A9"/>
    <w:rsid w:val="00E01239"/>
    <w:rsid w:val="00E24DC4"/>
    <w:rsid w:val="00E3382E"/>
    <w:rsid w:val="00E43950"/>
    <w:rsid w:val="00E45F09"/>
    <w:rsid w:val="00E8213C"/>
    <w:rsid w:val="00EB2764"/>
    <w:rsid w:val="00EB5B90"/>
    <w:rsid w:val="00EB77CA"/>
    <w:rsid w:val="00ED45B3"/>
    <w:rsid w:val="00F1435A"/>
    <w:rsid w:val="00F171C7"/>
    <w:rsid w:val="00F32154"/>
    <w:rsid w:val="00F669EC"/>
    <w:rsid w:val="00F71BFD"/>
    <w:rsid w:val="00F8013E"/>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styleId="Gl">
    <w:name w:val="Strong"/>
    <w:basedOn w:val="VarsaylanParagrafYazTipi"/>
    <w:uiPriority w:val="22"/>
    <w:qFormat/>
    <w:rsid w:val="004127D4"/>
    <w:rPr>
      <w:b/>
      <w:b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08/20110827-16-1.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3188</Words>
  <Characters>18177</Characters>
  <Application>Microsoft Office Word</Application>
  <DocSecurity>0</DocSecurity>
  <Lines>151</Lines>
  <Paragraphs>42</Paragraphs>
  <ScaleCrop>false</ScaleCrop>
  <Company>TURMOB</Company>
  <LinksUpToDate>false</LinksUpToDate>
  <CharactersWithSpaces>21323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116</cp:revision>
  <dcterms:created xsi:type="dcterms:W3CDTF">2011-07-01T05:43:00Z</dcterms:created>
  <dcterms:modified xsi:type="dcterms:W3CDTF">2011-09-06T06:17:00Z</dcterms:modified>
</cp:coreProperties>
</file>