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68655A" w:rsidRDefault="009F6B64">
      <w:pPr>
        <w:rPr>
          <w:rFonts w:ascii="Times New Roman" w:hAnsi="Times New Roman" w:cs="Times New Roman"/>
          <w:sz w:val="20"/>
          <w:szCs w:val="20"/>
        </w:rPr>
      </w:pPr>
    </w:p>
    <w:p w:rsidR="00A256DC" w:rsidRPr="0068655A" w:rsidRDefault="005A6ABE" w:rsidP="00A256DC">
      <w:pPr>
        <w:pStyle w:val="NormalWeb"/>
        <w:spacing w:before="0" w:beforeAutospacing="0" w:after="0" w:afterAutospacing="0" w:line="276" w:lineRule="auto"/>
        <w:rPr>
          <w:b/>
          <w:color w:val="auto"/>
          <w:sz w:val="20"/>
          <w:szCs w:val="20"/>
          <w:u w:val="single"/>
        </w:rPr>
      </w:pPr>
      <w:r w:rsidRPr="0068655A">
        <w:rPr>
          <w:b/>
          <w:color w:val="auto"/>
          <w:sz w:val="20"/>
          <w:szCs w:val="20"/>
          <w:u w:val="single"/>
        </w:rPr>
        <w:t>1</w:t>
      </w:r>
      <w:r w:rsidR="0068655A" w:rsidRPr="0068655A">
        <w:rPr>
          <w:b/>
          <w:color w:val="auto"/>
          <w:sz w:val="20"/>
          <w:szCs w:val="20"/>
          <w:u w:val="single"/>
        </w:rPr>
        <w:t>1</w:t>
      </w:r>
      <w:r w:rsidR="00E11270" w:rsidRPr="0068655A">
        <w:rPr>
          <w:b/>
          <w:color w:val="auto"/>
          <w:sz w:val="20"/>
          <w:szCs w:val="20"/>
          <w:u w:val="single"/>
        </w:rPr>
        <w:t xml:space="preserve"> Eylül</w:t>
      </w:r>
      <w:r w:rsidR="004114C2" w:rsidRPr="0068655A">
        <w:rPr>
          <w:b/>
          <w:color w:val="auto"/>
          <w:sz w:val="20"/>
          <w:szCs w:val="20"/>
          <w:u w:val="single"/>
        </w:rPr>
        <w:t xml:space="preserve"> </w:t>
      </w:r>
      <w:r w:rsidR="009F6B64" w:rsidRPr="0068655A">
        <w:rPr>
          <w:b/>
          <w:color w:val="auto"/>
          <w:sz w:val="20"/>
          <w:szCs w:val="20"/>
          <w:u w:val="single"/>
        </w:rPr>
        <w:t>2011 Tarih,</w:t>
      </w:r>
      <w:r w:rsidR="009F6B64" w:rsidRPr="0068655A">
        <w:rPr>
          <w:b/>
          <w:color w:val="auto"/>
          <w:sz w:val="20"/>
          <w:szCs w:val="20"/>
          <w:u w:val="single"/>
        </w:rPr>
        <w:tab/>
      </w:r>
      <w:r w:rsidR="009F6B64" w:rsidRPr="0068655A">
        <w:rPr>
          <w:b/>
          <w:color w:val="auto"/>
          <w:sz w:val="20"/>
          <w:szCs w:val="20"/>
          <w:u w:val="single"/>
        </w:rPr>
        <w:tab/>
      </w:r>
      <w:r w:rsidR="009F6B64" w:rsidRPr="0068655A">
        <w:rPr>
          <w:b/>
          <w:color w:val="auto"/>
          <w:sz w:val="20"/>
          <w:szCs w:val="20"/>
          <w:u w:val="single"/>
        </w:rPr>
        <w:tab/>
      </w:r>
      <w:r w:rsidR="009F6B64" w:rsidRPr="0068655A">
        <w:rPr>
          <w:b/>
          <w:color w:val="auto"/>
          <w:sz w:val="20"/>
          <w:szCs w:val="20"/>
          <w:u w:val="single"/>
        </w:rPr>
        <w:tab/>
      </w:r>
      <w:r w:rsidR="009F6B64" w:rsidRPr="0068655A">
        <w:rPr>
          <w:b/>
          <w:color w:val="auto"/>
          <w:sz w:val="20"/>
          <w:szCs w:val="20"/>
          <w:u w:val="single"/>
        </w:rPr>
        <w:tab/>
      </w:r>
      <w:r w:rsidR="009F6B64" w:rsidRPr="0068655A">
        <w:rPr>
          <w:b/>
          <w:color w:val="auto"/>
          <w:sz w:val="20"/>
          <w:szCs w:val="20"/>
          <w:u w:val="single"/>
        </w:rPr>
        <w:tab/>
      </w:r>
      <w:r w:rsidR="00127623" w:rsidRPr="0068655A">
        <w:rPr>
          <w:b/>
          <w:color w:val="auto"/>
          <w:sz w:val="20"/>
          <w:szCs w:val="20"/>
          <w:u w:val="single"/>
        </w:rPr>
        <w:tab/>
      </w:r>
      <w:r w:rsidR="00127623" w:rsidRPr="0068655A">
        <w:rPr>
          <w:b/>
          <w:color w:val="auto"/>
          <w:sz w:val="20"/>
          <w:szCs w:val="20"/>
          <w:u w:val="single"/>
        </w:rPr>
        <w:tab/>
      </w:r>
      <w:r w:rsidR="00A256DC" w:rsidRPr="0068655A">
        <w:rPr>
          <w:b/>
          <w:color w:val="auto"/>
          <w:sz w:val="20"/>
          <w:szCs w:val="20"/>
          <w:u w:val="single"/>
        </w:rPr>
        <w:tab/>
      </w:r>
      <w:r w:rsidR="00FF555D" w:rsidRPr="0068655A">
        <w:rPr>
          <w:b/>
          <w:color w:val="auto"/>
          <w:sz w:val="20"/>
          <w:szCs w:val="20"/>
          <w:u w:val="single"/>
        </w:rPr>
        <w:t>S</w:t>
      </w:r>
      <w:r w:rsidR="00487223" w:rsidRPr="0068655A">
        <w:rPr>
          <w:b/>
          <w:color w:val="auto"/>
          <w:sz w:val="20"/>
          <w:szCs w:val="20"/>
          <w:u w:val="single"/>
        </w:rPr>
        <w:t>ayı: 280</w:t>
      </w:r>
      <w:r w:rsidR="0068655A" w:rsidRPr="0068655A">
        <w:rPr>
          <w:b/>
          <w:color w:val="auto"/>
          <w:sz w:val="20"/>
          <w:szCs w:val="20"/>
          <w:u w:val="single"/>
        </w:rPr>
        <w:t>51</w:t>
      </w:r>
    </w:p>
    <w:p w:rsidR="0068655A" w:rsidRDefault="0068655A" w:rsidP="0068655A">
      <w:pPr>
        <w:pStyle w:val="NormalWeb"/>
        <w:spacing w:before="0" w:beforeAutospacing="0" w:after="0" w:afterAutospacing="0" w:line="276" w:lineRule="auto"/>
        <w:rPr>
          <w:b/>
          <w:sz w:val="20"/>
          <w:szCs w:val="20"/>
        </w:rPr>
      </w:pPr>
    </w:p>
    <w:p w:rsidR="0068655A" w:rsidRPr="0068655A" w:rsidRDefault="0068655A" w:rsidP="0068655A">
      <w:pPr>
        <w:pStyle w:val="NormalWeb"/>
        <w:spacing w:before="0" w:beforeAutospacing="0" w:after="0" w:afterAutospacing="0" w:line="276" w:lineRule="auto"/>
        <w:rPr>
          <w:b/>
          <w:sz w:val="20"/>
          <w:szCs w:val="20"/>
        </w:rPr>
      </w:pPr>
      <w:r w:rsidRPr="0068655A">
        <w:rPr>
          <w:b/>
          <w:sz w:val="20"/>
          <w:szCs w:val="20"/>
        </w:rPr>
        <w:t>İçişleri Bakanlığından:</w:t>
      </w:r>
    </w:p>
    <w:p w:rsidR="0068655A" w:rsidRPr="0068655A" w:rsidRDefault="0068655A" w:rsidP="0068655A">
      <w:pPr>
        <w:pStyle w:val="2-ortabaslk"/>
        <w:spacing w:before="0" w:beforeAutospacing="0" w:after="0" w:afterAutospacing="0" w:line="276" w:lineRule="auto"/>
        <w:rPr>
          <w:sz w:val="20"/>
          <w:szCs w:val="20"/>
        </w:rPr>
      </w:pPr>
      <w:r w:rsidRPr="0068655A">
        <w:rPr>
          <w:sz w:val="20"/>
          <w:szCs w:val="20"/>
        </w:rPr>
        <w:t> </w:t>
      </w:r>
    </w:p>
    <w:p w:rsidR="0068655A" w:rsidRPr="0068655A" w:rsidRDefault="0068655A" w:rsidP="0068655A">
      <w:pPr>
        <w:pStyle w:val="2-ortabaslk"/>
        <w:spacing w:before="0" w:beforeAutospacing="0" w:after="0" w:afterAutospacing="0" w:line="276" w:lineRule="auto"/>
        <w:jc w:val="center"/>
        <w:rPr>
          <w:sz w:val="20"/>
          <w:szCs w:val="20"/>
        </w:rPr>
      </w:pPr>
      <w:r w:rsidRPr="0068655A">
        <w:rPr>
          <w:b/>
          <w:bCs/>
          <w:sz w:val="20"/>
          <w:szCs w:val="20"/>
        </w:rPr>
        <w:t>MAHALLİ İDARELER BÜTÇE VE MUHASEBE YÖNETMELİĞİNDE</w:t>
      </w:r>
    </w:p>
    <w:p w:rsidR="0068655A" w:rsidRPr="0068655A" w:rsidRDefault="0068655A" w:rsidP="0068655A">
      <w:pPr>
        <w:pStyle w:val="2-ortabaslk"/>
        <w:spacing w:before="0" w:beforeAutospacing="0" w:after="0" w:afterAutospacing="0" w:line="276" w:lineRule="auto"/>
        <w:jc w:val="center"/>
        <w:rPr>
          <w:sz w:val="20"/>
          <w:szCs w:val="20"/>
        </w:rPr>
      </w:pPr>
      <w:r w:rsidRPr="0068655A">
        <w:rPr>
          <w:b/>
          <w:bCs/>
          <w:sz w:val="20"/>
          <w:szCs w:val="20"/>
        </w:rPr>
        <w:t xml:space="preserve">DEĞİŞİKLİK YAPILMASINA DAİR YÖNETMELİK </w:t>
      </w:r>
    </w:p>
    <w:p w:rsidR="0068655A" w:rsidRPr="0068655A" w:rsidRDefault="0068655A" w:rsidP="0068655A">
      <w:pPr>
        <w:pStyle w:val="2-ortabaslk"/>
        <w:spacing w:before="0" w:beforeAutospacing="0" w:after="0" w:afterAutospacing="0" w:line="276" w:lineRule="auto"/>
        <w:jc w:val="center"/>
        <w:rPr>
          <w:sz w:val="20"/>
          <w:szCs w:val="20"/>
        </w:rPr>
      </w:pPr>
      <w:r w:rsidRPr="0068655A">
        <w:rPr>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bCs/>
          <w:sz w:val="20"/>
          <w:szCs w:val="20"/>
        </w:rPr>
        <w:t>MADDE 1 –</w:t>
      </w:r>
      <w:r w:rsidRPr="0068655A">
        <w:rPr>
          <w:rFonts w:ascii="Times New Roman" w:hAnsi="Times New Roman" w:cs="Times New Roman"/>
          <w:sz w:val="20"/>
          <w:szCs w:val="20"/>
        </w:rPr>
        <w:t xml:space="preserve"> </w:t>
      </w:r>
      <w:proofErr w:type="gramStart"/>
      <w:r w:rsidRPr="0068655A">
        <w:rPr>
          <w:rFonts w:ascii="Times New Roman" w:hAnsi="Times New Roman" w:cs="Times New Roman"/>
          <w:sz w:val="20"/>
          <w:szCs w:val="20"/>
        </w:rPr>
        <w:t>10/3/2006</w:t>
      </w:r>
      <w:proofErr w:type="gramEnd"/>
      <w:r w:rsidRPr="0068655A">
        <w:rPr>
          <w:rFonts w:ascii="Times New Roman" w:hAnsi="Times New Roman" w:cs="Times New Roman"/>
          <w:sz w:val="20"/>
          <w:szCs w:val="20"/>
        </w:rPr>
        <w:t xml:space="preserve"> tarihli ve 26104 sayılı Resmî Gazete’de yayımlanan Mahalli İdareler Bütçe ve Muhasebe Yönetmeliğinin 17 </w:t>
      </w:r>
      <w:proofErr w:type="spellStart"/>
      <w:r w:rsidRPr="0068655A">
        <w:rPr>
          <w:rFonts w:ascii="Times New Roman" w:hAnsi="Times New Roman" w:cs="Times New Roman"/>
          <w:sz w:val="20"/>
          <w:szCs w:val="20"/>
        </w:rPr>
        <w:t>nci</w:t>
      </w:r>
      <w:proofErr w:type="spellEnd"/>
      <w:r w:rsidRPr="0068655A">
        <w:rPr>
          <w:rFonts w:ascii="Times New Roman" w:hAnsi="Times New Roman" w:cs="Times New Roman"/>
          <w:sz w:val="20"/>
          <w:szCs w:val="20"/>
        </w:rPr>
        <w:t xml:space="preserve"> maddesinin ikinci fıkrasının birinci cümlesinde yer alan “bütçeye” ibaresi yürürlükten kaldırılmıştır.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 –</w:t>
      </w:r>
      <w:r w:rsidRPr="0068655A">
        <w:rPr>
          <w:rFonts w:ascii="Times New Roman" w:hAnsi="Times New Roman" w:cs="Times New Roman"/>
          <w:sz w:val="20"/>
          <w:szCs w:val="20"/>
        </w:rPr>
        <w:t xml:space="preserve"> Aynı Yönetmeliğin 38 inci maddesinin birinci fıkrasının birinci cümlesinde yer alan “bütçe gelirleri toplamının %10’undan fazla olmamak kaydıyla” ibaresinden sonra gelmek üzere “en az % 5” ibaresi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3 –</w:t>
      </w:r>
      <w:r w:rsidRPr="0068655A">
        <w:rPr>
          <w:rFonts w:ascii="Times New Roman" w:hAnsi="Times New Roman" w:cs="Times New Roman"/>
          <w:sz w:val="20"/>
          <w:szCs w:val="20"/>
        </w:rPr>
        <w:t xml:space="preserve"> Aynı Yönetmeliğin 45 inci maddesinin birinci fıkrasında yer alan “126 Verilen Depozito ve Teminatlar Hesabı”ndan sonra gelmek üzere “127 Diğer Faaliyet Alacakları Hesabı”, “222 Gelirlerden Tecilli ve Tehirli Alacaklar Hesabı”ndan sonra gelmek üzere “227 Diğer Faaliyet Alacakları Hesabı”, “921 Gider Taahhütleri Karşılığı Hesabı”ndan sonra gelmek üzere ise aşağıdaki hesaplar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“99 Diğer Nazım Hesaplar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990 Kiraya Verilen Duran Varlıklar Hesabı</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999 Diğer Nazım Hesaplar Karşılığı Hesabı”</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4 –</w:t>
      </w:r>
      <w:r w:rsidRPr="0068655A">
        <w:rPr>
          <w:rFonts w:ascii="Times New Roman" w:hAnsi="Times New Roman" w:cs="Times New Roman"/>
          <w:sz w:val="20"/>
          <w:szCs w:val="20"/>
        </w:rPr>
        <w:t xml:space="preserve"> Aynı Yönetmeliğin 81 inci maddesinin ikinci fıkrasına “126 Verilen Depozito ve Teminatlar Hesabı”ndan sonra gelmek üzere “127 Diğer Faaliyet Alacakları Hesabı”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5 –</w:t>
      </w:r>
      <w:r w:rsidRPr="0068655A">
        <w:rPr>
          <w:rFonts w:ascii="Times New Roman" w:hAnsi="Times New Roman" w:cs="Times New Roman"/>
          <w:sz w:val="20"/>
          <w:szCs w:val="20"/>
        </w:rPr>
        <w:t xml:space="preserve"> Aynı Yönetmeliğin 84 üncü maddesinin birinci fıkrasının (a) bendinin (2) numaralı alt bendi yürürlükten kaldırılmıştır.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6 –</w:t>
      </w:r>
      <w:r w:rsidRPr="0068655A">
        <w:rPr>
          <w:rFonts w:ascii="Times New Roman" w:hAnsi="Times New Roman" w:cs="Times New Roman"/>
          <w:sz w:val="20"/>
          <w:szCs w:val="20"/>
        </w:rPr>
        <w:t xml:space="preserve"> Aynı Yönetmeliğin 92 </w:t>
      </w:r>
      <w:proofErr w:type="spellStart"/>
      <w:r w:rsidRPr="0068655A">
        <w:rPr>
          <w:rFonts w:ascii="Times New Roman" w:hAnsi="Times New Roman" w:cs="Times New Roman"/>
          <w:sz w:val="20"/>
          <w:szCs w:val="20"/>
        </w:rPr>
        <w:t>nci</w:t>
      </w:r>
      <w:proofErr w:type="spellEnd"/>
      <w:r w:rsidRPr="0068655A">
        <w:rPr>
          <w:rFonts w:ascii="Times New Roman" w:hAnsi="Times New Roman" w:cs="Times New Roman"/>
          <w:sz w:val="20"/>
          <w:szCs w:val="20"/>
        </w:rPr>
        <w:t xml:space="preserve"> maddesinden sonra gelmek üzere aşağıdaki maddeler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“127 Diğer faaliyet alacakları hesabı</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Hesabın niteliği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lastRenderedPageBreak/>
        <w:t>MADDE 92/A –</w:t>
      </w:r>
      <w:r w:rsidRPr="0068655A">
        <w:rPr>
          <w:rFonts w:ascii="Times New Roman" w:hAnsi="Times New Roman" w:cs="Times New Roman"/>
          <w:sz w:val="20"/>
          <w:szCs w:val="20"/>
        </w:rPr>
        <w:t xml:space="preserve"> (1) Diğer faaliyet alacakları hesabı, mahalli idarelere ait maddi duran varlıkların taksitli satılması durumunda ortaya çıkan alacaklar ile yukarıdaki hesapların kapsamına girmeyen diğer çeşitli faaliyet alacaklarının izlenmesi için kullanılır.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Hesaba ilişkin işlemler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92/B –</w:t>
      </w:r>
      <w:r w:rsidRPr="0068655A">
        <w:rPr>
          <w:rFonts w:ascii="Times New Roman" w:hAnsi="Times New Roman" w:cs="Times New Roman"/>
          <w:sz w:val="20"/>
          <w:szCs w:val="20"/>
        </w:rPr>
        <w:t xml:space="preserve"> (1) Maddi duran varlıkların taksitli satılması durumunda ortaya çıkan alacaklar ile diğer faaliyet alacaklarından faaliyet dönemi içinde tahsili gereken tutarlar bu hesaba, içinde bulunulan dönemi takip eden dönemlerde tahsili gereken tutarlar ise duran varlıklar ana hesap grubunda yer alan diğer faaliyet alacakları hesabına kaydedilerek izlenir.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Duran varlıklar ana hesap grubunda yer alan diğer faaliyet alacakları hesabında kayıtlı tutarlardan, dönem sonlarında vadesi bir yılın altına inenler bu hesaba aktarılır.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Hesabın işleyişi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92/C –</w:t>
      </w:r>
      <w:r w:rsidRPr="0068655A">
        <w:rPr>
          <w:rFonts w:ascii="Times New Roman" w:hAnsi="Times New Roman" w:cs="Times New Roman"/>
          <w:sz w:val="20"/>
          <w:szCs w:val="20"/>
        </w:rPr>
        <w:t xml:space="preserve"> (1) Diğer faaliyet alacakları hesabına ilişkin borç ve alacak kayıtları aşağıda gösterilmiştir: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a) Borç</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1 – Maddi duran varlıkların taksitli satılması durumunda; satış bedelinden tahsilinde bütçeye gelir kaydedilmesi gereken tutarlardan faaliyet dönemi içinde tahsili gerekenler bu hesaba (faaliyet dönemini takip eden dönemlerde tahsili gerekenler 227-Diğer Faaliyet Alacakları Hesabına), varsa birikmiş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ortaya çıkmış yeniden değerleme farkları 522-Yeniden Değerleme Farkları Hesabına borç; maddi duran varlığın kayıtlı değeri ilgili maddi duran varlık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Diğer faaliyet alacakları bu hesaba borç, 600-Gelirler Hesabı veya ilgili diğer hesaplara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Duran varlıklar ana hesap grubu içerisindeki diğer faaliyet alacakları hesabında kayıtlı tutarlardan faaliyet dönemi sonunda vadesi bir yılın altına inenler bu hesaba borç, 227-Diğer Faaliyet Alacakları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4 – Diğer faaliyet alacakları hesabında kayıtlı alacaklar için tahakkuk ettirilen faiz tutarı bu hesaba borç,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b) Alacak</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lastRenderedPageBreak/>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1 – Bu hesapta kayıtlı alacaklardan, nakden veya mahsuben yapılan </w:t>
      </w:r>
      <w:proofErr w:type="gramStart"/>
      <w:r w:rsidRPr="0068655A">
        <w:rPr>
          <w:rFonts w:ascii="Times New Roman" w:hAnsi="Times New Roman" w:cs="Times New Roman"/>
          <w:sz w:val="20"/>
          <w:szCs w:val="20"/>
        </w:rPr>
        <w:t>tahsilat</w:t>
      </w:r>
      <w:proofErr w:type="gramEnd"/>
      <w:r w:rsidRPr="0068655A">
        <w:rPr>
          <w:rFonts w:ascii="Times New Roman" w:hAnsi="Times New Roman" w:cs="Times New Roman"/>
          <w:sz w:val="20"/>
          <w:szCs w:val="20"/>
        </w:rPr>
        <w:t xml:space="preserve"> bir taraftan bu hesaba alacak, 100-Kasa Hesabı veya 102-Banka Hesabı ya da ilgili diğer hesaplara borç; diğer taraftan 800-Bütçe Gelirleri Hesabına alacak, 805-Gelir Yansıtma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Tahakkuktan yapılan terkin ve indirimler bu hesaba alacak, yılı içinde 600-Gelirler Hesabına (yılı geçtikten sonra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Tahakkuk eden diğer faaliyet alacaklarından, tecil ve tehir edilenler bu hesaba alacak, vadesine göre 122-Gelirlerden Tecilli ve Tehirli Alacaklar Hesabı veya 222-Gelirlerden Tecilli ve Tehirli Alacaklar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4 – İlgili servislerden yıl içerisinde takibat servisine devredilen diğer faaliyet alacakları bu hesaba alacak, 121-Gelirlerden Takipli Alacaklar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5 – Bu hesapta kayıtlı tutarlardan mali </w:t>
      </w:r>
      <w:proofErr w:type="gramStart"/>
      <w:r w:rsidRPr="0068655A">
        <w:rPr>
          <w:rFonts w:ascii="Times New Roman" w:hAnsi="Times New Roman" w:cs="Times New Roman"/>
          <w:sz w:val="20"/>
          <w:szCs w:val="20"/>
        </w:rPr>
        <w:t>yıl sonuna</w:t>
      </w:r>
      <w:proofErr w:type="gramEnd"/>
      <w:r w:rsidRPr="0068655A">
        <w:rPr>
          <w:rFonts w:ascii="Times New Roman" w:hAnsi="Times New Roman" w:cs="Times New Roman"/>
          <w:sz w:val="20"/>
          <w:szCs w:val="20"/>
        </w:rPr>
        <w:t xml:space="preserve"> kadar tahsili gerekenlerden tahsil edilmeyen tutarlar, mali yıl sonunda takibat servisine devredilerek bu hesaba alacak, 121-Gelirlerden Takipli Alacaklar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7 –</w:t>
      </w:r>
      <w:r w:rsidRPr="0068655A">
        <w:rPr>
          <w:rFonts w:ascii="Times New Roman" w:hAnsi="Times New Roman" w:cs="Times New Roman"/>
          <w:sz w:val="20"/>
          <w:szCs w:val="20"/>
        </w:rPr>
        <w:t xml:space="preserve"> Aynı Yönetmeliğin 101 inci maddesinin birinci fıkrasının (a) bendinin (3)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Ayniyatın çalınmasından, kaybedilmesinden, kanunsuz veya yersiz harcanmasından doğan zararlara ait (ş.abacı) olmak üzere dairelerce bildirilen miktarlarla, Sayıştay ve mahkemelerce hüküm altına alınan tutarlar, tahsilinde bütçeye gelir kaydedilmek üzere bu hesaba borç,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8 –</w:t>
      </w:r>
      <w:r w:rsidRPr="0068655A">
        <w:rPr>
          <w:rFonts w:ascii="Times New Roman" w:hAnsi="Times New Roman" w:cs="Times New Roman"/>
          <w:sz w:val="20"/>
          <w:szCs w:val="20"/>
        </w:rPr>
        <w:t xml:space="preserve"> Aynı Yönetmeliğin 105 inci maddesinin birinci fıkrasının (a) bendinin (2)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Bağış ve yardım şeklinde bedelsiz olarak edinilen stoklar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9 –</w:t>
      </w:r>
      <w:r w:rsidRPr="0068655A">
        <w:rPr>
          <w:rFonts w:ascii="Times New Roman" w:hAnsi="Times New Roman" w:cs="Times New Roman"/>
          <w:sz w:val="20"/>
          <w:szCs w:val="20"/>
        </w:rPr>
        <w:t xml:space="preserve"> Aynı Yönetmeliğin 109 uncu maddesinin birinci fıkrasının (a) bendinin (2)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Bağış ve yardım şeklinde bedelsiz olarak edinilen diğer stoklar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lastRenderedPageBreak/>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10 –</w:t>
      </w:r>
      <w:r w:rsidRPr="0068655A">
        <w:rPr>
          <w:rFonts w:ascii="Times New Roman" w:hAnsi="Times New Roman" w:cs="Times New Roman"/>
          <w:sz w:val="20"/>
          <w:szCs w:val="20"/>
        </w:rPr>
        <w:t xml:space="preserve"> Aynı Yönetmeliğin 147 </w:t>
      </w:r>
      <w:proofErr w:type="spellStart"/>
      <w:r w:rsidRPr="0068655A">
        <w:rPr>
          <w:rFonts w:ascii="Times New Roman" w:hAnsi="Times New Roman" w:cs="Times New Roman"/>
          <w:sz w:val="20"/>
          <w:szCs w:val="20"/>
        </w:rPr>
        <w:t>nci</w:t>
      </w:r>
      <w:proofErr w:type="spellEnd"/>
      <w:r w:rsidRPr="0068655A">
        <w:rPr>
          <w:rFonts w:ascii="Times New Roman" w:hAnsi="Times New Roman" w:cs="Times New Roman"/>
          <w:sz w:val="20"/>
          <w:szCs w:val="20"/>
        </w:rPr>
        <w:t xml:space="preserve"> maddesinin ikinci fıkrasına “222 Gelirlerden Tecilli ve Tehirli Alacaklar Hesabı”ndan sonra gelmek üzere “227 Diğer Faaliyet Alacakları Hesabı”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11 –</w:t>
      </w:r>
      <w:r w:rsidRPr="0068655A">
        <w:rPr>
          <w:rFonts w:ascii="Times New Roman" w:hAnsi="Times New Roman" w:cs="Times New Roman"/>
          <w:sz w:val="20"/>
          <w:szCs w:val="20"/>
        </w:rPr>
        <w:t xml:space="preserve"> Aynı Yönetmeliğe 151 inci maddesinden sonra gelmek üzere aşağıdaki maddeler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“227 Diğer faaliyet alacakları hesabı</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Hesabın niteliği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151/A –</w:t>
      </w:r>
      <w:r w:rsidRPr="0068655A">
        <w:rPr>
          <w:rFonts w:ascii="Times New Roman" w:hAnsi="Times New Roman" w:cs="Times New Roman"/>
          <w:sz w:val="20"/>
          <w:szCs w:val="20"/>
        </w:rPr>
        <w:t xml:space="preserve"> (1) Diğer faaliyet alacakları hesabı, mahalli idarelere ait maddi duran varlıkların taksitle satılması durumunda ortaya çıkan alacaklardan içinde bulunulan faaliyet dönemini takip eden dönemlerde tahsili gerekenler ile diğer çeşitli faaliyet alacaklarının izlenmesi için kullanılır.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Hesabın işleyişi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151/B –</w:t>
      </w:r>
      <w:r w:rsidRPr="0068655A">
        <w:rPr>
          <w:rFonts w:ascii="Times New Roman" w:hAnsi="Times New Roman" w:cs="Times New Roman"/>
          <w:sz w:val="20"/>
          <w:szCs w:val="20"/>
        </w:rPr>
        <w:t xml:space="preserve"> Diğer faaliyet alacakları hesabına ilişkin borç ve alacak kayıtları aşağıda gösterilmiştir: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a) Borç</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1 – Maddi duran varlıkların bir yıldan fazla süreli taksitli satılması durumunda; kayıtlı değeri ilgili duran varlık hesabına alacak, satış bedelinden doğan alacaklardan; faaliyet dönemi içinde tahsil edilecek olan tutarlar 127-Diğer Faaliyet Alacakları Hesabına, faaliyet dönemini takip eden dönemlerde tahsil edilecek olan tutarlar bu hesaba, varlığın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Diğer faaliyet alacakları bu hesaba borç, 600-Gelirler Hesabı veya ilgili diğer hesaplara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Diğer faaliyet alacakları hesabında kayıtlı alacaklar için tahakkuk ettirilen faiz tutarı bu hesaba borç,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b) Alacak</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lastRenderedPageBreak/>
        <w:t>1 – Bu hesapta kayıtlı tutarlardan dönem sonunda vadesi bir yılın altına inenler bu hesaba alacak, 127-Diğer Faaliyet Alacakları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 Tahakkuktan yapılan terkin ve indirimler bu hesaba alacak, yılı içinde 600-Gelirler Hesabına (yılı geçtikten sonra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Tahakkuk eden diğer faaliyet alacaklarından, tecil ve tehir edilenler bu hesaba alacak, 222-Gelirlerden Tecilli ve Tehirli Alacaklar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12 –</w:t>
      </w:r>
      <w:r w:rsidRPr="0068655A">
        <w:rPr>
          <w:rFonts w:ascii="Times New Roman" w:hAnsi="Times New Roman" w:cs="Times New Roman"/>
          <w:sz w:val="20"/>
          <w:szCs w:val="20"/>
        </w:rPr>
        <w:t xml:space="preserve"> Aynı Yönetmeliğin 163 üncü maddesinin ikinci fıkrasının (a) bendinin son cümlesi yürürlükten kaldırılmıştır.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13 –</w:t>
      </w:r>
      <w:r w:rsidRPr="0068655A">
        <w:rPr>
          <w:rFonts w:ascii="Times New Roman" w:hAnsi="Times New Roman" w:cs="Times New Roman"/>
          <w:sz w:val="20"/>
          <w:szCs w:val="20"/>
        </w:rPr>
        <w:t xml:space="preserve"> Aynı Yönetmeliğin 165 inci maddesinin birinci fıkrasının (a) bendinin (3) numaralı alt bendi ile (b) bendinin (5)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Bedelsiz olarak kuruma intikal eden arsa ve araziler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“5 – Kurumca diğer kamu idarelerine bedelsiz olarak devredilen arsa ve araziler kayıtlı değerleri üzerinden bu hesaba alacak ve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14 –</w:t>
      </w:r>
      <w:r w:rsidRPr="0068655A">
        <w:rPr>
          <w:rFonts w:ascii="Times New Roman" w:hAnsi="Times New Roman" w:cs="Times New Roman"/>
          <w:sz w:val="20"/>
          <w:szCs w:val="20"/>
        </w:rPr>
        <w:t xml:space="preserve"> Aynı Yönetmeliğin 167 </w:t>
      </w:r>
      <w:proofErr w:type="spellStart"/>
      <w:r w:rsidRPr="0068655A">
        <w:rPr>
          <w:rFonts w:ascii="Times New Roman" w:hAnsi="Times New Roman" w:cs="Times New Roman"/>
          <w:sz w:val="20"/>
          <w:szCs w:val="20"/>
        </w:rPr>
        <w:t>nci</w:t>
      </w:r>
      <w:proofErr w:type="spellEnd"/>
      <w:r w:rsidRPr="0068655A">
        <w:rPr>
          <w:rFonts w:ascii="Times New Roman" w:hAnsi="Times New Roman" w:cs="Times New Roman"/>
          <w:sz w:val="20"/>
          <w:szCs w:val="20"/>
        </w:rPr>
        <w:t xml:space="preserve"> maddesinin birinci fıkrasının (a) bendinin (3) numaralı alt bendi ile (b) bendinin (3)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Bedelsiz olarak kuruma intikal eden değerler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“3 – Kurumca diğer kamu idarelerine bedelsiz olarak devredilen varlıklar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15 –</w:t>
      </w:r>
      <w:r w:rsidRPr="0068655A">
        <w:rPr>
          <w:rFonts w:ascii="Times New Roman" w:hAnsi="Times New Roman" w:cs="Times New Roman"/>
          <w:sz w:val="20"/>
          <w:szCs w:val="20"/>
        </w:rPr>
        <w:t xml:space="preserve"> Aynı Yönetmeliğin 169 uncu maddesinin birinci fıkrasının (a) bendinin (4) numaralı alt bendi ile (b) bendinin (3)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“4 – Bedelsiz olarak kuruma intikal eden binalar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lastRenderedPageBreak/>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“3 – Kurumca diğer kamu idarelerine bedelsiz olarak devredilen binaların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16 –</w:t>
      </w:r>
      <w:r w:rsidRPr="0068655A">
        <w:rPr>
          <w:rFonts w:ascii="Times New Roman" w:hAnsi="Times New Roman" w:cs="Times New Roman"/>
          <w:sz w:val="20"/>
          <w:szCs w:val="20"/>
        </w:rPr>
        <w:t xml:space="preserve"> Aynı Yönetmeliğin 171 inci maddesinin birinci fıkrasının (a) bendinin (4) numaralı alt bendi ile (b) bendinin (8)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“4 – Bedelsiz olarak kuruma intikal eden tesis, makine ve cihazlar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“8 – Kurumca diğer kamu idarelerine bedelsiz olarak devredilen tesis, makine ve cihazların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17 –</w:t>
      </w:r>
      <w:r w:rsidRPr="0068655A">
        <w:rPr>
          <w:rFonts w:ascii="Times New Roman" w:hAnsi="Times New Roman" w:cs="Times New Roman"/>
          <w:sz w:val="20"/>
          <w:szCs w:val="20"/>
        </w:rPr>
        <w:t xml:space="preserve"> Aynı Yönetmeliğin 173 üncü maddesinin birinci fıkrasının (a) bendinin (3) numaralı alt bendi ile (b) bendinin (7)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Bedelsiz olarak kurumlara intikal eden taşıtlar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“7 – Kurumca diğer kamu idarelerine bedelsiz olarak devredilen taşıtların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18 –</w:t>
      </w:r>
      <w:r w:rsidRPr="0068655A">
        <w:rPr>
          <w:rFonts w:ascii="Times New Roman" w:hAnsi="Times New Roman" w:cs="Times New Roman"/>
          <w:sz w:val="20"/>
          <w:szCs w:val="20"/>
        </w:rPr>
        <w:t xml:space="preserve"> Aynı Yönetmeliğin 175 inci maddesinin birinci fıkrasının (a) bendinin (3) numaralı alt bendi ile (b) bendinin (3)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Bedelsiz olarak intikal eden demirbaşlar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“3 – Diğer kamu idarelerine bedelsiz olarak devredilen demirbaşların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lastRenderedPageBreak/>
        <w:t>MADDE 19 –</w:t>
      </w:r>
      <w:r w:rsidRPr="0068655A">
        <w:rPr>
          <w:rFonts w:ascii="Times New Roman" w:hAnsi="Times New Roman" w:cs="Times New Roman"/>
          <w:sz w:val="20"/>
          <w:szCs w:val="20"/>
        </w:rPr>
        <w:t xml:space="preserve"> Aynı Yönetmeliğin 177 </w:t>
      </w:r>
      <w:proofErr w:type="spellStart"/>
      <w:r w:rsidRPr="0068655A">
        <w:rPr>
          <w:rFonts w:ascii="Times New Roman" w:hAnsi="Times New Roman" w:cs="Times New Roman"/>
          <w:sz w:val="20"/>
          <w:szCs w:val="20"/>
        </w:rPr>
        <w:t>nci</w:t>
      </w:r>
      <w:proofErr w:type="spellEnd"/>
      <w:r w:rsidRPr="0068655A">
        <w:rPr>
          <w:rFonts w:ascii="Times New Roman" w:hAnsi="Times New Roman" w:cs="Times New Roman"/>
          <w:sz w:val="20"/>
          <w:szCs w:val="20"/>
        </w:rPr>
        <w:t xml:space="preserve"> maddesinin birinci fıkrasının (a) bendinin (3) numaralı alt bendi ile (b) bendinin (2)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Bedelsiz olarak kuruma intikal eden diğer maddi duran varlıklar, tespit edilen değerleri üzerinden bu hesaba borç ve 600-Gelirler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xml:space="preserve">“2 – Başka idare veya kuruluşlara bedelsiz olarak devredilen varlıklar, kayıtlı değerleri üzerinden bu hesaba alacak, ayrılmış olan </w:t>
      </w:r>
      <w:proofErr w:type="gramStart"/>
      <w:r w:rsidRPr="0068655A">
        <w:rPr>
          <w:rFonts w:ascii="Times New Roman" w:hAnsi="Times New Roman" w:cs="Times New Roman"/>
          <w:sz w:val="20"/>
          <w:szCs w:val="20"/>
        </w:rPr>
        <w:t>amortisman</w:t>
      </w:r>
      <w:proofErr w:type="gramEnd"/>
      <w:r w:rsidRPr="0068655A">
        <w:rPr>
          <w:rFonts w:ascii="Times New Roman" w:hAnsi="Times New Roman" w:cs="Times New Roman"/>
          <w:sz w:val="20"/>
          <w:szCs w:val="20"/>
        </w:rPr>
        <w:t xml:space="preserve"> tutarı 257-Birikmiş Amortismanlar Hesabına, yeniden değerleme farkları 522-Yeniden Değerleme Farkları Hesabına, kalanı da 630-Giderler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20 –</w:t>
      </w:r>
      <w:r w:rsidRPr="0068655A">
        <w:rPr>
          <w:rFonts w:ascii="Times New Roman" w:hAnsi="Times New Roman" w:cs="Times New Roman"/>
          <w:sz w:val="20"/>
          <w:szCs w:val="20"/>
        </w:rPr>
        <w:t xml:space="preserve"> Aynı Yönetmeliğin 225 inci maddesinin birinci fıkrasının (a) bendinin son cümlesi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w:t>
      </w:r>
      <w:proofErr w:type="gramStart"/>
      <w:r w:rsidRPr="0068655A">
        <w:rPr>
          <w:rFonts w:ascii="Times New Roman" w:hAnsi="Times New Roman" w:cs="Times New Roman"/>
          <w:sz w:val="20"/>
          <w:szCs w:val="20"/>
        </w:rPr>
        <w:t>5/1/2002</w:t>
      </w:r>
      <w:proofErr w:type="gramEnd"/>
      <w:r w:rsidRPr="0068655A">
        <w:rPr>
          <w:rFonts w:ascii="Times New Roman" w:hAnsi="Times New Roman" w:cs="Times New Roman"/>
          <w:sz w:val="20"/>
          <w:szCs w:val="20"/>
        </w:rPr>
        <w:t xml:space="preserve"> tarihli ve</w:t>
      </w:r>
      <w:r w:rsidR="00067330">
        <w:rPr>
          <w:rFonts w:ascii="Times New Roman" w:hAnsi="Times New Roman" w:cs="Times New Roman"/>
          <w:sz w:val="20"/>
          <w:szCs w:val="20"/>
        </w:rPr>
        <w:t xml:space="preserve"> 4735 sayılı Kamu İhale Sözleşmeleri Kanununun </w:t>
      </w:r>
      <w:r w:rsidRPr="0068655A">
        <w:rPr>
          <w:rFonts w:ascii="Times New Roman" w:hAnsi="Times New Roman" w:cs="Times New Roman"/>
          <w:sz w:val="20"/>
          <w:szCs w:val="20"/>
        </w:rPr>
        <w:t xml:space="preserve">13 üncü maddesine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ilgilisine iade edilemeyen teminatlar, Hazineye gelir kaydedilmek üzere sürenin bitiminde illerde muhasebe müdürlüklerinin, ilçelerde ise malmüdürlüklerinin hesaplarına aktarılır. Bu işlemlere ilişkin muhasebeleştirme belgeleri beş iş günü içerisinde ilgili muhasebe birimine ayrıca gönderilir.”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21 –</w:t>
      </w:r>
      <w:r w:rsidRPr="0068655A">
        <w:rPr>
          <w:rFonts w:ascii="Times New Roman" w:hAnsi="Times New Roman" w:cs="Times New Roman"/>
          <w:sz w:val="20"/>
          <w:szCs w:val="20"/>
        </w:rPr>
        <w:t xml:space="preserve"> Aynı Yönetmeliğin 226 </w:t>
      </w:r>
      <w:proofErr w:type="spellStart"/>
      <w:r w:rsidRPr="0068655A">
        <w:rPr>
          <w:rFonts w:ascii="Times New Roman" w:hAnsi="Times New Roman" w:cs="Times New Roman"/>
          <w:sz w:val="20"/>
          <w:szCs w:val="20"/>
        </w:rPr>
        <w:t>ncı</w:t>
      </w:r>
      <w:proofErr w:type="spellEnd"/>
      <w:r w:rsidRPr="0068655A">
        <w:rPr>
          <w:rFonts w:ascii="Times New Roman" w:hAnsi="Times New Roman" w:cs="Times New Roman"/>
          <w:sz w:val="20"/>
          <w:szCs w:val="20"/>
        </w:rPr>
        <w:t xml:space="preserve"> maddesinin birinci fıkrasının (b) bendine aşağıdaki alt bent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“3 – Bu hesapta kayıtlı nakdi teminatlardan 4735 sayılı Kanunun 14 üncü maddesine göre Hazineye gelir kaydedilecek olanlar bu hesaba borç, 360-Ödenecek Vergi ve Fonlar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22 –</w:t>
      </w:r>
      <w:r w:rsidRPr="0068655A">
        <w:rPr>
          <w:rFonts w:ascii="Times New Roman" w:hAnsi="Times New Roman" w:cs="Times New Roman"/>
          <w:sz w:val="20"/>
          <w:szCs w:val="20"/>
        </w:rPr>
        <w:t xml:space="preserve"> Aynı Yönetmeliğin 239 uncu maddesi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239 –</w:t>
      </w:r>
      <w:r w:rsidRPr="0068655A">
        <w:rPr>
          <w:rFonts w:ascii="Times New Roman" w:hAnsi="Times New Roman" w:cs="Times New Roman"/>
          <w:sz w:val="20"/>
          <w:szCs w:val="20"/>
        </w:rPr>
        <w:t xml:space="preserve"> (1) İlgili mevzuatı gereğince Sosyal Güvenlik Kurumu Başkanlığı adına prim olarak nakden veya mahsuben tahsil edilen tutarlar bu hesaba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(2) Tahsil edilen prim tutarlarının Kuruma gönderilmesi, düzenlenecek belgeler ile yapılacak diğer işlemler hakkında, ilgili mevzuatı çerçevesinde işlem yapılır.”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23 –</w:t>
      </w:r>
      <w:r w:rsidRPr="0068655A">
        <w:rPr>
          <w:rFonts w:ascii="Times New Roman" w:hAnsi="Times New Roman" w:cs="Times New Roman"/>
          <w:sz w:val="20"/>
          <w:szCs w:val="20"/>
        </w:rPr>
        <w:t xml:space="preserve"> Aynı Yönetmeliğin 344 üncü maddesinin birinci fıkrasının (a) bendinin (6) numaralı alt bendi aşağıdaki şekilde değiştirilmiştir: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lastRenderedPageBreak/>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“6 – Bedelsiz olarak kişilerden intikal eden ayni bağış ve yardımlar, tespit edilen değerleri üzerinden 600-Gelirler Hesabına alacak, ilgili varlık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24 –</w:t>
      </w:r>
      <w:r w:rsidRPr="0068655A">
        <w:rPr>
          <w:rFonts w:ascii="Times New Roman" w:hAnsi="Times New Roman" w:cs="Times New Roman"/>
          <w:sz w:val="20"/>
          <w:szCs w:val="20"/>
        </w:rPr>
        <w:t xml:space="preserve"> Aynı Yönetmeliğe 410 uncu maddesinden sonra gelmek üzere aşağıdaki maddeler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“99 Diğer nazım hesaplar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990 Kiraya verilen duran varlıklar hesabı</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410/A –</w:t>
      </w:r>
      <w:r w:rsidRPr="0068655A">
        <w:rPr>
          <w:rFonts w:ascii="Times New Roman" w:hAnsi="Times New Roman" w:cs="Times New Roman"/>
          <w:sz w:val="20"/>
          <w:szCs w:val="20"/>
        </w:rPr>
        <w:t xml:space="preserve"> (1) Bu hesap kurumun, bilançolarında kayıtlı duran varlıklardan kiraya verilenlerin izlenmesi için kullanılır.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Hesabın işleyişi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410/B –</w:t>
      </w:r>
      <w:r w:rsidRPr="0068655A">
        <w:rPr>
          <w:rFonts w:ascii="Times New Roman" w:hAnsi="Times New Roman" w:cs="Times New Roman"/>
          <w:sz w:val="20"/>
          <w:szCs w:val="20"/>
        </w:rPr>
        <w:t xml:space="preserve"> (1) Kiraya verilen duran varlıklar hesabına ilişkin borç ve alacak kayıtları aşağıda gösterilmiştir: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a) Borç</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1 – Kiraya verilen duran varlıklar, kayıtlı değerleri üzerinden bu hesaba borç, 999-Diğer Nazım Hesaplar Karşılığı Hesabına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b) Alacak</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1 – Kiraya verilen duran varlıklardan kira süresi sona erenler kayıtlı değerleri üzerinden bu hesaba alacak, 999-Diğer Nazım Hesaplar Karşılığı hesabına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 xml:space="preserve">999 Diğer nazım hesaplar karşılığı hesabı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410/C –</w:t>
      </w:r>
      <w:r w:rsidRPr="0068655A">
        <w:rPr>
          <w:rFonts w:ascii="Times New Roman" w:hAnsi="Times New Roman" w:cs="Times New Roman"/>
          <w:sz w:val="20"/>
          <w:szCs w:val="20"/>
        </w:rPr>
        <w:t xml:space="preserve"> (1) Bu hesaba diğer nazım hesaplar hesap grubunda yer alan hesaplara yazılan tutarlar kaydedilir.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lastRenderedPageBreak/>
        <w:t>Hesabın işleyişi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410/D –</w:t>
      </w:r>
      <w:r w:rsidRPr="0068655A">
        <w:rPr>
          <w:rFonts w:ascii="Times New Roman" w:hAnsi="Times New Roman" w:cs="Times New Roman"/>
          <w:sz w:val="20"/>
          <w:szCs w:val="20"/>
        </w:rPr>
        <w:t xml:space="preserve"> (1) Diğer nazım hesaplar karşılığı hesabına ilişkin borç ve alacak kayıtları aşağıda gösterilmiştir: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a) Alacak</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1 – Diğer Nazım Hesaplar Hesap grubunda yer alan hesaplara borç kaydedilen tutarlar bu hesaba alacak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b) Borç</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1 – Diğer Nazım Hesaplar hesap grubunda yer alan hesaplara alacak kaydedilen tutarlar bu hesaba borç kaydedilir.”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25 –</w:t>
      </w:r>
      <w:r w:rsidRPr="0068655A">
        <w:rPr>
          <w:rFonts w:ascii="Times New Roman" w:hAnsi="Times New Roman" w:cs="Times New Roman"/>
          <w:sz w:val="20"/>
          <w:szCs w:val="20"/>
        </w:rPr>
        <w:t xml:space="preserve"> Aynı Yönetmeliğe aşağıdaki ek madde eklenmiştir.</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“Bütçe hazırlama rehberi</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EK MADDE 1 –</w:t>
      </w:r>
      <w:r w:rsidRPr="0068655A">
        <w:rPr>
          <w:rFonts w:ascii="Times New Roman" w:hAnsi="Times New Roman" w:cs="Times New Roman"/>
          <w:sz w:val="20"/>
          <w:szCs w:val="20"/>
        </w:rPr>
        <w:t xml:space="preserve"> (1) Bakanlıkça, bütçe uygulamalarını yönlendirmek üzere Maliye Bakanlığının görüşü alınarak Bütçe Hazırlama Rehberi hazırlanır ve mahalli idare birimlerine duyurulur.”</w:t>
      </w:r>
      <w:r w:rsidRPr="0068655A">
        <w:rPr>
          <w:rFonts w:ascii="Times New Roman" w:hAnsi="Times New Roman" w:cs="Times New Roman"/>
          <w:sz w:val="20"/>
          <w:szCs w:val="20"/>
        </w:rPr>
        <w:tab/>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26 –</w:t>
      </w:r>
      <w:r w:rsidRPr="0068655A">
        <w:rPr>
          <w:rFonts w:ascii="Times New Roman" w:hAnsi="Times New Roman" w:cs="Times New Roman"/>
          <w:sz w:val="20"/>
          <w:szCs w:val="20"/>
        </w:rPr>
        <w:t xml:space="preserve"> Bu Yönetmelik yayımı tarihinde yürürlüğe girer.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sz w:val="20"/>
          <w:szCs w:val="20"/>
        </w:rPr>
        <w:t> </w:t>
      </w:r>
    </w:p>
    <w:p w:rsidR="0068655A" w:rsidRPr="0068655A" w:rsidRDefault="0068655A" w:rsidP="0068655A">
      <w:pPr>
        <w:jc w:val="both"/>
        <w:rPr>
          <w:rFonts w:ascii="Times New Roman" w:hAnsi="Times New Roman" w:cs="Times New Roman"/>
          <w:sz w:val="20"/>
          <w:szCs w:val="20"/>
        </w:rPr>
      </w:pPr>
      <w:r w:rsidRPr="0068655A">
        <w:rPr>
          <w:rFonts w:ascii="Times New Roman" w:hAnsi="Times New Roman" w:cs="Times New Roman"/>
          <w:b/>
          <w:sz w:val="20"/>
          <w:szCs w:val="20"/>
        </w:rPr>
        <w:t>MADDE 27 –</w:t>
      </w:r>
      <w:r w:rsidRPr="0068655A">
        <w:rPr>
          <w:rFonts w:ascii="Times New Roman" w:hAnsi="Times New Roman" w:cs="Times New Roman"/>
          <w:sz w:val="20"/>
          <w:szCs w:val="20"/>
        </w:rPr>
        <w:t xml:space="preserve"> Bu Yönetmelik hükümlerini İçişleri Bakanı yürütür. </w:t>
      </w:r>
    </w:p>
    <w:p w:rsidR="0068655A" w:rsidRPr="0068655A" w:rsidRDefault="0068655A" w:rsidP="00A256DC">
      <w:pPr>
        <w:pStyle w:val="NormalWeb"/>
        <w:spacing w:before="0" w:beforeAutospacing="0" w:after="0" w:afterAutospacing="0" w:line="276" w:lineRule="auto"/>
        <w:rPr>
          <w:b/>
          <w:color w:val="auto"/>
          <w:sz w:val="20"/>
          <w:szCs w:val="20"/>
          <w:u w:val="single"/>
        </w:rPr>
      </w:pPr>
    </w:p>
    <w:sectPr w:rsidR="0068655A" w:rsidRPr="0068655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CEA" w:rsidRDefault="00483CEA" w:rsidP="003A1052">
      <w:pPr>
        <w:spacing w:after="0" w:line="240" w:lineRule="auto"/>
      </w:pPr>
      <w:r>
        <w:separator/>
      </w:r>
    </w:p>
  </w:endnote>
  <w:endnote w:type="continuationSeparator" w:id="0">
    <w:p w:rsidR="00483CEA" w:rsidRDefault="00483CEA"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CEA" w:rsidRDefault="00483CEA" w:rsidP="003A1052">
      <w:pPr>
        <w:spacing w:after="0" w:line="240" w:lineRule="auto"/>
      </w:pPr>
      <w:r>
        <w:separator/>
      </w:r>
    </w:p>
  </w:footnote>
  <w:footnote w:type="continuationSeparator" w:id="0">
    <w:p w:rsidR="00483CEA" w:rsidRDefault="00483CEA"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67330"/>
    <w:rsid w:val="000725EB"/>
    <w:rsid w:val="00092337"/>
    <w:rsid w:val="00093F73"/>
    <w:rsid w:val="000951FD"/>
    <w:rsid w:val="00096132"/>
    <w:rsid w:val="000A1679"/>
    <w:rsid w:val="000C4758"/>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3CEA"/>
    <w:rsid w:val="00487223"/>
    <w:rsid w:val="00487ADF"/>
    <w:rsid w:val="0049211B"/>
    <w:rsid w:val="004B1FB5"/>
    <w:rsid w:val="004E33F1"/>
    <w:rsid w:val="004F0094"/>
    <w:rsid w:val="004F1D04"/>
    <w:rsid w:val="0053249B"/>
    <w:rsid w:val="0053328B"/>
    <w:rsid w:val="00551357"/>
    <w:rsid w:val="0057318F"/>
    <w:rsid w:val="005A6ABE"/>
    <w:rsid w:val="005E5275"/>
    <w:rsid w:val="00623CBF"/>
    <w:rsid w:val="00627628"/>
    <w:rsid w:val="00642DC9"/>
    <w:rsid w:val="006437D1"/>
    <w:rsid w:val="006864B7"/>
    <w:rsid w:val="0068655A"/>
    <w:rsid w:val="00687BCB"/>
    <w:rsid w:val="006938DD"/>
    <w:rsid w:val="006B16F2"/>
    <w:rsid w:val="006C2D9D"/>
    <w:rsid w:val="00741B89"/>
    <w:rsid w:val="00762C8F"/>
    <w:rsid w:val="00764A2F"/>
    <w:rsid w:val="0077547F"/>
    <w:rsid w:val="00796882"/>
    <w:rsid w:val="007A5B45"/>
    <w:rsid w:val="007A614F"/>
    <w:rsid w:val="007B6BC2"/>
    <w:rsid w:val="007F0B4B"/>
    <w:rsid w:val="00825713"/>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83F16"/>
    <w:rsid w:val="00BE0370"/>
    <w:rsid w:val="00BE395A"/>
    <w:rsid w:val="00C01829"/>
    <w:rsid w:val="00C25FDE"/>
    <w:rsid w:val="00C54042"/>
    <w:rsid w:val="00C67928"/>
    <w:rsid w:val="00C71342"/>
    <w:rsid w:val="00CA1B6D"/>
    <w:rsid w:val="00CB3FDE"/>
    <w:rsid w:val="00CC4493"/>
    <w:rsid w:val="00CE4354"/>
    <w:rsid w:val="00CE5D2E"/>
    <w:rsid w:val="00D241B1"/>
    <w:rsid w:val="00DD29D1"/>
    <w:rsid w:val="00DE5DFB"/>
    <w:rsid w:val="00DF17A9"/>
    <w:rsid w:val="00E01239"/>
    <w:rsid w:val="00E11270"/>
    <w:rsid w:val="00E24DC4"/>
    <w:rsid w:val="00E8213C"/>
    <w:rsid w:val="00EB2764"/>
    <w:rsid w:val="00EB5B90"/>
    <w:rsid w:val="00EB77CA"/>
    <w:rsid w:val="00ED45B3"/>
    <w:rsid w:val="00EE5F3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2375</Words>
  <Characters>13538</Characters>
  <Application>Microsoft Office Word</Application>
  <DocSecurity>0</DocSecurity>
  <Lines>112</Lines>
  <Paragraphs>31</Paragraphs>
  <ScaleCrop>false</ScaleCrop>
  <Company>TURMOB</Company>
  <LinksUpToDate>false</LinksUpToDate>
  <CharactersWithSpaces>15882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115</cp:revision>
  <dcterms:created xsi:type="dcterms:W3CDTF">2011-07-01T05:43:00Z</dcterms:created>
  <dcterms:modified xsi:type="dcterms:W3CDTF">2011-09-12T05:23:00Z</dcterms:modified>
</cp:coreProperties>
</file>