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E27917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E27917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01 Ekim</w:t>
      </w:r>
      <w:r w:rsidR="004114C2" w:rsidRPr="00E27917">
        <w:rPr>
          <w:b/>
          <w:color w:val="auto"/>
          <w:sz w:val="20"/>
          <w:szCs w:val="20"/>
          <w:u w:val="single"/>
        </w:rPr>
        <w:t xml:space="preserve"> </w:t>
      </w:r>
      <w:r w:rsidR="009F6B64" w:rsidRPr="00E27917">
        <w:rPr>
          <w:b/>
          <w:color w:val="auto"/>
          <w:sz w:val="20"/>
          <w:szCs w:val="20"/>
          <w:u w:val="single"/>
        </w:rPr>
        <w:t>2011 Tarih,</w:t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127623" w:rsidRPr="00E27917">
        <w:rPr>
          <w:b/>
          <w:color w:val="auto"/>
          <w:sz w:val="20"/>
          <w:szCs w:val="20"/>
          <w:u w:val="single"/>
        </w:rPr>
        <w:tab/>
      </w:r>
      <w:r w:rsidR="00127623" w:rsidRPr="00E27917">
        <w:rPr>
          <w:b/>
          <w:color w:val="auto"/>
          <w:sz w:val="20"/>
          <w:szCs w:val="20"/>
          <w:u w:val="single"/>
        </w:rPr>
        <w:tab/>
      </w:r>
      <w:r w:rsidR="00A256DC" w:rsidRPr="00E27917">
        <w:rPr>
          <w:b/>
          <w:color w:val="auto"/>
          <w:sz w:val="20"/>
          <w:szCs w:val="20"/>
          <w:u w:val="single"/>
        </w:rPr>
        <w:tab/>
      </w:r>
      <w:r w:rsidR="00FF555D" w:rsidRPr="00E27917">
        <w:rPr>
          <w:b/>
          <w:color w:val="auto"/>
          <w:sz w:val="20"/>
          <w:szCs w:val="20"/>
          <w:u w:val="single"/>
        </w:rPr>
        <w:t>S</w:t>
      </w:r>
      <w:r w:rsidR="00487223" w:rsidRPr="00E27917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71</w:t>
      </w:r>
    </w:p>
    <w:p w:rsidR="00EC7DA1" w:rsidRDefault="00EC7DA1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94576" w:rsidRPr="00794576" w:rsidTr="0079457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794576" w:rsidRPr="00794576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794576" w:rsidRDefault="00794576" w:rsidP="00794576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Sivil Havac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Genel M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d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rl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üğü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nden:</w:t>
                  </w:r>
                </w:p>
                <w:p w:rsidR="00794576" w:rsidRPr="00794576" w:rsidRDefault="00794576" w:rsidP="00794576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</w:p>
                <w:p w:rsidR="00794576" w:rsidRPr="00794576" w:rsidRDefault="00794576" w:rsidP="00794576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 HAVA ULA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IMINA A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IK HAVAALANLARINDA YER ALAN TERM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NALLER</w:t>
                  </w:r>
                </w:p>
                <w:p w:rsidR="00794576" w:rsidRPr="00794576" w:rsidRDefault="00794576" w:rsidP="0079457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 SIHH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YERLER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İÇİ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YER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 VE 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ALI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RUHSATLARINA</w:t>
                  </w:r>
                </w:p>
                <w:p w:rsidR="00794576" w:rsidRPr="00794576" w:rsidRDefault="00794576" w:rsidP="0079457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 (SHY-33B) DE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</w:t>
                  </w:r>
                </w:p>
                <w:p w:rsidR="00794576" w:rsidRPr="00794576" w:rsidRDefault="00794576" w:rsidP="00794576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794576" w:rsidRPr="00794576" w:rsidRDefault="00794576" w:rsidP="0079457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94576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794576">
                    <w:rPr>
                      <w:rFonts w:ascii="Cambria Math" w:eastAsia="ヒラギノ明朝 Pro W3" w:hAnsi="Cambria Math" w:cs="Cambria Math"/>
                      <w:b/>
                      <w:bCs/>
                      <w:sz w:val="18"/>
                      <w:szCs w:val="18"/>
                    </w:rPr>
                    <w:t>‒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10/9/2008</w:t>
                  </w:r>
                  <w:proofErr w:type="gramEnd"/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26993 say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Sivil Hava Ula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Havaalanlar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Terminaller ile S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hhi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yerleri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Ruhsatlar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(SHY-33B) 7 </w:t>
                  </w:r>
                  <w:proofErr w:type="spellStart"/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d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794576" w:rsidRPr="00794576" w:rsidRDefault="00794576" w:rsidP="0079457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S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hhi i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verildi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iki y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sonras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tekab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eden tarihe en az bir ay kala ruhsat sahibinin ba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merciine ba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vurmas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SHGM hizmet tarifesinde belirtilen temdit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 yat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Ba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merciinin verece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uygun g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ekinde temdit i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lemini talep eden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irketlere ait listenin ve temdit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cretinin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dendi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ine dair belgelerin </w:t>
                  </w:r>
                  <w:proofErr w:type="spellStart"/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SHGM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</w:t>
                  </w:r>
                  <w:proofErr w:type="spellEnd"/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sunulmas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ruhsatlar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iki y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temdit edilmi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olur. S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kapsam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temdit i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 ger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tirmeyen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irketlerin temdit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 SHGM hizmet tarifesinde ayr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belirlenir.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794576" w:rsidRPr="00794576" w:rsidRDefault="00794576" w:rsidP="0079457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794576">
                    <w:rPr>
                      <w:rFonts w:ascii="Cambria Math" w:eastAsia="ヒラギノ明朝 Pro W3" w:hAnsi="Cambria Math" w:cs="Cambria Math"/>
                      <w:b/>
                      <w:sz w:val="18"/>
                      <w:szCs w:val="18"/>
                    </w:rPr>
                    <w:t>‒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794576" w:rsidRPr="00794576" w:rsidRDefault="00794576" w:rsidP="00794576">
                  <w:pPr>
                    <w:tabs>
                      <w:tab w:val="left" w:pos="566"/>
                    </w:tabs>
                    <w:spacing w:after="56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794576">
                    <w:rPr>
                      <w:rFonts w:ascii="Cambria Math" w:eastAsia="ヒラギノ明朝 Pro W3" w:hAnsi="Cambria Math" w:cs="Cambria Math"/>
                      <w:b/>
                      <w:sz w:val="18"/>
                      <w:szCs w:val="18"/>
                    </w:rPr>
                    <w:t>‒</w:t>
                  </w:r>
                  <w:r w:rsidRPr="0079457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Sivil Havac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Genel M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457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94576" w:rsidRPr="00794576" w:rsidRDefault="00794576" w:rsidP="00794576">
                  <w:pPr>
                    <w:tabs>
                      <w:tab w:val="left" w:pos="566"/>
                    </w:tabs>
                    <w:spacing w:after="56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794576" w:rsidRPr="00794576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794576" w:rsidRPr="0079457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794576" w:rsidRPr="0079457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9457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10/9/2008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9457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26993</w:t>
                        </w:r>
                      </w:p>
                    </w:tc>
                  </w:tr>
                  <w:tr w:rsidR="00794576" w:rsidRPr="00794576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794576" w:rsidRPr="00794576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794576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794576" w:rsidRPr="0079457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9457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9457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20/4/2009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9457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27206</w:t>
                        </w:r>
                      </w:p>
                    </w:tc>
                  </w:tr>
                  <w:tr w:rsidR="00794576" w:rsidRPr="00794576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9457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9457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15/7/2010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94576" w:rsidRPr="00794576" w:rsidRDefault="00794576" w:rsidP="0079457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94576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27462</w:t>
                        </w:r>
                      </w:p>
                    </w:tc>
                  </w:tr>
                </w:tbl>
                <w:p w:rsidR="00794576" w:rsidRPr="00794576" w:rsidRDefault="00794576" w:rsidP="007945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94576" w:rsidRPr="00794576" w:rsidRDefault="00794576" w:rsidP="0079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94576" w:rsidRDefault="00794576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sectPr w:rsidR="0079457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B6D" w:rsidRDefault="00B36B6D" w:rsidP="003A1052">
      <w:pPr>
        <w:spacing w:after="0" w:line="240" w:lineRule="auto"/>
      </w:pPr>
      <w:r>
        <w:separator/>
      </w:r>
    </w:p>
  </w:endnote>
  <w:endnote w:type="continuationSeparator" w:id="0">
    <w:p w:rsidR="00B36B6D" w:rsidRDefault="00B36B6D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B6D" w:rsidRDefault="00B36B6D" w:rsidP="003A1052">
      <w:pPr>
        <w:spacing w:after="0" w:line="240" w:lineRule="auto"/>
      </w:pPr>
      <w:r>
        <w:separator/>
      </w:r>
    </w:p>
  </w:footnote>
  <w:footnote w:type="continuationSeparator" w:id="0">
    <w:p w:rsidR="00B36B6D" w:rsidRDefault="00B36B6D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56351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D6F5E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5023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5094A"/>
    <w:rsid w:val="00551357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F0B4B"/>
    <w:rsid w:val="0080215F"/>
    <w:rsid w:val="00824BA1"/>
    <w:rsid w:val="00825713"/>
    <w:rsid w:val="00833E05"/>
    <w:rsid w:val="00840B08"/>
    <w:rsid w:val="00841E88"/>
    <w:rsid w:val="00853C7D"/>
    <w:rsid w:val="00854231"/>
    <w:rsid w:val="00860109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7286A"/>
    <w:rsid w:val="00B76E62"/>
    <w:rsid w:val="00B83D4A"/>
    <w:rsid w:val="00B83F16"/>
    <w:rsid w:val="00B85E7E"/>
    <w:rsid w:val="00BA3092"/>
    <w:rsid w:val="00BE17BD"/>
    <w:rsid w:val="00BE395A"/>
    <w:rsid w:val="00C01829"/>
    <w:rsid w:val="00C179A9"/>
    <w:rsid w:val="00C2193F"/>
    <w:rsid w:val="00C25FDE"/>
    <w:rsid w:val="00C54042"/>
    <w:rsid w:val="00C54580"/>
    <w:rsid w:val="00C67928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52BE4"/>
    <w:rsid w:val="00DA3366"/>
    <w:rsid w:val="00DA77AC"/>
    <w:rsid w:val="00DD29D1"/>
    <w:rsid w:val="00DE5DFB"/>
    <w:rsid w:val="00DF17A9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B2764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1283</Characters>
  <Application>Microsoft Office Word</Application>
  <DocSecurity>0</DocSecurity>
  <Lines>10</Lines>
  <Paragraphs>3</Paragraphs>
  <ScaleCrop>false</ScaleCrop>
  <Company>TURMOB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168</cp:revision>
  <dcterms:created xsi:type="dcterms:W3CDTF">2011-07-01T05:43:00Z</dcterms:created>
  <dcterms:modified xsi:type="dcterms:W3CDTF">2011-10-03T05:19:00Z</dcterms:modified>
</cp:coreProperties>
</file>