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3D5D8E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3D5D8E" w:rsidRDefault="00B04B00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3D5D8E">
        <w:rPr>
          <w:b/>
          <w:color w:val="auto"/>
          <w:sz w:val="20"/>
          <w:szCs w:val="20"/>
          <w:u w:val="single"/>
        </w:rPr>
        <w:t>0</w:t>
      </w:r>
      <w:r w:rsidR="00D30B8A">
        <w:rPr>
          <w:b/>
          <w:color w:val="auto"/>
          <w:sz w:val="20"/>
          <w:szCs w:val="20"/>
          <w:u w:val="single"/>
        </w:rPr>
        <w:t>9</w:t>
      </w:r>
      <w:r w:rsidRPr="003D5D8E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3D5D8E">
        <w:rPr>
          <w:b/>
          <w:color w:val="auto"/>
          <w:sz w:val="20"/>
          <w:szCs w:val="20"/>
          <w:u w:val="single"/>
        </w:rPr>
        <w:t xml:space="preserve"> </w:t>
      </w:r>
      <w:r w:rsidR="009F6B64" w:rsidRPr="003D5D8E">
        <w:rPr>
          <w:b/>
          <w:color w:val="auto"/>
          <w:sz w:val="20"/>
          <w:szCs w:val="20"/>
          <w:u w:val="single"/>
        </w:rPr>
        <w:t>2011 Tarih,</w:t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127623" w:rsidRPr="003D5D8E">
        <w:rPr>
          <w:b/>
          <w:color w:val="auto"/>
          <w:sz w:val="20"/>
          <w:szCs w:val="20"/>
          <w:u w:val="single"/>
        </w:rPr>
        <w:tab/>
      </w:r>
      <w:r w:rsidR="00127623" w:rsidRPr="003D5D8E">
        <w:rPr>
          <w:b/>
          <w:color w:val="auto"/>
          <w:sz w:val="20"/>
          <w:szCs w:val="20"/>
          <w:u w:val="single"/>
        </w:rPr>
        <w:tab/>
      </w:r>
      <w:r w:rsidR="00A256DC" w:rsidRPr="003D5D8E">
        <w:rPr>
          <w:b/>
          <w:color w:val="auto"/>
          <w:sz w:val="20"/>
          <w:szCs w:val="20"/>
          <w:u w:val="single"/>
        </w:rPr>
        <w:tab/>
      </w:r>
      <w:r w:rsidR="00FF555D" w:rsidRPr="003D5D8E">
        <w:rPr>
          <w:b/>
          <w:color w:val="auto"/>
          <w:sz w:val="20"/>
          <w:szCs w:val="20"/>
          <w:u w:val="single"/>
        </w:rPr>
        <w:t>S</w:t>
      </w:r>
      <w:r w:rsidR="00487223" w:rsidRPr="003D5D8E">
        <w:rPr>
          <w:b/>
          <w:color w:val="auto"/>
          <w:sz w:val="20"/>
          <w:szCs w:val="20"/>
          <w:u w:val="single"/>
        </w:rPr>
        <w:t>ayı: 280</w:t>
      </w:r>
      <w:r w:rsidR="00D30B8A">
        <w:rPr>
          <w:b/>
          <w:color w:val="auto"/>
          <w:sz w:val="20"/>
          <w:szCs w:val="20"/>
          <w:u w:val="single"/>
        </w:rPr>
        <w:t>79</w:t>
      </w:r>
    </w:p>
    <w:p w:rsid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B42AF" w:rsidRDefault="00BB42AF" w:rsidP="00BB42AF">
      <w:pPr>
        <w:pStyle w:val="GvdeMetni"/>
        <w:spacing w:line="240" w:lineRule="exact"/>
        <w:ind w:firstLine="567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Sermaye Piyasası Kurulundan:</w:t>
      </w:r>
    </w:p>
    <w:p w:rsidR="00BB42AF" w:rsidRDefault="00BB42AF" w:rsidP="00BB42AF">
      <w:pPr>
        <w:pStyle w:val="GvdeMetni"/>
        <w:spacing w:before="100" w:line="240" w:lineRule="exact"/>
        <w:ind w:firstLine="567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PORTFÖY YÖNETİCİLİĞİ FAALİYETİNE VE BU FAALİYETTE BULUNACAK </w:t>
      </w:r>
    </w:p>
    <w:p w:rsidR="00BB42AF" w:rsidRDefault="00BB42AF" w:rsidP="00BB42AF">
      <w:pPr>
        <w:pStyle w:val="GvdeMetni"/>
        <w:spacing w:line="240" w:lineRule="exact"/>
        <w:ind w:firstLine="567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KURUMLARA İLİŞKİN ESASLAR TEBLİĞİNDE DEĞİŞİKLİK </w:t>
      </w:r>
    </w:p>
    <w:p w:rsidR="00BB42AF" w:rsidRDefault="00BB42AF" w:rsidP="00BB42AF">
      <w:pPr>
        <w:pStyle w:val="GvdeMetni"/>
        <w:spacing w:line="240" w:lineRule="exact"/>
        <w:ind w:firstLine="567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YAPILMASINA DAİR TEBLİĞ </w:t>
      </w:r>
    </w:p>
    <w:p w:rsidR="00BB42AF" w:rsidRDefault="00BB42AF" w:rsidP="00BB42AF">
      <w:pPr>
        <w:pStyle w:val="GvdeMetni"/>
        <w:spacing w:after="100" w:line="240" w:lineRule="exact"/>
        <w:ind w:firstLine="567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(SERİ: V, NO: 128)</w:t>
      </w:r>
    </w:p>
    <w:p w:rsidR="00BB42AF" w:rsidRDefault="00BB42AF" w:rsidP="00BB42AF">
      <w:pPr>
        <w:spacing w:line="240" w:lineRule="exact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b/>
          <w:sz w:val="18"/>
          <w:szCs w:val="18"/>
        </w:rPr>
        <w:t xml:space="preserve">MADDE 1 – </w:t>
      </w:r>
      <w:proofErr w:type="gramStart"/>
      <w:r>
        <w:rPr>
          <w:sz w:val="18"/>
          <w:szCs w:val="18"/>
        </w:rPr>
        <w:t>21/1/2003</w:t>
      </w:r>
      <w:proofErr w:type="gramEnd"/>
      <w:r>
        <w:rPr>
          <w:sz w:val="18"/>
          <w:szCs w:val="18"/>
        </w:rPr>
        <w:t xml:space="preserve"> tarihli ve 25000 sayılı Resmî Gazete’de yayımlanan Seri: V, No: 59 sayılı Portföy Yöneticiliği Faaliyetine ve Bu Faaliyette Bulunacak Kurumlara İlişkin Esaslar Tebliğinin 3 üncü maddesinin birinci fıkrasının (b) bendi aşağıdaki şekilde değiştirilmiştir.</w:t>
      </w:r>
    </w:p>
    <w:p w:rsidR="00BB42AF" w:rsidRDefault="00BB42AF" w:rsidP="00BB42AF">
      <w:pPr>
        <w:spacing w:line="240" w:lineRule="exact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“b) Finansal Varlıklar: Bu Tebliğ kapsamında olmak üzere, sermaye piyasası araçları, para piyasası araç ve işlemleri, vadeli işlemler ve </w:t>
      </w:r>
      <w:proofErr w:type="gramStart"/>
      <w:r>
        <w:rPr>
          <w:sz w:val="18"/>
          <w:szCs w:val="18"/>
        </w:rPr>
        <w:t>opsiyonlar</w:t>
      </w:r>
      <w:proofErr w:type="gramEnd"/>
      <w:r>
        <w:rPr>
          <w:sz w:val="18"/>
          <w:szCs w:val="18"/>
        </w:rPr>
        <w:t xml:space="preserve">, nakit, döviz, mevduat, katılma hesabı ile Kurulca uygun görülen diğer varlık ve işlemleri,” </w:t>
      </w:r>
    </w:p>
    <w:p w:rsidR="00BB42AF" w:rsidRDefault="00BB42AF" w:rsidP="00BB42AF">
      <w:pPr>
        <w:spacing w:line="240" w:lineRule="exact"/>
        <w:ind w:firstLine="567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ascii="Cambria Math" w:hAnsi="Cambria Math" w:cs="Cambria Math"/>
          <w:b/>
          <w:sz w:val="18"/>
          <w:szCs w:val="18"/>
        </w:rPr>
        <w:t>‒</w:t>
      </w:r>
      <w:r>
        <w:rPr>
          <w:sz w:val="18"/>
          <w:szCs w:val="18"/>
        </w:rPr>
        <w:t xml:space="preserve"> Aynı Tebliğin 5 inci maddesinin birinci fıkrasının (d) bendi aşağıdaki şekilde değiştirilmiştir. </w:t>
      </w:r>
    </w:p>
    <w:p w:rsidR="00BB42AF" w:rsidRDefault="00BB42AF" w:rsidP="00BB42AF">
      <w:pPr>
        <w:spacing w:line="240" w:lineRule="exact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“d) Ortaklarının tamamının </w:t>
      </w:r>
      <w:proofErr w:type="gramStart"/>
      <w:r>
        <w:rPr>
          <w:sz w:val="18"/>
          <w:szCs w:val="18"/>
        </w:rPr>
        <w:t>portföy</w:t>
      </w:r>
      <w:proofErr w:type="gramEnd"/>
      <w:r>
        <w:rPr>
          <w:sz w:val="18"/>
          <w:szCs w:val="18"/>
        </w:rPr>
        <w:t xml:space="preserve"> yönetim şirketi ortağı olmanın gerektirdiği mali güç ile itibara; şirket sermayesinde %10 ve daha fazla paya sahip ortakların ayrıca mali piyasalar alanında yeterli tecrübeye sahip olmaları,”</w:t>
      </w:r>
    </w:p>
    <w:p w:rsidR="00BB42AF" w:rsidRDefault="00BB42AF" w:rsidP="00BB42AF">
      <w:pPr>
        <w:spacing w:line="240" w:lineRule="exact"/>
        <w:ind w:firstLine="567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ascii="Cambria Math" w:hAnsi="Cambria Math" w:cs="Cambria Math"/>
          <w:b/>
          <w:sz w:val="18"/>
          <w:szCs w:val="18"/>
        </w:rPr>
        <w:t>‒</w:t>
      </w:r>
      <w:r>
        <w:rPr>
          <w:sz w:val="18"/>
          <w:szCs w:val="18"/>
        </w:rPr>
        <w:t xml:space="preserve"> Bu Tebliğ yayımı tarihinde yürürlüğe girer.</w:t>
      </w:r>
    </w:p>
    <w:p w:rsidR="00BB42AF" w:rsidRDefault="00BB42AF" w:rsidP="00BB42AF">
      <w:pPr>
        <w:spacing w:line="240" w:lineRule="exact"/>
        <w:ind w:firstLine="567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ascii="Cambria Math" w:hAnsi="Cambria Math" w:cs="Cambria Math"/>
          <w:b/>
          <w:sz w:val="18"/>
          <w:szCs w:val="18"/>
        </w:rPr>
        <w:t>‒</w:t>
      </w:r>
      <w:r>
        <w:rPr>
          <w:sz w:val="18"/>
          <w:szCs w:val="18"/>
        </w:rPr>
        <w:t xml:space="preserve"> Bu Tebliğ hükümlerini Sermaye Piyasası Kurulu yürütür.</w:t>
      </w:r>
    </w:p>
    <w:p w:rsidR="00BB42AF" w:rsidRDefault="00BB42AF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sectPr w:rsidR="00BB42A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D10" w:rsidRDefault="00144D10" w:rsidP="003A1052">
      <w:pPr>
        <w:spacing w:after="0" w:line="240" w:lineRule="auto"/>
      </w:pPr>
      <w:r>
        <w:separator/>
      </w:r>
    </w:p>
  </w:endnote>
  <w:endnote w:type="continuationSeparator" w:id="0">
    <w:p w:rsidR="00144D10" w:rsidRDefault="00144D10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D10" w:rsidRDefault="00144D10" w:rsidP="003A1052">
      <w:pPr>
        <w:spacing w:after="0" w:line="240" w:lineRule="auto"/>
      </w:pPr>
      <w:r>
        <w:separator/>
      </w:r>
    </w:p>
  </w:footnote>
  <w:footnote w:type="continuationSeparator" w:id="0">
    <w:p w:rsidR="00144D10" w:rsidRDefault="00144D10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805AD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43EC7"/>
    <w:rsid w:val="003817A3"/>
    <w:rsid w:val="00387118"/>
    <w:rsid w:val="003A1052"/>
    <w:rsid w:val="003A43C1"/>
    <w:rsid w:val="003D4AE3"/>
    <w:rsid w:val="003D5023"/>
    <w:rsid w:val="003D5D8E"/>
    <w:rsid w:val="003E7E22"/>
    <w:rsid w:val="004114C2"/>
    <w:rsid w:val="00417B93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00C7E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7318F"/>
    <w:rsid w:val="005A5606"/>
    <w:rsid w:val="005A6ABE"/>
    <w:rsid w:val="005D3CD6"/>
    <w:rsid w:val="005E0983"/>
    <w:rsid w:val="005E5275"/>
    <w:rsid w:val="005E68DA"/>
    <w:rsid w:val="00605BA2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B3478"/>
    <w:rsid w:val="006C2D9D"/>
    <w:rsid w:val="006D754C"/>
    <w:rsid w:val="006E5E29"/>
    <w:rsid w:val="00741B89"/>
    <w:rsid w:val="00762C8F"/>
    <w:rsid w:val="00764A2F"/>
    <w:rsid w:val="0077547F"/>
    <w:rsid w:val="0078184F"/>
    <w:rsid w:val="00794576"/>
    <w:rsid w:val="00796882"/>
    <w:rsid w:val="007A233C"/>
    <w:rsid w:val="007A5B45"/>
    <w:rsid w:val="007A614F"/>
    <w:rsid w:val="007B6BC2"/>
    <w:rsid w:val="007C49D4"/>
    <w:rsid w:val="007F0B4B"/>
    <w:rsid w:val="0080215F"/>
    <w:rsid w:val="00822AEB"/>
    <w:rsid w:val="00824BA1"/>
    <w:rsid w:val="00825713"/>
    <w:rsid w:val="00833E05"/>
    <w:rsid w:val="00840B08"/>
    <w:rsid w:val="00841E88"/>
    <w:rsid w:val="00853C7D"/>
    <w:rsid w:val="00854231"/>
    <w:rsid w:val="00860109"/>
    <w:rsid w:val="00866BE1"/>
    <w:rsid w:val="00871C61"/>
    <w:rsid w:val="00883766"/>
    <w:rsid w:val="00885739"/>
    <w:rsid w:val="00895061"/>
    <w:rsid w:val="008961C8"/>
    <w:rsid w:val="008A7AE1"/>
    <w:rsid w:val="008C2BB5"/>
    <w:rsid w:val="008C3907"/>
    <w:rsid w:val="008C5952"/>
    <w:rsid w:val="008E1E88"/>
    <w:rsid w:val="008E2061"/>
    <w:rsid w:val="008F5931"/>
    <w:rsid w:val="0090669C"/>
    <w:rsid w:val="00917B47"/>
    <w:rsid w:val="00917E40"/>
    <w:rsid w:val="00920EFE"/>
    <w:rsid w:val="009445C8"/>
    <w:rsid w:val="00985E37"/>
    <w:rsid w:val="009B3906"/>
    <w:rsid w:val="009D2E87"/>
    <w:rsid w:val="009E28FE"/>
    <w:rsid w:val="009F6B64"/>
    <w:rsid w:val="00A04700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04B00"/>
    <w:rsid w:val="00B36B6D"/>
    <w:rsid w:val="00B437BB"/>
    <w:rsid w:val="00B648B6"/>
    <w:rsid w:val="00B716D7"/>
    <w:rsid w:val="00B7286A"/>
    <w:rsid w:val="00B76E62"/>
    <w:rsid w:val="00B83D4A"/>
    <w:rsid w:val="00B83F16"/>
    <w:rsid w:val="00B85E7E"/>
    <w:rsid w:val="00BA3092"/>
    <w:rsid w:val="00BA4F93"/>
    <w:rsid w:val="00BB42AF"/>
    <w:rsid w:val="00BC5A40"/>
    <w:rsid w:val="00BE17BD"/>
    <w:rsid w:val="00BE395A"/>
    <w:rsid w:val="00C01829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6F62"/>
    <w:rsid w:val="00D52BE4"/>
    <w:rsid w:val="00D7363C"/>
    <w:rsid w:val="00DA3366"/>
    <w:rsid w:val="00DA77AC"/>
    <w:rsid w:val="00DB24C2"/>
    <w:rsid w:val="00DD29D1"/>
    <w:rsid w:val="00DE4B95"/>
    <w:rsid w:val="00DE5DFB"/>
    <w:rsid w:val="00DF17A9"/>
    <w:rsid w:val="00DF56FA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60806"/>
    <w:rsid w:val="00E8213C"/>
    <w:rsid w:val="00EA397E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1435A"/>
    <w:rsid w:val="00F171C7"/>
    <w:rsid w:val="00F32154"/>
    <w:rsid w:val="00F669EC"/>
    <w:rsid w:val="00F71BFD"/>
    <w:rsid w:val="00F83A24"/>
    <w:rsid w:val="00F91448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178</Words>
  <Characters>1018</Characters>
  <Application>Microsoft Office Word</Application>
  <DocSecurity>0</DocSecurity>
  <Lines>8</Lines>
  <Paragraphs>2</Paragraphs>
  <ScaleCrop>false</ScaleCrop>
  <Company>TURMOB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200</cp:revision>
  <dcterms:created xsi:type="dcterms:W3CDTF">2011-07-01T05:43:00Z</dcterms:created>
  <dcterms:modified xsi:type="dcterms:W3CDTF">2011-10-10T05:58:00Z</dcterms:modified>
</cp:coreProperties>
</file>