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3D5D8E" w:rsidRDefault="009F6B64">
      <w:pPr>
        <w:rPr>
          <w:rFonts w:ascii="Times New Roman" w:hAnsi="Times New Roman" w:cs="Times New Roman"/>
          <w:sz w:val="20"/>
          <w:szCs w:val="20"/>
        </w:rPr>
      </w:pPr>
    </w:p>
    <w:p w:rsidR="00343EC7" w:rsidRDefault="006B1E2F" w:rsidP="006B1E2F">
      <w:pPr>
        <w:pStyle w:val="NormalWeb"/>
        <w:spacing w:before="0" w:beforeAutospacing="0" w:after="0" w:afterAutospacing="0" w:line="276" w:lineRule="auto"/>
        <w:rPr>
          <w:b/>
          <w:color w:val="auto"/>
          <w:sz w:val="20"/>
          <w:szCs w:val="20"/>
          <w:u w:val="single"/>
        </w:rPr>
      </w:pPr>
      <w:r>
        <w:rPr>
          <w:b/>
          <w:color w:val="auto"/>
          <w:sz w:val="20"/>
          <w:szCs w:val="20"/>
          <w:u w:val="single"/>
        </w:rPr>
        <w:t>11</w:t>
      </w:r>
      <w:r w:rsidR="00B04B00" w:rsidRPr="003D5D8E">
        <w:rPr>
          <w:b/>
          <w:color w:val="auto"/>
          <w:sz w:val="20"/>
          <w:szCs w:val="20"/>
          <w:u w:val="single"/>
        </w:rPr>
        <w:t xml:space="preserve"> Ekim</w:t>
      </w:r>
      <w:r w:rsidR="004114C2" w:rsidRPr="003D5D8E">
        <w:rPr>
          <w:b/>
          <w:color w:val="auto"/>
          <w:sz w:val="20"/>
          <w:szCs w:val="20"/>
          <w:u w:val="single"/>
        </w:rPr>
        <w:t xml:space="preserve"> </w:t>
      </w:r>
      <w:r w:rsidR="009F6B64" w:rsidRPr="003D5D8E">
        <w:rPr>
          <w:b/>
          <w:color w:val="auto"/>
          <w:sz w:val="20"/>
          <w:szCs w:val="20"/>
          <w:u w:val="single"/>
        </w:rPr>
        <w:t>2011 Tarih,</w:t>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127623" w:rsidRPr="003D5D8E">
        <w:rPr>
          <w:b/>
          <w:color w:val="auto"/>
          <w:sz w:val="20"/>
          <w:szCs w:val="20"/>
          <w:u w:val="single"/>
        </w:rPr>
        <w:tab/>
      </w:r>
      <w:r w:rsidR="00127623" w:rsidRPr="003D5D8E">
        <w:rPr>
          <w:b/>
          <w:color w:val="auto"/>
          <w:sz w:val="20"/>
          <w:szCs w:val="20"/>
          <w:u w:val="single"/>
        </w:rPr>
        <w:tab/>
      </w:r>
      <w:r>
        <w:rPr>
          <w:b/>
          <w:color w:val="auto"/>
          <w:sz w:val="20"/>
          <w:szCs w:val="20"/>
          <w:u w:val="single"/>
        </w:rPr>
        <w:t xml:space="preserve">Mükerrer </w:t>
      </w:r>
      <w:r w:rsidR="00FF555D" w:rsidRPr="003D5D8E">
        <w:rPr>
          <w:b/>
          <w:color w:val="auto"/>
          <w:sz w:val="20"/>
          <w:szCs w:val="20"/>
          <w:u w:val="single"/>
        </w:rPr>
        <w:t>S</w:t>
      </w:r>
      <w:r w:rsidR="00487223" w:rsidRPr="003D5D8E">
        <w:rPr>
          <w:b/>
          <w:color w:val="auto"/>
          <w:sz w:val="20"/>
          <w:szCs w:val="20"/>
          <w:u w:val="single"/>
        </w:rPr>
        <w:t>ayı: 280</w:t>
      </w:r>
      <w:r>
        <w:rPr>
          <w:b/>
          <w:color w:val="auto"/>
          <w:sz w:val="20"/>
          <w:szCs w:val="20"/>
          <w:u w:val="single"/>
        </w:rPr>
        <w:t>81</w:t>
      </w:r>
    </w:p>
    <w:p w:rsidR="006B1E2F" w:rsidRDefault="006B1E2F" w:rsidP="006B1E2F">
      <w:pPr>
        <w:pStyle w:val="NormalWeb"/>
        <w:spacing w:before="0" w:beforeAutospacing="0" w:after="0" w:afterAutospacing="0" w:line="276" w:lineRule="auto"/>
        <w:rPr>
          <w:b/>
          <w:color w:val="auto"/>
          <w:sz w:val="20"/>
          <w:szCs w:val="20"/>
          <w:u w:val="single"/>
        </w:rPr>
      </w:pPr>
    </w:p>
    <w:tbl>
      <w:tblPr>
        <w:tblW w:w="0" w:type="auto"/>
        <w:jc w:val="center"/>
        <w:tblInd w:w="108" w:type="dxa"/>
        <w:tblLook w:val="01E0"/>
      </w:tblPr>
      <w:tblGrid>
        <w:gridCol w:w="9104"/>
      </w:tblGrid>
      <w:tr w:rsidR="006B1E2F" w:rsidTr="006B1E2F">
        <w:trPr>
          <w:jc w:val="center"/>
        </w:trPr>
        <w:tc>
          <w:tcPr>
            <w:tcW w:w="9104" w:type="dxa"/>
            <w:hideMark/>
          </w:tcPr>
          <w:tbl>
            <w:tblPr>
              <w:tblW w:w="8789" w:type="dxa"/>
              <w:jc w:val="center"/>
              <w:tblLook w:val="01E0"/>
            </w:tblPr>
            <w:tblGrid>
              <w:gridCol w:w="8789"/>
            </w:tblGrid>
            <w:tr w:rsidR="006B1E2F">
              <w:trPr>
                <w:trHeight w:val="480"/>
                <w:jc w:val="center"/>
              </w:trPr>
              <w:tc>
                <w:tcPr>
                  <w:tcW w:w="8789" w:type="dxa"/>
                  <w:vAlign w:val="center"/>
                </w:tcPr>
                <w:p w:rsidR="006B1E2F" w:rsidRDefault="006B1E2F" w:rsidP="006B1E2F">
                  <w:pPr>
                    <w:pStyle w:val="1-Baslk"/>
                    <w:spacing w:line="240" w:lineRule="exact"/>
                    <w:rPr>
                      <w:rFonts w:hAnsi="Times New Roman"/>
                      <w:sz w:val="18"/>
                      <w:szCs w:val="18"/>
                    </w:rPr>
                  </w:pPr>
                  <w:r>
                    <w:rPr>
                      <w:rFonts w:hAnsi="Times New Roman"/>
                      <w:sz w:val="18"/>
                      <w:szCs w:val="18"/>
                    </w:rPr>
                    <w:t>Sermaye Piyasası Kurulundan:</w:t>
                  </w:r>
                </w:p>
                <w:p w:rsidR="006B1E2F" w:rsidRDefault="006B1E2F" w:rsidP="006B1E2F">
                  <w:pPr>
                    <w:pStyle w:val="1-Baslk"/>
                    <w:spacing w:line="240" w:lineRule="exact"/>
                    <w:rPr>
                      <w:rFonts w:hAnsi="Times New Roman"/>
                      <w:sz w:val="18"/>
                      <w:szCs w:val="18"/>
                    </w:rPr>
                  </w:pPr>
                </w:p>
                <w:p w:rsidR="006B1E2F" w:rsidRDefault="006B1E2F" w:rsidP="006B1E2F">
                  <w:pPr>
                    <w:pStyle w:val="1-Baslk"/>
                    <w:spacing w:line="240" w:lineRule="exact"/>
                    <w:rPr>
                      <w:rFonts w:hAnsi="Times New Roman"/>
                      <w:sz w:val="18"/>
                      <w:szCs w:val="18"/>
                    </w:rPr>
                  </w:pPr>
                </w:p>
                <w:p w:rsidR="006B1E2F" w:rsidRDefault="006B1E2F">
                  <w:pPr>
                    <w:pStyle w:val="2-OrtaBaslk0"/>
                    <w:spacing w:line="240" w:lineRule="exact"/>
                    <w:rPr>
                      <w:rFonts w:hAnsi="Times New Roman"/>
                      <w:sz w:val="18"/>
                      <w:szCs w:val="18"/>
                    </w:rPr>
                  </w:pPr>
                  <w:r>
                    <w:rPr>
                      <w:rFonts w:hAnsi="Times New Roman"/>
                      <w:sz w:val="18"/>
                      <w:szCs w:val="18"/>
                    </w:rPr>
                    <w:t>KURUMSAL YÖNETİM İLKELERİNİN BELİRLENMESİNE VE</w:t>
                  </w:r>
                </w:p>
                <w:p w:rsidR="006B1E2F" w:rsidRDefault="006B1E2F">
                  <w:pPr>
                    <w:pStyle w:val="2-OrtaBaslk0"/>
                    <w:spacing w:line="240" w:lineRule="exact"/>
                    <w:rPr>
                      <w:rFonts w:hAnsi="Times New Roman"/>
                      <w:sz w:val="18"/>
                      <w:szCs w:val="18"/>
                    </w:rPr>
                  </w:pPr>
                  <w:r>
                    <w:rPr>
                      <w:rFonts w:hAnsi="Times New Roman"/>
                      <w:sz w:val="18"/>
                      <w:szCs w:val="18"/>
                    </w:rPr>
                    <w:t>UYGULANMASINA İLİŞKİN TEBLİĞ</w:t>
                  </w:r>
                </w:p>
                <w:p w:rsidR="006B1E2F" w:rsidRDefault="006B1E2F">
                  <w:pPr>
                    <w:pStyle w:val="2-OrtaBaslk0"/>
                    <w:spacing w:line="240" w:lineRule="exact"/>
                    <w:rPr>
                      <w:rFonts w:hAnsi="Times New Roman"/>
                      <w:sz w:val="18"/>
                      <w:szCs w:val="18"/>
                    </w:rPr>
                  </w:pPr>
                  <w:r>
                    <w:rPr>
                      <w:rFonts w:hAnsi="Times New Roman"/>
                      <w:sz w:val="18"/>
                      <w:szCs w:val="18"/>
                    </w:rPr>
                    <w:t>SERİ: IV NO: 54</w:t>
                  </w:r>
                </w:p>
                <w:p w:rsidR="006B1E2F" w:rsidRDefault="006B1E2F">
                  <w:pPr>
                    <w:pStyle w:val="2-OrtaBaslk0"/>
                    <w:spacing w:line="240" w:lineRule="exact"/>
                    <w:rPr>
                      <w:rFonts w:hAnsi="Times New Roman"/>
                      <w:sz w:val="18"/>
                      <w:szCs w:val="18"/>
                    </w:rPr>
                  </w:pPr>
                  <w:r>
                    <w:rPr>
                      <w:rFonts w:hAnsi="Times New Roman"/>
                      <w:sz w:val="18"/>
                      <w:szCs w:val="18"/>
                    </w:rPr>
                    <w:t>BİRİNCİ BÖLÜM</w:t>
                  </w:r>
                </w:p>
                <w:p w:rsidR="006B1E2F" w:rsidRDefault="006B1E2F">
                  <w:pPr>
                    <w:pStyle w:val="2-OrtaBaslk0"/>
                    <w:spacing w:line="240" w:lineRule="exact"/>
                    <w:rPr>
                      <w:rFonts w:hAnsi="Times New Roman"/>
                      <w:sz w:val="18"/>
                      <w:szCs w:val="18"/>
                    </w:rPr>
                  </w:pPr>
                  <w:r>
                    <w:rPr>
                      <w:rFonts w:hAnsi="Times New Roman"/>
                      <w:sz w:val="18"/>
                      <w:szCs w:val="18"/>
                    </w:rPr>
                    <w:t>Amaç ve Kapsam, Dayanak ve Tanımlar</w:t>
                  </w:r>
                </w:p>
                <w:p w:rsidR="006B1E2F" w:rsidRDefault="006B1E2F">
                  <w:pPr>
                    <w:pStyle w:val="3-NormalYaz0"/>
                    <w:spacing w:line="240" w:lineRule="exact"/>
                    <w:ind w:firstLine="566"/>
                    <w:rPr>
                      <w:rFonts w:hAnsi="Times New Roman"/>
                      <w:b/>
                      <w:sz w:val="18"/>
                      <w:szCs w:val="18"/>
                    </w:rPr>
                  </w:pPr>
                  <w:r>
                    <w:rPr>
                      <w:rFonts w:hAnsi="Times New Roman"/>
                      <w:b/>
                      <w:sz w:val="18"/>
                      <w:szCs w:val="18"/>
                    </w:rPr>
                    <w:t>Amaç ve kapsam</w:t>
                  </w:r>
                </w:p>
                <w:p w:rsidR="006B1E2F" w:rsidRDefault="006B1E2F">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halka açık anonim ortakların esas alacakları Kurumsal Yönetim İlkelerini düzenlemektir.</w:t>
                  </w:r>
                </w:p>
                <w:p w:rsidR="006B1E2F" w:rsidRDefault="006B1E2F">
                  <w:pPr>
                    <w:pStyle w:val="3-NormalYaz0"/>
                    <w:spacing w:line="240" w:lineRule="exact"/>
                    <w:ind w:firstLine="566"/>
                    <w:rPr>
                      <w:rFonts w:hAnsi="Times New Roman"/>
                      <w:b/>
                      <w:sz w:val="18"/>
                      <w:szCs w:val="18"/>
                    </w:rPr>
                  </w:pPr>
                  <w:r>
                    <w:rPr>
                      <w:rFonts w:hAnsi="Times New Roman"/>
                      <w:b/>
                      <w:sz w:val="18"/>
                      <w:szCs w:val="18"/>
                    </w:rPr>
                    <w:t>Dayanak</w:t>
                  </w:r>
                </w:p>
                <w:p w:rsidR="006B1E2F" w:rsidRDefault="006B1E2F">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(1) Bu Tebliğ, </w:t>
                  </w:r>
                  <w:proofErr w:type="gramStart"/>
                  <w:r>
                    <w:rPr>
                      <w:rFonts w:hAnsi="Times New Roman"/>
                      <w:sz w:val="18"/>
                      <w:szCs w:val="18"/>
                    </w:rPr>
                    <w:t>28/7/1981</w:t>
                  </w:r>
                  <w:proofErr w:type="gramEnd"/>
                  <w:r>
                    <w:rPr>
                      <w:rFonts w:hAnsi="Times New Roman"/>
                      <w:sz w:val="18"/>
                      <w:szCs w:val="18"/>
                    </w:rPr>
                    <w:t xml:space="preserve"> tarihli ve 2499 sayılı Sermaye Piyasası Kanunu’nun 22 </w:t>
                  </w:r>
                  <w:proofErr w:type="spellStart"/>
                  <w:r>
                    <w:rPr>
                      <w:rFonts w:hAnsi="Times New Roman"/>
                      <w:sz w:val="18"/>
                      <w:szCs w:val="18"/>
                    </w:rPr>
                    <w:t>nci</w:t>
                  </w:r>
                  <w:proofErr w:type="spellEnd"/>
                  <w:r>
                    <w:rPr>
                      <w:rFonts w:hAnsi="Times New Roman"/>
                      <w:sz w:val="18"/>
                      <w:szCs w:val="18"/>
                    </w:rPr>
                    <w:t xml:space="preserve"> maddesinin birinci fıkrasının (z) bendine dayanılarak hazırlanmıştır.</w:t>
                  </w:r>
                </w:p>
                <w:p w:rsidR="006B1E2F" w:rsidRDefault="006B1E2F">
                  <w:pPr>
                    <w:pStyle w:val="3-NormalYaz0"/>
                    <w:spacing w:line="240" w:lineRule="exact"/>
                    <w:ind w:firstLine="566"/>
                    <w:rPr>
                      <w:rFonts w:hAnsi="Times New Roman"/>
                      <w:b/>
                      <w:sz w:val="18"/>
                      <w:szCs w:val="18"/>
                    </w:rPr>
                  </w:pPr>
                  <w:r>
                    <w:rPr>
                      <w:rFonts w:hAnsi="Times New Roman"/>
                      <w:b/>
                      <w:sz w:val="18"/>
                      <w:szCs w:val="18"/>
                    </w:rPr>
                    <w:t>Tanımlar</w:t>
                  </w:r>
                </w:p>
                <w:p w:rsidR="006B1E2F" w:rsidRDefault="006B1E2F">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Tebliğ’de geçen;</w:t>
                  </w:r>
                </w:p>
                <w:p w:rsidR="006B1E2F" w:rsidRDefault="006B1E2F">
                  <w:pPr>
                    <w:pStyle w:val="3-NormalYaz0"/>
                    <w:spacing w:line="240" w:lineRule="exact"/>
                    <w:ind w:firstLine="566"/>
                    <w:rPr>
                      <w:rFonts w:hAnsi="Times New Roman"/>
                      <w:sz w:val="18"/>
                      <w:szCs w:val="18"/>
                    </w:rPr>
                  </w:pPr>
                  <w:r>
                    <w:rPr>
                      <w:rFonts w:hAnsi="Times New Roman"/>
                      <w:sz w:val="18"/>
                      <w:szCs w:val="18"/>
                    </w:rPr>
                    <w:t xml:space="preserve">a) Banka: 2499 sayılı Kanunun 50 </w:t>
                  </w:r>
                  <w:proofErr w:type="spellStart"/>
                  <w:r>
                    <w:rPr>
                      <w:rFonts w:hAnsi="Times New Roman"/>
                      <w:sz w:val="18"/>
                      <w:szCs w:val="18"/>
                    </w:rPr>
                    <w:t>nci</w:t>
                  </w:r>
                  <w:proofErr w:type="spellEnd"/>
                  <w:r>
                    <w:rPr>
                      <w:rFonts w:hAnsi="Times New Roman"/>
                      <w:sz w:val="18"/>
                      <w:szCs w:val="18"/>
                    </w:rPr>
                    <w:t xml:space="preserve"> maddesinin birinci fıkrasının (a) bendinde atıfta bulunulan ve </w:t>
                  </w:r>
                  <w:proofErr w:type="gramStart"/>
                  <w:r>
                    <w:rPr>
                      <w:rFonts w:hAnsi="Times New Roman"/>
                      <w:sz w:val="18"/>
                      <w:szCs w:val="18"/>
                    </w:rPr>
                    <w:t>19/10/2005</w:t>
                  </w:r>
                  <w:proofErr w:type="gramEnd"/>
                  <w:r>
                    <w:rPr>
                      <w:rFonts w:hAnsi="Times New Roman"/>
                      <w:sz w:val="18"/>
                      <w:szCs w:val="18"/>
                    </w:rPr>
                    <w:t xml:space="preserve"> tarihli ve 5411 sayılı Bankacılık Kanunu hükümleri doğrultusunda faaliyet gösteren bankaları,</w:t>
                  </w:r>
                </w:p>
                <w:p w:rsidR="006B1E2F" w:rsidRDefault="006B1E2F">
                  <w:pPr>
                    <w:pStyle w:val="3-NormalYaz0"/>
                    <w:spacing w:line="240" w:lineRule="exact"/>
                    <w:ind w:firstLine="566"/>
                    <w:rPr>
                      <w:rFonts w:hAnsi="Times New Roman"/>
                      <w:sz w:val="18"/>
                      <w:szCs w:val="18"/>
                    </w:rPr>
                  </w:pPr>
                  <w:r>
                    <w:rPr>
                      <w:rFonts w:hAnsi="Times New Roman"/>
                      <w:sz w:val="18"/>
                      <w:szCs w:val="18"/>
                    </w:rPr>
                    <w:t>b) İMKB: İstanbul Menkul Kıymetler Borsası’nı,</w:t>
                  </w:r>
                </w:p>
                <w:p w:rsidR="006B1E2F" w:rsidRDefault="006B1E2F">
                  <w:pPr>
                    <w:pStyle w:val="3-NormalYaz0"/>
                    <w:spacing w:line="240" w:lineRule="exact"/>
                    <w:ind w:firstLine="566"/>
                    <w:rPr>
                      <w:rFonts w:hAnsi="Times New Roman"/>
                      <w:sz w:val="18"/>
                      <w:szCs w:val="18"/>
                    </w:rPr>
                  </w:pPr>
                  <w:r>
                    <w:rPr>
                      <w:rFonts w:hAnsi="Times New Roman"/>
                      <w:sz w:val="18"/>
                      <w:szCs w:val="18"/>
                    </w:rPr>
                    <w:t>c) İMKB 30 Endeksi: İstanbul Menkul Kıymetler Borsası tarafından hesaplanarak açıklanan İMKB 30 endeksini,</w:t>
                  </w:r>
                </w:p>
                <w:p w:rsidR="006B1E2F" w:rsidRDefault="006B1E2F">
                  <w:pPr>
                    <w:pStyle w:val="3-NormalYaz0"/>
                    <w:spacing w:line="240" w:lineRule="exact"/>
                    <w:ind w:firstLine="566"/>
                    <w:rPr>
                      <w:rFonts w:hAnsi="Times New Roman"/>
                      <w:sz w:val="18"/>
                      <w:szCs w:val="18"/>
                    </w:rPr>
                  </w:pPr>
                  <w:r>
                    <w:rPr>
                      <w:rFonts w:hAnsi="Times New Roman"/>
                      <w:sz w:val="18"/>
                      <w:szCs w:val="18"/>
                    </w:rPr>
                    <w:t>ç) Kurul: Sermaye Piyasası Kurulu’nu</w:t>
                  </w:r>
                </w:p>
                <w:p w:rsidR="006B1E2F" w:rsidRDefault="006B1E2F">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6B1E2F" w:rsidRDefault="006B1E2F">
                  <w:pPr>
                    <w:pStyle w:val="2-OrtaBaslk0"/>
                    <w:spacing w:line="240" w:lineRule="exact"/>
                    <w:rPr>
                      <w:rFonts w:hAnsi="Times New Roman"/>
                      <w:sz w:val="18"/>
                      <w:szCs w:val="18"/>
                    </w:rPr>
                  </w:pPr>
                  <w:r>
                    <w:rPr>
                      <w:rFonts w:hAnsi="Times New Roman"/>
                      <w:sz w:val="18"/>
                      <w:szCs w:val="18"/>
                    </w:rPr>
                    <w:t>İKİNCİ BÖLÜM</w:t>
                  </w:r>
                </w:p>
                <w:p w:rsidR="006B1E2F" w:rsidRDefault="006B1E2F">
                  <w:pPr>
                    <w:pStyle w:val="2-OrtaBaslk0"/>
                    <w:spacing w:line="240" w:lineRule="exact"/>
                    <w:rPr>
                      <w:rFonts w:hAnsi="Times New Roman"/>
                      <w:sz w:val="18"/>
                      <w:szCs w:val="18"/>
                    </w:rPr>
                  </w:pPr>
                  <w:r>
                    <w:rPr>
                      <w:rFonts w:hAnsi="Times New Roman"/>
                      <w:sz w:val="18"/>
                      <w:szCs w:val="18"/>
                    </w:rPr>
                    <w:t>Kurumsal Yönetim İlkeleri</w:t>
                  </w:r>
                </w:p>
                <w:p w:rsidR="006B1E2F" w:rsidRDefault="006B1E2F">
                  <w:pPr>
                    <w:pStyle w:val="3-NormalYaz0"/>
                    <w:spacing w:line="240" w:lineRule="exact"/>
                    <w:ind w:firstLine="566"/>
                    <w:rPr>
                      <w:rFonts w:hAnsi="Times New Roman"/>
                      <w:b/>
                      <w:sz w:val="18"/>
                      <w:szCs w:val="18"/>
                    </w:rPr>
                  </w:pPr>
                  <w:r>
                    <w:rPr>
                      <w:rFonts w:hAnsi="Times New Roman"/>
                      <w:b/>
                      <w:sz w:val="18"/>
                      <w:szCs w:val="18"/>
                    </w:rPr>
                    <w:t>Kurumsal Yönetim İlkeleri</w:t>
                  </w:r>
                </w:p>
                <w:p w:rsidR="006B1E2F" w:rsidRDefault="006B1E2F">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Halka açık anonim ortaklıkların, kurumsal yönetime ilişkin yapı ve süreçlerini belirlerken esas alacakları Kurumsal Yönetim İlkeleri, bu Tebliğ ekinde yer almaktadır.</w:t>
                  </w:r>
                </w:p>
                <w:p w:rsidR="006B1E2F" w:rsidRDefault="006B1E2F">
                  <w:pPr>
                    <w:pStyle w:val="3-NormalYaz0"/>
                    <w:spacing w:line="240" w:lineRule="exact"/>
                    <w:ind w:firstLine="566"/>
                    <w:rPr>
                      <w:rFonts w:hAnsi="Times New Roman"/>
                      <w:b/>
                      <w:sz w:val="18"/>
                      <w:szCs w:val="18"/>
                    </w:rPr>
                  </w:pPr>
                  <w:r>
                    <w:rPr>
                      <w:rFonts w:hAnsi="Times New Roman"/>
                      <w:b/>
                      <w:sz w:val="18"/>
                      <w:szCs w:val="18"/>
                    </w:rPr>
                    <w:t>Kurumsal Yönetim İlkelerinin Uygulanması</w:t>
                  </w:r>
                </w:p>
                <w:p w:rsidR="006B1E2F" w:rsidRDefault="006B1E2F">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Payları İMKB’de işlem gören halka açık anonim ortaklıklardan İMKB 30 Endeksine </w:t>
                  </w:r>
                  <w:proofErr w:type="gramStart"/>
                  <w:r>
                    <w:rPr>
                      <w:rFonts w:hAnsi="Times New Roman"/>
                      <w:sz w:val="18"/>
                      <w:szCs w:val="18"/>
                    </w:rPr>
                    <w:t>dahil</w:t>
                  </w:r>
                  <w:proofErr w:type="gramEnd"/>
                  <w:r>
                    <w:rPr>
                      <w:rFonts w:hAnsi="Times New Roman"/>
                      <w:sz w:val="18"/>
                      <w:szCs w:val="18"/>
                    </w:rPr>
                    <w:t xml:space="preserve"> olan bankalar haricindeki halka açık anonim ortaklıklar, </w:t>
                  </w:r>
                  <w:proofErr w:type="spellStart"/>
                  <w:r>
                    <w:rPr>
                      <w:rFonts w:hAnsi="Times New Roman"/>
                      <w:sz w:val="18"/>
                      <w:szCs w:val="18"/>
                    </w:rPr>
                    <w:t>Ek’de</w:t>
                  </w:r>
                  <w:proofErr w:type="spellEnd"/>
                  <w:r>
                    <w:rPr>
                      <w:rFonts w:hAnsi="Times New Roman"/>
                      <w:sz w:val="18"/>
                      <w:szCs w:val="18"/>
                    </w:rPr>
                    <w:t xml:space="preserve"> yer alan Kurumsal Yönetim İlkelerinin 1 numaralı “Pay Sahipleri” bölümünde yer alan 3.2.1, 3.2.4, 3.4.3, 3.4.14, 3.6 ve 4.7 numaralı maddeleri ile 4 numaralı “Yönetim Kurulu” bölümünde yer alan 3.3.1, 3.3.4, 3.3.5 ve 3.3.6 numaralı maddelerini uygulamakla yükümlüdürler.</w:t>
                  </w:r>
                </w:p>
                <w:p w:rsidR="006B1E2F" w:rsidRDefault="006B1E2F">
                  <w:pPr>
                    <w:pStyle w:val="3-NormalYaz0"/>
                    <w:spacing w:line="240" w:lineRule="exact"/>
                    <w:ind w:firstLine="566"/>
                    <w:rPr>
                      <w:rFonts w:hAnsi="Times New Roman"/>
                      <w:sz w:val="18"/>
                      <w:szCs w:val="18"/>
                    </w:rPr>
                  </w:pPr>
                  <w:r>
                    <w:rPr>
                      <w:rFonts w:hAnsi="Times New Roman"/>
                      <w:sz w:val="18"/>
                      <w:szCs w:val="18"/>
                    </w:rPr>
                    <w:t>(2) Payları İMKB’de işlem gören halka açık anonim ortaklıklardan birinci fıkra kapsamına girmeyenler, faaliyet büyüklükleri ile yapılanma türlerini dikkate alarak, kurumsal yönetime ilişkin yapı ve süreçlerini, bu Tebliğ ekinde yer alan Kurumsal Yönetim İlkelerini esas alarak belirleyebilirler.</w:t>
                  </w:r>
                </w:p>
                <w:p w:rsidR="006B1E2F" w:rsidRDefault="006B1E2F">
                  <w:pPr>
                    <w:pStyle w:val="3-NormalYaz0"/>
                    <w:spacing w:line="240" w:lineRule="exact"/>
                    <w:ind w:firstLine="566"/>
                    <w:rPr>
                      <w:rFonts w:hAnsi="Times New Roman"/>
                      <w:b/>
                      <w:sz w:val="18"/>
                      <w:szCs w:val="18"/>
                    </w:rPr>
                  </w:pPr>
                  <w:r>
                    <w:rPr>
                      <w:rFonts w:hAnsi="Times New Roman"/>
                      <w:b/>
                      <w:sz w:val="18"/>
                      <w:szCs w:val="18"/>
                    </w:rPr>
                    <w:t>Kurumsal Yönetim İlkelerine Uyum Raporları</w:t>
                  </w:r>
                </w:p>
                <w:p w:rsidR="006B1E2F" w:rsidRDefault="006B1E2F">
                  <w:pPr>
                    <w:pStyle w:val="3-NormalYaz0"/>
                    <w:spacing w:line="240" w:lineRule="exact"/>
                    <w:ind w:firstLine="566"/>
                    <w:rPr>
                      <w:rFonts w:hAnsi="Times New Roman"/>
                      <w:sz w:val="18"/>
                      <w:szCs w:val="18"/>
                    </w:rPr>
                  </w:pPr>
                  <w:proofErr w:type="gramStart"/>
                  <w:r>
                    <w:rPr>
                      <w:rFonts w:hAnsi="Times New Roman"/>
                      <w:b/>
                      <w:sz w:val="18"/>
                      <w:szCs w:val="18"/>
                    </w:rPr>
                    <w:t>MADDE 6 –</w:t>
                  </w:r>
                  <w:r>
                    <w:rPr>
                      <w:rFonts w:hAnsi="Times New Roman"/>
                      <w:sz w:val="18"/>
                      <w:szCs w:val="18"/>
                    </w:rPr>
                    <w:t xml:space="preserve"> (1) Payları İMKB’de işlem gören halka açık anonim ortaklıkların yıllık faaliyet raporlarında; bu Tebliğ ekinde yer alan Kurumsal Yönetim İlkelerinde yer alan prensiplerin uygulanıp uygulanmadığına; uygulanmıyor ise buna ilişkin gerekçeli açıklamaya, bu prensiplere tam olarak uymama dolayısıyla meydana gelen çıkar çatışmalarına ve gelecekte şirketin yönetim uygulamalarında İlkelerde yer alan prensipler çerçevesinde bir değişiklik yapma planının olup olmadığına ilişkin açıklamalara yer verilir. </w:t>
                  </w:r>
                  <w:proofErr w:type="gramEnd"/>
                  <w:r>
                    <w:rPr>
                      <w:rFonts w:hAnsi="Times New Roman"/>
                      <w:sz w:val="18"/>
                      <w:szCs w:val="18"/>
                    </w:rPr>
                    <w:t>Faaliyet raporunda yapılacak açıklamanın şekli ve asgari unsurları Kurul tarafından belirlenir.</w:t>
                  </w:r>
                </w:p>
                <w:p w:rsidR="006B1E2F" w:rsidRDefault="006B1E2F">
                  <w:pPr>
                    <w:pStyle w:val="2-OrtaBaslk0"/>
                    <w:spacing w:line="240" w:lineRule="exact"/>
                    <w:rPr>
                      <w:rFonts w:hAnsi="Times New Roman"/>
                      <w:sz w:val="18"/>
                      <w:szCs w:val="18"/>
                    </w:rPr>
                  </w:pPr>
                  <w:r>
                    <w:rPr>
                      <w:rFonts w:hAnsi="Times New Roman"/>
                      <w:sz w:val="18"/>
                      <w:szCs w:val="18"/>
                    </w:rPr>
                    <w:t>ÜÇÜNCÜ BÖLÜM</w:t>
                  </w:r>
                </w:p>
                <w:p w:rsidR="006B1E2F" w:rsidRDefault="006B1E2F">
                  <w:pPr>
                    <w:pStyle w:val="2-OrtaBaslk0"/>
                    <w:spacing w:line="240" w:lineRule="exact"/>
                    <w:rPr>
                      <w:rFonts w:hAnsi="Times New Roman"/>
                      <w:sz w:val="18"/>
                      <w:szCs w:val="18"/>
                    </w:rPr>
                  </w:pPr>
                  <w:r>
                    <w:rPr>
                      <w:rFonts w:hAnsi="Times New Roman"/>
                      <w:sz w:val="18"/>
                      <w:szCs w:val="18"/>
                    </w:rPr>
                    <w:t>Yürürlük ve Yürütme</w:t>
                  </w:r>
                </w:p>
                <w:p w:rsidR="006B1E2F" w:rsidRDefault="006B1E2F">
                  <w:pPr>
                    <w:pStyle w:val="3-NormalYaz0"/>
                    <w:spacing w:line="240" w:lineRule="exact"/>
                    <w:ind w:firstLine="566"/>
                    <w:rPr>
                      <w:rFonts w:hAnsi="Times New Roman"/>
                      <w:b/>
                      <w:sz w:val="18"/>
                      <w:szCs w:val="18"/>
                    </w:rPr>
                  </w:pPr>
                  <w:r>
                    <w:rPr>
                      <w:rFonts w:hAnsi="Times New Roman"/>
                      <w:b/>
                      <w:sz w:val="18"/>
                      <w:szCs w:val="18"/>
                    </w:rPr>
                    <w:t>Yürürlük</w:t>
                  </w:r>
                </w:p>
                <w:p w:rsidR="006B1E2F" w:rsidRDefault="006B1E2F">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Bu Tebliğ, yayımı öncesinde başlayan ve yayım tarihi itibariyle devam eden faaliyetler ve süreçler için de geçerli olmak üzere, yayımı tarihinde yürürlüğe girer.</w:t>
                  </w:r>
                </w:p>
                <w:p w:rsidR="006B1E2F" w:rsidRDefault="006B1E2F">
                  <w:pPr>
                    <w:pStyle w:val="3-NormalYaz0"/>
                    <w:spacing w:line="240" w:lineRule="exact"/>
                    <w:ind w:firstLine="566"/>
                    <w:rPr>
                      <w:rFonts w:hAnsi="Times New Roman"/>
                      <w:b/>
                      <w:sz w:val="18"/>
                      <w:szCs w:val="18"/>
                    </w:rPr>
                  </w:pPr>
                  <w:r>
                    <w:rPr>
                      <w:rFonts w:hAnsi="Times New Roman"/>
                      <w:b/>
                      <w:sz w:val="18"/>
                      <w:szCs w:val="18"/>
                    </w:rPr>
                    <w:t>Yürütme</w:t>
                  </w:r>
                </w:p>
                <w:p w:rsidR="006B1E2F" w:rsidRDefault="006B1E2F">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Bu Tebliğ hükümlerini Sermaye Piyasası Kurulu yürütür.</w:t>
                  </w:r>
                </w:p>
                <w:p w:rsidR="006B1E2F" w:rsidRDefault="006B1E2F">
                  <w:pPr>
                    <w:pStyle w:val="3-NormalYaz0"/>
                    <w:spacing w:line="240" w:lineRule="exact"/>
                    <w:ind w:firstLine="566"/>
                    <w:rPr>
                      <w:rFonts w:hAnsi="Times New Roman"/>
                      <w:sz w:val="18"/>
                      <w:szCs w:val="18"/>
                    </w:rPr>
                  </w:pPr>
                </w:p>
                <w:p w:rsidR="006B1E2F" w:rsidRDefault="006B1E2F">
                  <w:pPr>
                    <w:pStyle w:val="3-NormalYaz0"/>
                    <w:spacing w:line="240" w:lineRule="exact"/>
                    <w:ind w:firstLine="566"/>
                    <w:rPr>
                      <w:rFonts w:hAnsi="Times New Roman"/>
                      <w:sz w:val="18"/>
                      <w:szCs w:val="18"/>
                    </w:rPr>
                  </w:pPr>
                </w:p>
                <w:p w:rsidR="006B1E2F" w:rsidRDefault="006B1E2F">
                  <w:pPr>
                    <w:pStyle w:val="3-NormalYaz0"/>
                    <w:spacing w:line="240" w:lineRule="exact"/>
                    <w:rPr>
                      <w:rFonts w:hAnsi="Times New Roman"/>
                      <w:b/>
                      <w:sz w:val="18"/>
                      <w:szCs w:val="18"/>
                    </w:rPr>
                  </w:pPr>
                  <w:hyperlink r:id="rId6" w:history="1">
                    <w:r>
                      <w:rPr>
                        <w:rStyle w:val="Kpr"/>
                        <w:rFonts w:hAnsi="Times New Roman"/>
                        <w:b/>
                        <w:sz w:val="18"/>
                        <w:szCs w:val="18"/>
                      </w:rPr>
                      <w:t>Eki için tıklayınız.</w:t>
                    </w:r>
                  </w:hyperlink>
                </w:p>
                <w:p w:rsidR="006B1E2F" w:rsidRDefault="006B1E2F">
                  <w:pPr>
                    <w:pStyle w:val="NormalWeb"/>
                    <w:jc w:val="center"/>
                    <w:rPr>
                      <w:rFonts w:ascii="Arial" w:hAnsi="Arial" w:cs="Arial"/>
                      <w:b/>
                      <w:color w:val="000080"/>
                      <w:sz w:val="18"/>
                      <w:szCs w:val="18"/>
                    </w:rPr>
                  </w:pPr>
                </w:p>
              </w:tc>
            </w:tr>
          </w:tbl>
          <w:p w:rsidR="006B1E2F" w:rsidRDefault="006B1E2F" w:rsidP="006B1E2F">
            <w:pPr>
              <w:jc w:val="center"/>
              <w:rPr>
                <w:sz w:val="20"/>
                <w:szCs w:val="20"/>
              </w:rPr>
            </w:pPr>
          </w:p>
        </w:tc>
      </w:tr>
    </w:tbl>
    <w:p w:rsidR="006B1E2F" w:rsidRDefault="006B1E2F" w:rsidP="006B1E2F">
      <w:pPr>
        <w:jc w:val="center"/>
      </w:pPr>
    </w:p>
    <w:p w:rsidR="006B1E2F" w:rsidRDefault="006B1E2F" w:rsidP="006B1E2F">
      <w:pPr>
        <w:pStyle w:val="NormalWeb"/>
        <w:spacing w:before="0" w:beforeAutospacing="0" w:after="0" w:afterAutospacing="0" w:line="276" w:lineRule="auto"/>
        <w:rPr>
          <w:sz w:val="18"/>
          <w:szCs w:val="18"/>
        </w:rPr>
      </w:pPr>
    </w:p>
    <w:sectPr w:rsidR="006B1E2F"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D37" w:rsidRDefault="00F90D37" w:rsidP="003A1052">
      <w:pPr>
        <w:spacing w:after="0" w:line="240" w:lineRule="auto"/>
      </w:pPr>
      <w:r>
        <w:separator/>
      </w:r>
    </w:p>
  </w:endnote>
  <w:endnote w:type="continuationSeparator" w:id="0">
    <w:p w:rsidR="00F90D37" w:rsidRDefault="00F90D37"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D37" w:rsidRDefault="00F90D37" w:rsidP="003A1052">
      <w:pPr>
        <w:spacing w:after="0" w:line="240" w:lineRule="auto"/>
      </w:pPr>
      <w:r>
        <w:separator/>
      </w:r>
    </w:p>
  </w:footnote>
  <w:footnote w:type="continuationSeparator" w:id="0">
    <w:p w:rsidR="00F90D37" w:rsidRDefault="00F90D37"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44D10"/>
    <w:rsid w:val="0015272E"/>
    <w:rsid w:val="00160136"/>
    <w:rsid w:val="00164251"/>
    <w:rsid w:val="00175B14"/>
    <w:rsid w:val="00183A59"/>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F5DD8"/>
    <w:rsid w:val="003076AD"/>
    <w:rsid w:val="003077B7"/>
    <w:rsid w:val="00316B9E"/>
    <w:rsid w:val="00343EC7"/>
    <w:rsid w:val="003817A3"/>
    <w:rsid w:val="00387118"/>
    <w:rsid w:val="003A1052"/>
    <w:rsid w:val="003A43C1"/>
    <w:rsid w:val="003D4AE3"/>
    <w:rsid w:val="003D5023"/>
    <w:rsid w:val="003D5D8E"/>
    <w:rsid w:val="003E7E22"/>
    <w:rsid w:val="004114C2"/>
    <w:rsid w:val="0041435E"/>
    <w:rsid w:val="00417B93"/>
    <w:rsid w:val="004258BF"/>
    <w:rsid w:val="00425FF3"/>
    <w:rsid w:val="004349E9"/>
    <w:rsid w:val="00440367"/>
    <w:rsid w:val="00482025"/>
    <w:rsid w:val="00487223"/>
    <w:rsid w:val="00487ADF"/>
    <w:rsid w:val="0049211B"/>
    <w:rsid w:val="004B1FB5"/>
    <w:rsid w:val="004E33F1"/>
    <w:rsid w:val="004F0094"/>
    <w:rsid w:val="004F1D04"/>
    <w:rsid w:val="00500C7E"/>
    <w:rsid w:val="00531462"/>
    <w:rsid w:val="00531828"/>
    <w:rsid w:val="0053249B"/>
    <w:rsid w:val="0053328B"/>
    <w:rsid w:val="00544B7D"/>
    <w:rsid w:val="005468FD"/>
    <w:rsid w:val="0055094A"/>
    <w:rsid w:val="00551357"/>
    <w:rsid w:val="00554F4F"/>
    <w:rsid w:val="0057318F"/>
    <w:rsid w:val="005A5606"/>
    <w:rsid w:val="005A6ABE"/>
    <w:rsid w:val="005C3E39"/>
    <w:rsid w:val="005D3CD6"/>
    <w:rsid w:val="005E0983"/>
    <w:rsid w:val="005E5275"/>
    <w:rsid w:val="005E68DA"/>
    <w:rsid w:val="00605BA2"/>
    <w:rsid w:val="006077AA"/>
    <w:rsid w:val="00623CBF"/>
    <w:rsid w:val="00627628"/>
    <w:rsid w:val="00642DC9"/>
    <w:rsid w:val="006437D1"/>
    <w:rsid w:val="0064395E"/>
    <w:rsid w:val="006864B7"/>
    <w:rsid w:val="0068655A"/>
    <w:rsid w:val="00687BCB"/>
    <w:rsid w:val="006938DD"/>
    <w:rsid w:val="006B16F2"/>
    <w:rsid w:val="006B1E2F"/>
    <w:rsid w:val="006B3478"/>
    <w:rsid w:val="006C2D9D"/>
    <w:rsid w:val="006D754C"/>
    <w:rsid w:val="006E5E29"/>
    <w:rsid w:val="00741B89"/>
    <w:rsid w:val="0076197D"/>
    <w:rsid w:val="00762C8F"/>
    <w:rsid w:val="00764A2F"/>
    <w:rsid w:val="0077547F"/>
    <w:rsid w:val="0078184F"/>
    <w:rsid w:val="00794576"/>
    <w:rsid w:val="00796882"/>
    <w:rsid w:val="007A233C"/>
    <w:rsid w:val="007A5B45"/>
    <w:rsid w:val="007A614F"/>
    <w:rsid w:val="007B6BC2"/>
    <w:rsid w:val="007C49D4"/>
    <w:rsid w:val="007F0B4B"/>
    <w:rsid w:val="0080215F"/>
    <w:rsid w:val="00822AEB"/>
    <w:rsid w:val="00824BA1"/>
    <w:rsid w:val="00825713"/>
    <w:rsid w:val="00833E05"/>
    <w:rsid w:val="00840B08"/>
    <w:rsid w:val="00841E88"/>
    <w:rsid w:val="00853C7D"/>
    <w:rsid w:val="00854231"/>
    <w:rsid w:val="00860109"/>
    <w:rsid w:val="00866BE1"/>
    <w:rsid w:val="00871C61"/>
    <w:rsid w:val="00883766"/>
    <w:rsid w:val="00885739"/>
    <w:rsid w:val="00895061"/>
    <w:rsid w:val="008961C8"/>
    <w:rsid w:val="008A7AE1"/>
    <w:rsid w:val="008C2BB5"/>
    <w:rsid w:val="008C3907"/>
    <w:rsid w:val="008C5952"/>
    <w:rsid w:val="008E1E88"/>
    <w:rsid w:val="008E2061"/>
    <w:rsid w:val="008F5931"/>
    <w:rsid w:val="0090669C"/>
    <w:rsid w:val="00917B47"/>
    <w:rsid w:val="00917E40"/>
    <w:rsid w:val="00920EFE"/>
    <w:rsid w:val="009445C8"/>
    <w:rsid w:val="00985E37"/>
    <w:rsid w:val="009B3906"/>
    <w:rsid w:val="009D2E87"/>
    <w:rsid w:val="009E28FE"/>
    <w:rsid w:val="009F6B64"/>
    <w:rsid w:val="00A04700"/>
    <w:rsid w:val="00A2154C"/>
    <w:rsid w:val="00A2531A"/>
    <w:rsid w:val="00A256DC"/>
    <w:rsid w:val="00A50F85"/>
    <w:rsid w:val="00A810FB"/>
    <w:rsid w:val="00AC42AB"/>
    <w:rsid w:val="00AF5538"/>
    <w:rsid w:val="00AF5CA9"/>
    <w:rsid w:val="00B00A87"/>
    <w:rsid w:val="00B04B00"/>
    <w:rsid w:val="00B36B6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363C"/>
    <w:rsid w:val="00DA3366"/>
    <w:rsid w:val="00DA77AC"/>
    <w:rsid w:val="00DB24C2"/>
    <w:rsid w:val="00DD29D1"/>
    <w:rsid w:val="00DE4B95"/>
    <w:rsid w:val="00DE5DFB"/>
    <w:rsid w:val="00DF17A9"/>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mukerrer/20111011-M2-1-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454</Words>
  <Characters>2589</Characters>
  <Application>Microsoft Office Word</Application>
  <DocSecurity>0</DocSecurity>
  <Lines>21</Lines>
  <Paragraphs>6</Paragraphs>
  <ScaleCrop>false</ScaleCrop>
  <Company>TURMOB</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204</cp:revision>
  <dcterms:created xsi:type="dcterms:W3CDTF">2011-07-01T05:43:00Z</dcterms:created>
  <dcterms:modified xsi:type="dcterms:W3CDTF">2011-10-12T05:19:00Z</dcterms:modified>
</cp:coreProperties>
</file>