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</w:t>
      </w:r>
      <w:r w:rsidR="008C6685">
        <w:rPr>
          <w:b/>
          <w:color w:val="auto"/>
          <w:sz w:val="20"/>
          <w:szCs w:val="20"/>
          <w:u w:val="single"/>
        </w:rPr>
        <w:t>3</w:t>
      </w:r>
      <w:r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 w:rsidR="008C6685">
        <w:rPr>
          <w:b/>
          <w:color w:val="auto"/>
          <w:sz w:val="20"/>
          <w:szCs w:val="20"/>
          <w:u w:val="single"/>
        </w:rPr>
        <w:t>ayı: 28104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505DD0" w:rsidRDefault="00505DD0" w:rsidP="00505DD0">
      <w:pPr>
        <w:pStyle w:val="1-Baslk"/>
        <w:spacing w:line="240" w:lineRule="exact"/>
        <w:ind w:firstLine="567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Gümrük ve Ticaret Bakanlığından:</w:t>
      </w:r>
    </w:p>
    <w:p w:rsidR="00505DD0" w:rsidRDefault="00505DD0" w:rsidP="00505DD0">
      <w:pPr>
        <w:pStyle w:val="2-OrtaBaslk0"/>
        <w:spacing w:before="56"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GÜMRÜK GENEL TEBLİĞİNDE DEĞİŞİKLİK YAPILMASINA DAİR TEBLİĞ</w:t>
      </w:r>
    </w:p>
    <w:p w:rsidR="00505DD0" w:rsidRDefault="00505DD0" w:rsidP="00505DD0">
      <w:pPr>
        <w:pStyle w:val="2-OrtaBaslk0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(FİRMA DOSYASI TAKİP SİSTEMİ)</w:t>
      </w:r>
    </w:p>
    <w:p w:rsidR="00505DD0" w:rsidRDefault="00505DD0" w:rsidP="00505DD0">
      <w:pPr>
        <w:pStyle w:val="2-OrtaBaslk0"/>
        <w:spacing w:after="170"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(SERİ NO: 1)</w:t>
      </w:r>
    </w:p>
    <w:p w:rsidR="00505DD0" w:rsidRDefault="00505DD0" w:rsidP="00505DD0">
      <w:pPr>
        <w:pStyle w:val="3-NormalYaz0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ab/>
      </w: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3/3/2011</w:t>
      </w:r>
      <w:proofErr w:type="gramEnd"/>
      <w:r>
        <w:rPr>
          <w:rFonts w:hAnsi="Times New Roman"/>
          <w:sz w:val="18"/>
          <w:szCs w:val="18"/>
        </w:rPr>
        <w:t xml:space="preserve"> tarihli ve 27863 sayılı Resmî Gazete'de yayımlanan 81 Seri No.lu Gümrük Genel Tebliğinin (Gümrük İşlemleri) geçici 1 inci maddesinin birinci ve ikinci fıkralarında yer alan “1/11/2011” tarihleri “31/12/2011” şeklinde değiştirilmiştir.</w:t>
      </w:r>
    </w:p>
    <w:p w:rsidR="00505DD0" w:rsidRDefault="00505DD0" w:rsidP="00505DD0">
      <w:pPr>
        <w:pStyle w:val="3-NormalYaz0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ab/>
      </w: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yayımlandığı tarihte yürürlüğe girer.</w:t>
      </w:r>
    </w:p>
    <w:p w:rsidR="00505DD0" w:rsidRDefault="00505DD0" w:rsidP="00505DD0">
      <w:pPr>
        <w:pStyle w:val="3-NormalYaz0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ab/>
      </w: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Bu Tebliğ hükümlerini Gümrük ve Ticaret Bakanı yürütür.</w:t>
      </w:r>
    </w:p>
    <w:p w:rsidR="00505DD0" w:rsidRDefault="00505DD0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505DD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335" w:rsidRDefault="007C3335" w:rsidP="003A1052">
      <w:pPr>
        <w:spacing w:after="0" w:line="240" w:lineRule="auto"/>
      </w:pPr>
      <w:r>
        <w:separator/>
      </w:r>
    </w:p>
  </w:endnote>
  <w:endnote w:type="continuationSeparator" w:id="0">
    <w:p w:rsidR="007C3335" w:rsidRDefault="007C3335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335" w:rsidRDefault="007C3335" w:rsidP="003A1052">
      <w:pPr>
        <w:spacing w:after="0" w:line="240" w:lineRule="auto"/>
      </w:pPr>
      <w:r>
        <w:separator/>
      </w:r>
    </w:p>
  </w:footnote>
  <w:footnote w:type="continuationSeparator" w:id="0">
    <w:p w:rsidR="007C3335" w:rsidRDefault="007C3335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64241"/>
    <w:rsid w:val="00474ECA"/>
    <w:rsid w:val="00474EFC"/>
    <w:rsid w:val="00482025"/>
    <w:rsid w:val="00487223"/>
    <w:rsid w:val="00487ADF"/>
    <w:rsid w:val="0049211B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685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0DE8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</Words>
  <Characters>479</Characters>
  <Application>Microsoft Office Word</Application>
  <DocSecurity>0</DocSecurity>
  <Lines>3</Lines>
  <Paragraphs>1</Paragraphs>
  <ScaleCrop>false</ScaleCrop>
  <Company>TURMOB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307</cp:revision>
  <dcterms:created xsi:type="dcterms:W3CDTF">2011-07-01T05:43:00Z</dcterms:created>
  <dcterms:modified xsi:type="dcterms:W3CDTF">2011-11-03T06:39:00Z</dcterms:modified>
</cp:coreProperties>
</file>