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1" w:rsidRDefault="00FE758D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04</w:t>
      </w:r>
      <w:r w:rsidR="005355FD">
        <w:rPr>
          <w:b/>
          <w:color w:val="auto"/>
          <w:sz w:val="20"/>
          <w:szCs w:val="20"/>
          <w:u w:val="single"/>
        </w:rPr>
        <w:t xml:space="preserve"> Kasım </w:t>
      </w:r>
      <w:r w:rsidR="009F6B64" w:rsidRPr="00A129DD">
        <w:rPr>
          <w:b/>
          <w:color w:val="auto"/>
          <w:sz w:val="20"/>
          <w:szCs w:val="20"/>
          <w:u w:val="single"/>
        </w:rPr>
        <w:t>2011 Tarih,</w:t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127623" w:rsidRPr="00A129DD">
        <w:rPr>
          <w:b/>
          <w:color w:val="auto"/>
          <w:sz w:val="20"/>
          <w:szCs w:val="20"/>
          <w:u w:val="single"/>
        </w:rPr>
        <w:tab/>
      </w:r>
      <w:r w:rsidR="008651DA" w:rsidRPr="00A129DD">
        <w:rPr>
          <w:b/>
          <w:color w:val="auto"/>
          <w:sz w:val="20"/>
          <w:szCs w:val="20"/>
          <w:u w:val="single"/>
        </w:rPr>
        <w:tab/>
      </w:r>
      <w:r w:rsidR="00B84A53" w:rsidRPr="00A129DD">
        <w:rPr>
          <w:b/>
          <w:color w:val="auto"/>
          <w:sz w:val="20"/>
          <w:szCs w:val="20"/>
          <w:u w:val="single"/>
        </w:rPr>
        <w:tab/>
      </w:r>
      <w:r w:rsidR="00832901" w:rsidRPr="00A129DD">
        <w:rPr>
          <w:b/>
          <w:color w:val="auto"/>
          <w:sz w:val="20"/>
          <w:szCs w:val="20"/>
          <w:u w:val="single"/>
        </w:rPr>
        <w:t xml:space="preserve">  </w:t>
      </w:r>
      <w:r w:rsidR="006B1E2F" w:rsidRPr="00A129DD">
        <w:rPr>
          <w:b/>
          <w:color w:val="auto"/>
          <w:sz w:val="20"/>
          <w:szCs w:val="20"/>
          <w:u w:val="single"/>
        </w:rPr>
        <w:t xml:space="preserve"> </w:t>
      </w:r>
      <w:r w:rsidR="00FF555D" w:rsidRPr="00A129DD">
        <w:rPr>
          <w:b/>
          <w:color w:val="auto"/>
          <w:sz w:val="20"/>
          <w:szCs w:val="20"/>
          <w:u w:val="single"/>
        </w:rPr>
        <w:t>S</w:t>
      </w:r>
      <w:r>
        <w:rPr>
          <w:b/>
          <w:color w:val="auto"/>
          <w:sz w:val="20"/>
          <w:szCs w:val="20"/>
          <w:u w:val="single"/>
        </w:rPr>
        <w:t>ayı: 28105</w:t>
      </w:r>
    </w:p>
    <w:p w:rsidR="005355FD" w:rsidRDefault="005355FD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p w:rsidR="00341F41" w:rsidRDefault="00341F41" w:rsidP="00341F41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341F41" w:rsidRDefault="00341F41" w:rsidP="00341F41">
      <w:pPr>
        <w:pStyle w:val="2-OrtaBaslk0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ELEKTRON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LEMLER</w:t>
      </w:r>
      <w:r>
        <w:rPr>
          <w:sz w:val="18"/>
          <w:szCs w:val="18"/>
        </w:rPr>
        <w:t>İ</w:t>
      </w:r>
    </w:p>
    <w:p w:rsidR="00341F41" w:rsidRDefault="00341F41" w:rsidP="00341F41">
      <w:pPr>
        <w:pStyle w:val="2-OrtaBaslk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AC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DURUM TEBL</w:t>
      </w:r>
      <w:r>
        <w:rPr>
          <w:sz w:val="18"/>
          <w:szCs w:val="18"/>
        </w:rPr>
        <w:t>İĞİ</w:t>
      </w:r>
    </w:p>
    <w:p w:rsidR="00341F41" w:rsidRDefault="00341F41" w:rsidP="00341F41">
      <w:pPr>
        <w:pStyle w:val="2-OrtaBaslk0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(SER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NO: 1)</w:t>
      </w:r>
    </w:p>
    <w:p w:rsidR="00341F41" w:rsidRDefault="00341F41" w:rsidP="00341F41">
      <w:pPr>
        <w:pStyle w:val="2-OrtaBaslk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341F41" w:rsidRDefault="00341F41" w:rsidP="00341F41">
      <w:pPr>
        <w:pStyle w:val="2-OrtaBaslk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Kapsam, Dayanak ve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</w:p>
    <w:p w:rsidR="00341F41" w:rsidRDefault="00341F41" w:rsidP="00341F41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 ve kapsam</w:t>
      </w:r>
    </w:p>
    <w:p w:rsidR="00341F41" w:rsidRDefault="00341F41" w:rsidP="00341F4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'in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bilgisayar sistemlerinde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kabilecek yerel veya merkezi 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za hallerinde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lemlerinin aksat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belirlemektir.</w:t>
      </w:r>
    </w:p>
    <w:p w:rsidR="00341F41" w:rsidRDefault="00341F41" w:rsidP="00341F41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341F41" w:rsidRDefault="00341F41" w:rsidP="00341F4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, 4458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Kanunu'nun 10 uncu maddesine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41F41" w:rsidRDefault="00341F41" w:rsidP="00341F41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341F41" w:rsidRDefault="00341F41" w:rsidP="00341F4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'in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nda;</w:t>
      </w:r>
    </w:p>
    <w:p w:rsidR="00341F41" w:rsidRDefault="00341F41" w:rsidP="00341F4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Acil durum: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lse bile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yeri ve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belli olmayan,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halinde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plara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kesintisine yol 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arak, acil durumlarla ilgili plan ve </w:t>
      </w:r>
      <w:proofErr w:type="gramStart"/>
      <w:r>
        <w:rPr>
          <w:sz w:val="18"/>
          <w:szCs w:val="18"/>
        </w:rPr>
        <w:t>prosed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rlerin</w:t>
      </w:r>
      <w:proofErr w:type="gramEnd"/>
      <w:r>
        <w:rPr>
          <w:sz w:val="18"/>
          <w:szCs w:val="18"/>
        </w:rPr>
        <w:t xml:space="preserve"> uygulamaya konulmas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gerektiren; planl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plans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z,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ve telekom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nikasyon imk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bilgi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leme kapasitesinin yitirilmesi, altyap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olana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ortadan kalkmas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lemlerinin aksamas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kesintiye u</w:t>
      </w:r>
      <w:r>
        <w:rPr>
          <w:sz w:val="18"/>
          <w:szCs w:val="18"/>
        </w:rPr>
        <w:t>ğ</w:t>
      </w:r>
      <w:r>
        <w:rPr>
          <w:sz w:val="18"/>
          <w:szCs w:val="18"/>
        </w:rPr>
        <w:t>ramas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gibi hallerde acil durum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karar verilen durumu,</w:t>
      </w:r>
    </w:p>
    <w:p w:rsidR="00341F41" w:rsidRDefault="00341F41" w:rsidP="00341F4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lgesel acil durum: Birden fazla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muhafaza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lgesini kapsayacak </w:t>
      </w:r>
      <w:proofErr w:type="gramStart"/>
      <w:r>
        <w:rPr>
          <w:sz w:val="18"/>
          <w:szCs w:val="18"/>
        </w:rPr>
        <w:t>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 sahip</w:t>
      </w:r>
      <w:proofErr w:type="gramEnd"/>
      <w:r>
        <w:rPr>
          <w:sz w:val="18"/>
          <w:szCs w:val="18"/>
        </w:rPr>
        <w:t xml:space="preserve"> acil durumu,</w:t>
      </w:r>
    </w:p>
    <w:p w:rsidR="00341F41" w:rsidRDefault="00341F41" w:rsidP="00341F4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Genel acil durum: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merkez ve ta</w:t>
      </w:r>
      <w:r>
        <w:rPr>
          <w:sz w:val="18"/>
          <w:szCs w:val="18"/>
        </w:rPr>
        <w:t>ş</w:t>
      </w:r>
      <w:r>
        <w:rPr>
          <w:sz w:val="18"/>
          <w:szCs w:val="18"/>
        </w:rPr>
        <w:t>ra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idarelerinin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kapsayacak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sahip acil durumu,</w:t>
      </w:r>
    </w:p>
    <w:p w:rsidR="00341F41" w:rsidRDefault="00341F41" w:rsidP="00341F4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3) Yerel acil durum: Bir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muhafaza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ve/veya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idaresinde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kacak acil durumu,</w:t>
      </w:r>
    </w:p>
    <w:p w:rsidR="00341F41" w:rsidRDefault="00341F41" w:rsidP="00341F4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Acil durum kriz komisyonu: Bilgi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lem Dairesi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nda, krizle ilgili olabilecek birimlerin amirlerinden ve/veya sair ilgililerden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acak komisyonu,</w:t>
      </w:r>
    </w:p>
    <w:p w:rsidR="00341F41" w:rsidRDefault="00341F41" w:rsidP="00341F4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k: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341F41" w:rsidRDefault="00341F41" w:rsidP="00341F4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Genel acil durum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neticisi: Genel ve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lgesel acil durumlar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 veya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Bilgi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lem Dairesi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341F41" w:rsidRDefault="00341F41" w:rsidP="00341F4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K</w:t>
      </w:r>
      <w:r>
        <w:rPr>
          <w:sz w:val="18"/>
          <w:szCs w:val="18"/>
        </w:rPr>
        <w:t>âğı</w:t>
      </w:r>
      <w:r>
        <w:rPr>
          <w:sz w:val="18"/>
          <w:szCs w:val="18"/>
        </w:rPr>
        <w:t>t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beyan: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</w:t>
      </w:r>
      <w:r>
        <w:rPr>
          <w:sz w:val="18"/>
          <w:szCs w:val="18"/>
        </w:rPr>
        <w:t>âğı</w:t>
      </w:r>
      <w:r>
        <w:rPr>
          <w:sz w:val="18"/>
          <w:szCs w:val="18"/>
        </w:rPr>
        <w:t>t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341F41" w:rsidRDefault="00341F41" w:rsidP="00341F4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K</w:t>
      </w:r>
      <w:r>
        <w:rPr>
          <w:sz w:val="18"/>
          <w:szCs w:val="18"/>
        </w:rPr>
        <w:t>âğı</w:t>
      </w:r>
      <w:r>
        <w:rPr>
          <w:sz w:val="18"/>
          <w:szCs w:val="18"/>
        </w:rPr>
        <w:t>t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lem: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lemlerinin k</w:t>
      </w:r>
      <w:r>
        <w:rPr>
          <w:sz w:val="18"/>
          <w:szCs w:val="18"/>
        </w:rPr>
        <w:t>âğı</w:t>
      </w:r>
      <w:r>
        <w:rPr>
          <w:sz w:val="18"/>
          <w:szCs w:val="18"/>
        </w:rPr>
        <w:t>t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mesini,</w:t>
      </w:r>
    </w:p>
    <w:p w:rsidR="00341F41" w:rsidRDefault="00341F41" w:rsidP="00341F4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Veri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Acil durum hallerinin sona ermesini takiben, k</w:t>
      </w:r>
      <w:r>
        <w:rPr>
          <w:sz w:val="18"/>
          <w:szCs w:val="18"/>
        </w:rPr>
        <w:t>âğı</w:t>
      </w:r>
      <w:r>
        <w:rPr>
          <w:sz w:val="18"/>
          <w:szCs w:val="18"/>
        </w:rPr>
        <w:t>t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verilerin elektronik ortama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341F41" w:rsidRDefault="00341F41" w:rsidP="00341F4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Yerel acil durum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neticisi: Yerel acil durumlar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ilgili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muhafaza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341F41" w:rsidRDefault="00341F41" w:rsidP="00341F41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341F41" w:rsidRDefault="00341F41" w:rsidP="00341F41">
      <w:pPr>
        <w:pStyle w:val="2-OrtaBaslk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341F41" w:rsidRDefault="00341F41" w:rsidP="00341F41">
      <w:pPr>
        <w:pStyle w:val="2-OrtaBaslk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Acil Duruma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Bilgiler</w:t>
      </w:r>
    </w:p>
    <w:p w:rsidR="00341F41" w:rsidRDefault="00341F41" w:rsidP="00341F41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Yerel acil durum</w:t>
      </w:r>
    </w:p>
    <w:p w:rsidR="00341F41" w:rsidRDefault="00341F41" w:rsidP="00341F4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Yerel acil durum hallerinde, yerel acil durum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 konu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gecikmeksizin genel acil durum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neticisine bilgi vererek, genel acil durum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neticisinin bilgisi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 elektronik ortamda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lebildi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nlendirilebilece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gibi, k</w:t>
      </w:r>
      <w:r>
        <w:rPr>
          <w:sz w:val="18"/>
          <w:szCs w:val="18"/>
        </w:rPr>
        <w:t>âğı</w:t>
      </w:r>
      <w:r>
        <w:rPr>
          <w:sz w:val="18"/>
          <w:szCs w:val="18"/>
        </w:rPr>
        <w:t>t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 karar verebilir.</w:t>
      </w:r>
    </w:p>
    <w:p w:rsidR="00341F41" w:rsidRDefault="00341F41" w:rsidP="00341F41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lgesel acil durum</w:t>
      </w:r>
    </w:p>
    <w:p w:rsidR="00341F41" w:rsidRDefault="00341F41" w:rsidP="00341F4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lgesel acil durum hallerinde, yerel acil durum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neticilerinin bilgilendirmeleri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rultusunda, genel acil durum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 elektronik ortamda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lebildi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nlendirilmesi talimat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verebilece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gibi k</w:t>
      </w:r>
      <w:r>
        <w:rPr>
          <w:sz w:val="18"/>
          <w:szCs w:val="18"/>
        </w:rPr>
        <w:t>âğı</w:t>
      </w:r>
      <w:r>
        <w:rPr>
          <w:sz w:val="18"/>
          <w:szCs w:val="18"/>
        </w:rPr>
        <w:t>t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d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hil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 aksamaks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41F41" w:rsidRDefault="00341F41" w:rsidP="00341F41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Genel acil durum</w:t>
      </w:r>
    </w:p>
    <w:p w:rsidR="00341F41" w:rsidRDefault="00341F41" w:rsidP="00341F4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Genel acil durum hallerinde, yerel acil durum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neticilerinin bilgilendirmeleri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rultusunda, genel acil durum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neticisi, k</w:t>
      </w:r>
      <w:r>
        <w:rPr>
          <w:sz w:val="18"/>
          <w:szCs w:val="18"/>
        </w:rPr>
        <w:t>âğı</w:t>
      </w:r>
      <w:r>
        <w:rPr>
          <w:sz w:val="18"/>
          <w:szCs w:val="18"/>
        </w:rPr>
        <w:t>t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d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hil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 aksamaks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41F41" w:rsidRDefault="00341F41" w:rsidP="00341F41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Acil durum kriz komisyonunun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revleri</w:t>
      </w:r>
    </w:p>
    <w:p w:rsidR="00341F41" w:rsidRDefault="00341F41" w:rsidP="00341F4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lgesel ve genel acil durum hallerinde, genel acil durum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neticisi, acil durum kriz komisyonunu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Komisyon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lmesini koordine eder. Komisyonun sekretarya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Risk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 ve Kontrol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veya Bilgi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lem Dairesi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341F41" w:rsidRDefault="00341F41" w:rsidP="00341F41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Acil durum hallerinde ileti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im</w:t>
      </w:r>
    </w:p>
    <w:p w:rsidR="00341F41" w:rsidRDefault="00341F41" w:rsidP="00341F4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Yerel acil durum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genel acil durum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neticisine verilen acil duruma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bilgilendirmeler ile genel acil durum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verilen talimatlar daha sonradan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341F41" w:rsidRDefault="00341F41" w:rsidP="00341F41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Acil durum halinin ilan</w:t>
      </w:r>
      <w:r>
        <w:rPr>
          <w:b/>
          <w:sz w:val="18"/>
          <w:szCs w:val="18"/>
        </w:rPr>
        <w:t>ı</w:t>
      </w:r>
    </w:p>
    <w:p w:rsidR="00341F41" w:rsidRDefault="00341F41" w:rsidP="00341F4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Acil durum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acil durum hallerinin ilan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sona ermesi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ilgililere duyurulur.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bu durum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safahatlar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resmi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bilgilendirme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41F41" w:rsidRDefault="00341F41" w:rsidP="00341F41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Acil durum hallerinde k</w:t>
      </w:r>
      <w:r>
        <w:rPr>
          <w:b/>
          <w:sz w:val="18"/>
          <w:szCs w:val="18"/>
        </w:rPr>
        <w:t>âğı</w:t>
      </w:r>
      <w:r>
        <w:rPr>
          <w:b/>
          <w:sz w:val="18"/>
          <w:szCs w:val="18"/>
        </w:rPr>
        <w:t>t ortam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nda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lacak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lemleri</w:t>
      </w:r>
    </w:p>
    <w:p w:rsidR="00341F41" w:rsidRDefault="00341F41" w:rsidP="00341F4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Acil durum hallerinde k</w:t>
      </w:r>
      <w:r>
        <w:rPr>
          <w:sz w:val="18"/>
          <w:szCs w:val="18"/>
        </w:rPr>
        <w:t>âğı</w:t>
      </w:r>
      <w:r>
        <w:rPr>
          <w:sz w:val="18"/>
          <w:szCs w:val="18"/>
        </w:rPr>
        <w:t>t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belirlenir.</w:t>
      </w:r>
    </w:p>
    <w:p w:rsidR="00341F41" w:rsidRDefault="00341F41" w:rsidP="00341F4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Acil durum hallerinde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lemlerinin k</w:t>
      </w:r>
      <w:r>
        <w:rPr>
          <w:sz w:val="18"/>
          <w:szCs w:val="18"/>
        </w:rPr>
        <w:t>âğı</w:t>
      </w:r>
      <w:r>
        <w:rPr>
          <w:sz w:val="18"/>
          <w:szCs w:val="18"/>
        </w:rPr>
        <w:t>t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belge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rnekleri,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resmi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41F41" w:rsidRDefault="00341F41" w:rsidP="00341F41">
      <w:pPr>
        <w:pStyle w:val="2-OrtaBaslk0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341F41" w:rsidRDefault="00341F41" w:rsidP="00341F41">
      <w:pPr>
        <w:pStyle w:val="2-OrtaBaslk0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Genel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341F41" w:rsidRDefault="00341F41" w:rsidP="00341F41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Ortak h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mler</w:t>
      </w:r>
    </w:p>
    <w:p w:rsidR="00341F41" w:rsidRDefault="00341F41" w:rsidP="00341F4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Acil durum hallerinde, elektronik veri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veri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imine konu belgeler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idarelerince k</w:t>
      </w:r>
      <w:r>
        <w:rPr>
          <w:sz w:val="18"/>
          <w:szCs w:val="18"/>
        </w:rPr>
        <w:t>âğı</w:t>
      </w:r>
      <w:r>
        <w:rPr>
          <w:sz w:val="18"/>
          <w:szCs w:val="18"/>
        </w:rPr>
        <w:t>t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kabul edilir.</w:t>
      </w:r>
    </w:p>
    <w:p w:rsidR="00341F41" w:rsidRDefault="00341F41" w:rsidP="00341F4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Genel acil durumlarda toplu teminat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izin verilmez. Ancak yerel ve b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lgesel acil durumlarda, bilgisayar sistemi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makta olan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idaresinden toplu teminat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 durumda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teyit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toplu teminat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izin verilir. UND-NET teminat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hallerde ilgili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tan teyit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nmak suretiyle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tesis edilir.</w:t>
      </w:r>
    </w:p>
    <w:p w:rsidR="00341F41" w:rsidRDefault="00341F41" w:rsidP="00341F4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Elektronik ortamda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ancak acil durumun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nedeniyle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talebi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rultusunda elektronik ortamda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beyannamenin rejim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k</w:t>
      </w:r>
      <w:r>
        <w:rPr>
          <w:sz w:val="18"/>
          <w:szCs w:val="18"/>
        </w:rPr>
        <w:t>âğı</w:t>
      </w:r>
      <w:r>
        <w:rPr>
          <w:sz w:val="18"/>
          <w:szCs w:val="18"/>
        </w:rPr>
        <w:t>t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Acil durumun sona ermesini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teakip </w:t>
      </w:r>
      <w:proofErr w:type="gramStart"/>
      <w:r>
        <w:rPr>
          <w:sz w:val="18"/>
          <w:szCs w:val="18"/>
        </w:rPr>
        <w:t>ka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proofErr w:type="gramEnd"/>
      <w:r>
        <w:rPr>
          <w:sz w:val="18"/>
          <w:szCs w:val="18"/>
        </w:rPr>
        <w:t xml:space="preserve">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beyanname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veriler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lerce veri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elektronik ortama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proofErr w:type="gramStart"/>
      <w:r>
        <w:rPr>
          <w:sz w:val="18"/>
          <w:szCs w:val="18"/>
        </w:rPr>
        <w:t>ka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proofErr w:type="gramEnd"/>
      <w:r>
        <w:rPr>
          <w:sz w:val="18"/>
          <w:szCs w:val="18"/>
        </w:rPr>
        <w:t xml:space="preserve">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ren beyannamelerin tescil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daha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elektronik ortamda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ancak acil durum hali nedeniyle tamamlanmam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beyannamelerin tescil numaralar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her ikisi de sisteme girilir.</w:t>
      </w:r>
    </w:p>
    <w:p w:rsidR="00341F41" w:rsidRDefault="00341F41" w:rsidP="00341F41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Fazla mesai</w:t>
      </w:r>
    </w:p>
    <w:p w:rsidR="00341F41" w:rsidRDefault="00341F41" w:rsidP="00341F4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Acil durum hallerinde, normal mesai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na ta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lemlerden sorun nedeniyle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kadar 4458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Kanunu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evesinde tahsil edilen fazla mesai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</w:t>
      </w:r>
    </w:p>
    <w:p w:rsidR="00341F41" w:rsidRDefault="00341F41" w:rsidP="00341F41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Acil durum sonras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</w:t>
      </w:r>
    </w:p>
    <w:p w:rsidR="00341F41" w:rsidRDefault="00341F41" w:rsidP="00341F4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Acil durum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acil durumun sona 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ilan edilmesini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k</w:t>
      </w:r>
      <w:r>
        <w:rPr>
          <w:sz w:val="18"/>
          <w:szCs w:val="18"/>
        </w:rPr>
        <w:t>âğı</w:t>
      </w:r>
      <w:r>
        <w:rPr>
          <w:sz w:val="18"/>
          <w:szCs w:val="18"/>
        </w:rPr>
        <w:t>t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verilerden;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tlar ve TIR Karnesi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olanlar ilgili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idaresince, beyanname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olanlar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lerince veri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yla elektronik ortama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41F41" w:rsidRDefault="00341F41" w:rsidP="00341F41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Sorumluluk</w:t>
      </w:r>
    </w:p>
    <w:p w:rsidR="00341F41" w:rsidRDefault="00341F41" w:rsidP="00341F4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Acil durum hallerinde beyan edilen bilgiler ile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lardan temin edilerek k</w:t>
      </w:r>
      <w:r>
        <w:rPr>
          <w:sz w:val="18"/>
          <w:szCs w:val="18"/>
        </w:rPr>
        <w:t>âğı</w:t>
      </w:r>
      <w:r>
        <w:rPr>
          <w:sz w:val="18"/>
          <w:szCs w:val="18"/>
        </w:rPr>
        <w:t>t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ibraz edilen belgelerin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undan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 sorumludur.</w:t>
      </w:r>
    </w:p>
    <w:p w:rsidR="00341F41" w:rsidRDefault="00341F41" w:rsidP="00341F4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ler 13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lemlerinden sorumludurlar, bu verilerin hatal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girilmesi halinde 4458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Kanunu'nun 241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evresinde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tesis edilir.</w:t>
      </w:r>
    </w:p>
    <w:p w:rsidR="00341F41" w:rsidRDefault="00341F41" w:rsidP="00341F41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341F41" w:rsidRDefault="00341F41" w:rsidP="00341F4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341F41" w:rsidRDefault="00341F41" w:rsidP="00341F41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341F41" w:rsidRDefault="00341F41" w:rsidP="00341F4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341F41" w:rsidRDefault="00341F41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sectPr w:rsidR="00341F41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0D3" w:rsidRDefault="00E810D3" w:rsidP="003A1052">
      <w:pPr>
        <w:spacing w:after="0" w:line="240" w:lineRule="auto"/>
      </w:pPr>
      <w:r>
        <w:separator/>
      </w:r>
    </w:p>
  </w:endnote>
  <w:endnote w:type="continuationSeparator" w:id="0">
    <w:p w:rsidR="00E810D3" w:rsidRDefault="00E810D3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0D3" w:rsidRDefault="00E810D3" w:rsidP="003A1052">
      <w:pPr>
        <w:spacing w:after="0" w:line="240" w:lineRule="auto"/>
      </w:pPr>
      <w:r>
        <w:separator/>
      </w:r>
    </w:p>
  </w:footnote>
  <w:footnote w:type="continuationSeparator" w:id="0">
    <w:p w:rsidR="00E810D3" w:rsidRDefault="00E810D3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05985"/>
    <w:rsid w:val="00011C71"/>
    <w:rsid w:val="000270E8"/>
    <w:rsid w:val="000326F6"/>
    <w:rsid w:val="000542FB"/>
    <w:rsid w:val="00056351"/>
    <w:rsid w:val="00070C71"/>
    <w:rsid w:val="000725EB"/>
    <w:rsid w:val="000801AE"/>
    <w:rsid w:val="00080788"/>
    <w:rsid w:val="00092337"/>
    <w:rsid w:val="00093F73"/>
    <w:rsid w:val="000951FD"/>
    <w:rsid w:val="00096132"/>
    <w:rsid w:val="000A1679"/>
    <w:rsid w:val="000A745B"/>
    <w:rsid w:val="000B60F4"/>
    <w:rsid w:val="000C4758"/>
    <w:rsid w:val="000C6663"/>
    <w:rsid w:val="000C6EDD"/>
    <w:rsid w:val="000C7AC1"/>
    <w:rsid w:val="000C7F06"/>
    <w:rsid w:val="000D2DDD"/>
    <w:rsid w:val="0010278A"/>
    <w:rsid w:val="00102AEA"/>
    <w:rsid w:val="00104625"/>
    <w:rsid w:val="00116889"/>
    <w:rsid w:val="0012478C"/>
    <w:rsid w:val="00124838"/>
    <w:rsid w:val="00127623"/>
    <w:rsid w:val="001378EB"/>
    <w:rsid w:val="00144D10"/>
    <w:rsid w:val="0015272E"/>
    <w:rsid w:val="00160136"/>
    <w:rsid w:val="00164251"/>
    <w:rsid w:val="00173B86"/>
    <w:rsid w:val="00175B14"/>
    <w:rsid w:val="00183A59"/>
    <w:rsid w:val="00184128"/>
    <w:rsid w:val="00185A3C"/>
    <w:rsid w:val="00191580"/>
    <w:rsid w:val="00191DFE"/>
    <w:rsid w:val="00195866"/>
    <w:rsid w:val="0019666D"/>
    <w:rsid w:val="00196E8A"/>
    <w:rsid w:val="001B4016"/>
    <w:rsid w:val="001B7BAB"/>
    <w:rsid w:val="001C25E5"/>
    <w:rsid w:val="001D3607"/>
    <w:rsid w:val="001D66E0"/>
    <w:rsid w:val="001D6B85"/>
    <w:rsid w:val="001D6F5E"/>
    <w:rsid w:val="001E4506"/>
    <w:rsid w:val="001E467E"/>
    <w:rsid w:val="001F1EDF"/>
    <w:rsid w:val="002078F2"/>
    <w:rsid w:val="00210C2B"/>
    <w:rsid w:val="00213676"/>
    <w:rsid w:val="002141CF"/>
    <w:rsid w:val="00221B09"/>
    <w:rsid w:val="0022477E"/>
    <w:rsid w:val="0022730D"/>
    <w:rsid w:val="00242BB3"/>
    <w:rsid w:val="0026000D"/>
    <w:rsid w:val="00262291"/>
    <w:rsid w:val="002622FC"/>
    <w:rsid w:val="002631CA"/>
    <w:rsid w:val="002668A8"/>
    <w:rsid w:val="00273CA8"/>
    <w:rsid w:val="002805AD"/>
    <w:rsid w:val="002977C1"/>
    <w:rsid w:val="002A1B2B"/>
    <w:rsid w:val="002A1EEE"/>
    <w:rsid w:val="002B13F3"/>
    <w:rsid w:val="002C48EC"/>
    <w:rsid w:val="002C52C2"/>
    <w:rsid w:val="002D419A"/>
    <w:rsid w:val="002D4761"/>
    <w:rsid w:val="002D4B37"/>
    <w:rsid w:val="002D679F"/>
    <w:rsid w:val="002E3342"/>
    <w:rsid w:val="002F5DD8"/>
    <w:rsid w:val="003067F5"/>
    <w:rsid w:val="003076AD"/>
    <w:rsid w:val="003077B7"/>
    <w:rsid w:val="00316342"/>
    <w:rsid w:val="00316B9E"/>
    <w:rsid w:val="00341F41"/>
    <w:rsid w:val="00343EC7"/>
    <w:rsid w:val="00352EAC"/>
    <w:rsid w:val="003817A3"/>
    <w:rsid w:val="00387118"/>
    <w:rsid w:val="003A1052"/>
    <w:rsid w:val="003A43C1"/>
    <w:rsid w:val="003C18D8"/>
    <w:rsid w:val="003D4AE3"/>
    <w:rsid w:val="003D5023"/>
    <w:rsid w:val="003D5D8E"/>
    <w:rsid w:val="003E0AAF"/>
    <w:rsid w:val="003E4A0E"/>
    <w:rsid w:val="003E4E4D"/>
    <w:rsid w:val="003E7E22"/>
    <w:rsid w:val="003F74F6"/>
    <w:rsid w:val="004014A6"/>
    <w:rsid w:val="00405875"/>
    <w:rsid w:val="004114C2"/>
    <w:rsid w:val="0041435E"/>
    <w:rsid w:val="00417B93"/>
    <w:rsid w:val="00424197"/>
    <w:rsid w:val="004258BF"/>
    <w:rsid w:val="00425FF3"/>
    <w:rsid w:val="00430602"/>
    <w:rsid w:val="00432E11"/>
    <w:rsid w:val="004349E9"/>
    <w:rsid w:val="0043568D"/>
    <w:rsid w:val="00440367"/>
    <w:rsid w:val="00442A17"/>
    <w:rsid w:val="00443724"/>
    <w:rsid w:val="00464241"/>
    <w:rsid w:val="00474ECA"/>
    <w:rsid w:val="00474EFC"/>
    <w:rsid w:val="00482025"/>
    <w:rsid w:val="00487223"/>
    <w:rsid w:val="00487ADF"/>
    <w:rsid w:val="0049211B"/>
    <w:rsid w:val="004B1FB5"/>
    <w:rsid w:val="004B4365"/>
    <w:rsid w:val="004D0B2B"/>
    <w:rsid w:val="004E33F1"/>
    <w:rsid w:val="004F0094"/>
    <w:rsid w:val="004F1D04"/>
    <w:rsid w:val="004F225B"/>
    <w:rsid w:val="00500C7E"/>
    <w:rsid w:val="00503950"/>
    <w:rsid w:val="00505DD0"/>
    <w:rsid w:val="005215F9"/>
    <w:rsid w:val="00522866"/>
    <w:rsid w:val="00525E51"/>
    <w:rsid w:val="00531462"/>
    <w:rsid w:val="00531828"/>
    <w:rsid w:val="0053249B"/>
    <w:rsid w:val="0053328B"/>
    <w:rsid w:val="005355FD"/>
    <w:rsid w:val="00544B7D"/>
    <w:rsid w:val="005468FD"/>
    <w:rsid w:val="0055094A"/>
    <w:rsid w:val="00551357"/>
    <w:rsid w:val="00554F4F"/>
    <w:rsid w:val="00557228"/>
    <w:rsid w:val="0056577D"/>
    <w:rsid w:val="0057318F"/>
    <w:rsid w:val="0059644E"/>
    <w:rsid w:val="00597082"/>
    <w:rsid w:val="005A2783"/>
    <w:rsid w:val="005A5606"/>
    <w:rsid w:val="005A6ABE"/>
    <w:rsid w:val="005B6FFE"/>
    <w:rsid w:val="005B79A9"/>
    <w:rsid w:val="005C3E39"/>
    <w:rsid w:val="005D3CD6"/>
    <w:rsid w:val="005E0983"/>
    <w:rsid w:val="005E5275"/>
    <w:rsid w:val="005E68DA"/>
    <w:rsid w:val="005F27DD"/>
    <w:rsid w:val="00605BA2"/>
    <w:rsid w:val="006062A0"/>
    <w:rsid w:val="006077AA"/>
    <w:rsid w:val="0061174E"/>
    <w:rsid w:val="00623CBF"/>
    <w:rsid w:val="00627628"/>
    <w:rsid w:val="00627BD5"/>
    <w:rsid w:val="00633BBD"/>
    <w:rsid w:val="00642DC9"/>
    <w:rsid w:val="006437D1"/>
    <w:rsid w:val="0064395E"/>
    <w:rsid w:val="006445C3"/>
    <w:rsid w:val="006503E0"/>
    <w:rsid w:val="00662A82"/>
    <w:rsid w:val="006830F7"/>
    <w:rsid w:val="006864B7"/>
    <w:rsid w:val="0068655A"/>
    <w:rsid w:val="0068702B"/>
    <w:rsid w:val="00687BCB"/>
    <w:rsid w:val="006938DD"/>
    <w:rsid w:val="0069748A"/>
    <w:rsid w:val="006B16F2"/>
    <w:rsid w:val="006B1E2F"/>
    <w:rsid w:val="006B2D9E"/>
    <w:rsid w:val="006B3478"/>
    <w:rsid w:val="006C2D9D"/>
    <w:rsid w:val="006C6633"/>
    <w:rsid w:val="006D754C"/>
    <w:rsid w:val="006E23E0"/>
    <w:rsid w:val="006E5E29"/>
    <w:rsid w:val="00702EA8"/>
    <w:rsid w:val="00741B89"/>
    <w:rsid w:val="00744E68"/>
    <w:rsid w:val="00747E83"/>
    <w:rsid w:val="0076197D"/>
    <w:rsid w:val="00762BA5"/>
    <w:rsid w:val="00762C8F"/>
    <w:rsid w:val="00764A2F"/>
    <w:rsid w:val="00765605"/>
    <w:rsid w:val="0077547F"/>
    <w:rsid w:val="00780B1E"/>
    <w:rsid w:val="0078184F"/>
    <w:rsid w:val="00794576"/>
    <w:rsid w:val="00796882"/>
    <w:rsid w:val="0079795E"/>
    <w:rsid w:val="007A233C"/>
    <w:rsid w:val="007A5B45"/>
    <w:rsid w:val="007A614F"/>
    <w:rsid w:val="007B1F37"/>
    <w:rsid w:val="007B6BC2"/>
    <w:rsid w:val="007C3335"/>
    <w:rsid w:val="007C49D4"/>
    <w:rsid w:val="007C6EE6"/>
    <w:rsid w:val="007D0274"/>
    <w:rsid w:val="007D06DF"/>
    <w:rsid w:val="007D49F3"/>
    <w:rsid w:val="007F0B4B"/>
    <w:rsid w:val="007F65C0"/>
    <w:rsid w:val="0080215F"/>
    <w:rsid w:val="00804D2B"/>
    <w:rsid w:val="0081092C"/>
    <w:rsid w:val="00822AEB"/>
    <w:rsid w:val="00824BA1"/>
    <w:rsid w:val="00825713"/>
    <w:rsid w:val="00832901"/>
    <w:rsid w:val="00833E05"/>
    <w:rsid w:val="00840B08"/>
    <w:rsid w:val="00841E88"/>
    <w:rsid w:val="00853C7D"/>
    <w:rsid w:val="00854231"/>
    <w:rsid w:val="00860109"/>
    <w:rsid w:val="00863FCD"/>
    <w:rsid w:val="008651DA"/>
    <w:rsid w:val="00866BE1"/>
    <w:rsid w:val="00871C61"/>
    <w:rsid w:val="008745F3"/>
    <w:rsid w:val="00882F51"/>
    <w:rsid w:val="00883766"/>
    <w:rsid w:val="00885739"/>
    <w:rsid w:val="00892C3F"/>
    <w:rsid w:val="00895061"/>
    <w:rsid w:val="008961C8"/>
    <w:rsid w:val="008A1D74"/>
    <w:rsid w:val="008A7AE1"/>
    <w:rsid w:val="008B30CF"/>
    <w:rsid w:val="008C2BB5"/>
    <w:rsid w:val="008C3907"/>
    <w:rsid w:val="008C5952"/>
    <w:rsid w:val="008C6685"/>
    <w:rsid w:val="008C6DE8"/>
    <w:rsid w:val="008E1E88"/>
    <w:rsid w:val="008E2061"/>
    <w:rsid w:val="008E4DA0"/>
    <w:rsid w:val="008E6DEE"/>
    <w:rsid w:val="008E7DB1"/>
    <w:rsid w:val="008F5931"/>
    <w:rsid w:val="00901E61"/>
    <w:rsid w:val="00902600"/>
    <w:rsid w:val="0090669C"/>
    <w:rsid w:val="00917B47"/>
    <w:rsid w:val="00917E40"/>
    <w:rsid w:val="00920EFE"/>
    <w:rsid w:val="00923977"/>
    <w:rsid w:val="00941FE9"/>
    <w:rsid w:val="009445C8"/>
    <w:rsid w:val="00944A44"/>
    <w:rsid w:val="00955317"/>
    <w:rsid w:val="00964BD2"/>
    <w:rsid w:val="009650C8"/>
    <w:rsid w:val="00981BEE"/>
    <w:rsid w:val="00985E37"/>
    <w:rsid w:val="009906BB"/>
    <w:rsid w:val="009A46F6"/>
    <w:rsid w:val="009A4E3A"/>
    <w:rsid w:val="009B3906"/>
    <w:rsid w:val="009C0635"/>
    <w:rsid w:val="009D2E87"/>
    <w:rsid w:val="009E28FE"/>
    <w:rsid w:val="009E58A2"/>
    <w:rsid w:val="009F6B64"/>
    <w:rsid w:val="00A042C8"/>
    <w:rsid w:val="00A04700"/>
    <w:rsid w:val="00A129DD"/>
    <w:rsid w:val="00A2154C"/>
    <w:rsid w:val="00A2531A"/>
    <w:rsid w:val="00A256DC"/>
    <w:rsid w:val="00A3757F"/>
    <w:rsid w:val="00A50F85"/>
    <w:rsid w:val="00A66ADB"/>
    <w:rsid w:val="00A810FB"/>
    <w:rsid w:val="00A879B5"/>
    <w:rsid w:val="00AC42AB"/>
    <w:rsid w:val="00AC4B67"/>
    <w:rsid w:val="00AE1DF0"/>
    <w:rsid w:val="00AF5538"/>
    <w:rsid w:val="00AF5CA9"/>
    <w:rsid w:val="00B00A87"/>
    <w:rsid w:val="00B04B00"/>
    <w:rsid w:val="00B301C2"/>
    <w:rsid w:val="00B36B6D"/>
    <w:rsid w:val="00B41D47"/>
    <w:rsid w:val="00B4320D"/>
    <w:rsid w:val="00B437BB"/>
    <w:rsid w:val="00B648B6"/>
    <w:rsid w:val="00B716D7"/>
    <w:rsid w:val="00B7286A"/>
    <w:rsid w:val="00B76E62"/>
    <w:rsid w:val="00B83D4A"/>
    <w:rsid w:val="00B83F16"/>
    <w:rsid w:val="00B84A53"/>
    <w:rsid w:val="00B85E7E"/>
    <w:rsid w:val="00B97E8E"/>
    <w:rsid w:val="00BA3092"/>
    <w:rsid w:val="00BA4F93"/>
    <w:rsid w:val="00BB42AF"/>
    <w:rsid w:val="00BC5A40"/>
    <w:rsid w:val="00BD3362"/>
    <w:rsid w:val="00BE17BD"/>
    <w:rsid w:val="00BE395A"/>
    <w:rsid w:val="00C01829"/>
    <w:rsid w:val="00C04DA6"/>
    <w:rsid w:val="00C06C21"/>
    <w:rsid w:val="00C06E23"/>
    <w:rsid w:val="00C179A9"/>
    <w:rsid w:val="00C200DA"/>
    <w:rsid w:val="00C2193F"/>
    <w:rsid w:val="00C25FDE"/>
    <w:rsid w:val="00C438FA"/>
    <w:rsid w:val="00C44126"/>
    <w:rsid w:val="00C54042"/>
    <w:rsid w:val="00C54580"/>
    <w:rsid w:val="00C62998"/>
    <w:rsid w:val="00C67928"/>
    <w:rsid w:val="00C7095B"/>
    <w:rsid w:val="00C71342"/>
    <w:rsid w:val="00CA1B6D"/>
    <w:rsid w:val="00CA3F12"/>
    <w:rsid w:val="00CB3FDE"/>
    <w:rsid w:val="00CB5852"/>
    <w:rsid w:val="00CC4493"/>
    <w:rsid w:val="00CE4354"/>
    <w:rsid w:val="00CE5D2E"/>
    <w:rsid w:val="00CF42F0"/>
    <w:rsid w:val="00D021B0"/>
    <w:rsid w:val="00D0602B"/>
    <w:rsid w:val="00D14499"/>
    <w:rsid w:val="00D241B1"/>
    <w:rsid w:val="00D30B8A"/>
    <w:rsid w:val="00D31EC8"/>
    <w:rsid w:val="00D44515"/>
    <w:rsid w:val="00D46F62"/>
    <w:rsid w:val="00D52BE4"/>
    <w:rsid w:val="00D57246"/>
    <w:rsid w:val="00D6015C"/>
    <w:rsid w:val="00D62413"/>
    <w:rsid w:val="00D6388A"/>
    <w:rsid w:val="00D718E6"/>
    <w:rsid w:val="00D7363C"/>
    <w:rsid w:val="00D83EA9"/>
    <w:rsid w:val="00D84FA8"/>
    <w:rsid w:val="00DA3366"/>
    <w:rsid w:val="00DA77AC"/>
    <w:rsid w:val="00DB1638"/>
    <w:rsid w:val="00DB24C2"/>
    <w:rsid w:val="00DC29D9"/>
    <w:rsid w:val="00DD29D1"/>
    <w:rsid w:val="00DE4B95"/>
    <w:rsid w:val="00DE5DFB"/>
    <w:rsid w:val="00DF17A9"/>
    <w:rsid w:val="00DF4B83"/>
    <w:rsid w:val="00DF56FA"/>
    <w:rsid w:val="00E01239"/>
    <w:rsid w:val="00E01241"/>
    <w:rsid w:val="00E01DAA"/>
    <w:rsid w:val="00E03CE4"/>
    <w:rsid w:val="00E04E02"/>
    <w:rsid w:val="00E05A61"/>
    <w:rsid w:val="00E11270"/>
    <w:rsid w:val="00E24DC4"/>
    <w:rsid w:val="00E2596F"/>
    <w:rsid w:val="00E27917"/>
    <w:rsid w:val="00E27E35"/>
    <w:rsid w:val="00E54AB3"/>
    <w:rsid w:val="00E604D2"/>
    <w:rsid w:val="00E60806"/>
    <w:rsid w:val="00E810D3"/>
    <w:rsid w:val="00E8213C"/>
    <w:rsid w:val="00E962DD"/>
    <w:rsid w:val="00EA11EB"/>
    <w:rsid w:val="00EA397E"/>
    <w:rsid w:val="00EA5DF5"/>
    <w:rsid w:val="00EB2764"/>
    <w:rsid w:val="00EB3217"/>
    <w:rsid w:val="00EB4F3D"/>
    <w:rsid w:val="00EB5B90"/>
    <w:rsid w:val="00EB5C6E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F04352"/>
    <w:rsid w:val="00F1435A"/>
    <w:rsid w:val="00F171C7"/>
    <w:rsid w:val="00F32154"/>
    <w:rsid w:val="00F50DE8"/>
    <w:rsid w:val="00F55373"/>
    <w:rsid w:val="00F65EB5"/>
    <w:rsid w:val="00F669EC"/>
    <w:rsid w:val="00F70242"/>
    <w:rsid w:val="00F71BFD"/>
    <w:rsid w:val="00F83A24"/>
    <w:rsid w:val="00F90D37"/>
    <w:rsid w:val="00F91448"/>
    <w:rsid w:val="00F940EF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43AB"/>
    <w:rsid w:val="00FE5684"/>
    <w:rsid w:val="00FE68F3"/>
    <w:rsid w:val="00FE69C3"/>
    <w:rsid w:val="00FE758D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0">
    <w:name w:val="balk3char"/>
    <w:basedOn w:val="VarsaylanParagrafYazTipi"/>
    <w:rsid w:val="006C6633"/>
  </w:style>
  <w:style w:type="character" w:customStyle="1" w:styleId="balk2char0">
    <w:name w:val="balk2char"/>
    <w:basedOn w:val="VarsaylanParagrafYazTipi"/>
    <w:rsid w:val="006C6633"/>
  </w:style>
  <w:style w:type="paragraph" w:customStyle="1" w:styleId="talik">
    <w:name w:val="talik"/>
    <w:basedOn w:val="Normal"/>
    <w:rsid w:val="006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9pt">
    <w:name w:val="gvdemetni9pt"/>
    <w:basedOn w:val="VarsaylanParagrafYazTipi"/>
    <w:rsid w:val="00832901"/>
  </w:style>
  <w:style w:type="paragraph" w:customStyle="1" w:styleId="3-normalyaz00">
    <w:name w:val="3-normalyaz0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imesnewroman">
    <w:name w:val="timesnewroman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1">
    <w:name w:val="gvdemetni21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B4365"/>
  </w:style>
  <w:style w:type="character" w:customStyle="1" w:styleId="NormalWebChar">
    <w:name w:val="Normal (Web) Char"/>
    <w:basedOn w:val="VarsaylanParagrafYazTipi"/>
    <w:link w:val="NormalWeb"/>
    <w:locked/>
    <w:rsid w:val="00005985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5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059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990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D3607"/>
    <w:rPr>
      <w:vertAlign w:val="superscript"/>
    </w:rPr>
  </w:style>
  <w:style w:type="character" w:customStyle="1" w:styleId="DipnotMetniChar1">
    <w:name w:val="Dipnot Metni Char1"/>
    <w:basedOn w:val="VarsaylanParagrafYazTipi"/>
    <w:uiPriority w:val="99"/>
    <w:semiHidden/>
    <w:locked/>
    <w:rsid w:val="001D360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s4">
    <w:name w:val="s4"/>
    <w:basedOn w:val="Normal"/>
    <w:rsid w:val="00882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2">
    <w:name w:val="s2"/>
    <w:rsid w:val="00882F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214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835468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</w:divsChild>
    </w:div>
    <w:div w:id="270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1082</Words>
  <Characters>6171</Characters>
  <Application>Microsoft Office Word</Application>
  <DocSecurity>0</DocSecurity>
  <Lines>51</Lines>
  <Paragraphs>14</Paragraphs>
  <ScaleCrop>false</ScaleCrop>
  <Company>TURMOB</Company>
  <LinksUpToDate>false</LinksUpToDate>
  <CharactersWithSpaces>7239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313</cp:revision>
  <dcterms:created xsi:type="dcterms:W3CDTF">2011-07-01T05:43:00Z</dcterms:created>
  <dcterms:modified xsi:type="dcterms:W3CDTF">2011-11-04T06:31:00Z</dcterms:modified>
</cp:coreProperties>
</file>