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A74E8A" w:rsidRDefault="00627628">
      <w:pPr>
        <w:rPr>
          <w:rFonts w:ascii="Times New Roman" w:hAnsi="Times New Roman" w:cs="Times New Roman"/>
          <w:sz w:val="20"/>
          <w:szCs w:val="20"/>
        </w:rPr>
      </w:pPr>
    </w:p>
    <w:p w:rsidR="00C66D23" w:rsidRPr="00A74E8A" w:rsidRDefault="00C66D23">
      <w:pPr>
        <w:rPr>
          <w:rFonts w:ascii="Times New Roman" w:hAnsi="Times New Roman" w:cs="Times New Roman"/>
          <w:sz w:val="20"/>
          <w:szCs w:val="20"/>
        </w:rPr>
      </w:pPr>
    </w:p>
    <w:p w:rsidR="00C66D23" w:rsidRPr="00A74E8A" w:rsidRDefault="00A74E8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 w:rsidRPr="00A74E8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1</w:t>
      </w:r>
      <w:r w:rsidR="004D66C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</w:t>
      </w:r>
      <w:r w:rsidR="00C66D23" w:rsidRPr="00A74E8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</w:t>
      </w:r>
      <w:r w:rsidR="004D66C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 w:rsidR="004D66C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D66C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D66C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D66C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D66C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D66C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D66C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D66C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D66C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D66C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>Sayı: 28141</w:t>
      </w:r>
    </w:p>
    <w:p w:rsidR="00C66D23" w:rsidRPr="00A74E8A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74E8A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945163" w:rsidRDefault="0094516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E18ED" w:rsidRPr="00EE18ED" w:rsidRDefault="00EE18ED" w:rsidP="00EE18ED">
      <w:pPr>
        <w:pStyle w:val="3-NormalYaz0"/>
        <w:spacing w:line="240" w:lineRule="exact"/>
        <w:rPr>
          <w:rFonts w:hAnsi="Times New Roman"/>
          <w:b/>
          <w:sz w:val="18"/>
          <w:szCs w:val="18"/>
        </w:rPr>
      </w:pPr>
      <w:r w:rsidRPr="00EE18ED">
        <w:rPr>
          <w:rFonts w:hAnsi="Times New Roman"/>
          <w:b/>
          <w:sz w:val="18"/>
          <w:szCs w:val="18"/>
        </w:rPr>
        <w:t>Rekabet Kurumundan:</w:t>
      </w:r>
    </w:p>
    <w:p w:rsidR="00EE18ED" w:rsidRDefault="00EE18ED" w:rsidP="00EE18ED">
      <w:pPr>
        <w:pStyle w:val="3-NormalYaz0"/>
        <w:spacing w:line="240" w:lineRule="exact"/>
        <w:rPr>
          <w:rFonts w:hAnsi="Times New Roman"/>
          <w:sz w:val="18"/>
          <w:szCs w:val="18"/>
          <w:u w:val="single"/>
        </w:rPr>
      </w:pPr>
    </w:p>
    <w:p w:rsidR="00EE18ED" w:rsidRDefault="00EE18ED" w:rsidP="00EE18ED">
      <w:pPr>
        <w:pStyle w:val="3-NormalYaz0"/>
        <w:spacing w:line="240" w:lineRule="exact"/>
        <w:jc w:val="center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4054 SAYILI REKABETİN KORUNMASI HAKKINDA KANUNUN 16 NCI</w:t>
      </w:r>
    </w:p>
    <w:p w:rsidR="00EE18ED" w:rsidRDefault="00EE18ED" w:rsidP="00EE18ED">
      <w:pPr>
        <w:pStyle w:val="3-NormalYaz0"/>
        <w:spacing w:line="240" w:lineRule="exact"/>
        <w:jc w:val="center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MADDESİNİN BİRİNCİ FIKRASINDA ÖNGÖRÜLEN İDARİ PARA</w:t>
      </w:r>
    </w:p>
    <w:p w:rsidR="00EE18ED" w:rsidRDefault="00EE18ED" w:rsidP="00EE18ED">
      <w:pPr>
        <w:pStyle w:val="3-NormalYaz0"/>
        <w:spacing w:line="240" w:lineRule="exact"/>
        <w:jc w:val="center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CEZASI ALT SINIRININ </w:t>
      </w:r>
      <w:proofErr w:type="gramStart"/>
      <w:r>
        <w:rPr>
          <w:rFonts w:hAnsi="Times New Roman"/>
          <w:b/>
          <w:sz w:val="18"/>
          <w:szCs w:val="18"/>
        </w:rPr>
        <w:t>31/12/2012</w:t>
      </w:r>
      <w:proofErr w:type="gramEnd"/>
      <w:r>
        <w:rPr>
          <w:rFonts w:hAnsi="Times New Roman"/>
          <w:b/>
          <w:sz w:val="18"/>
          <w:szCs w:val="18"/>
        </w:rPr>
        <w:t xml:space="preserve"> TARİHİNE KADAR GEÇERLİ </w:t>
      </w:r>
    </w:p>
    <w:p w:rsidR="00EE18ED" w:rsidRDefault="00EE18ED" w:rsidP="00EE18ED">
      <w:pPr>
        <w:pStyle w:val="3-NormalYaz0"/>
        <w:spacing w:line="240" w:lineRule="exact"/>
        <w:jc w:val="center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OLMAK ÜZERE ARTIRILMASINA İLİŞKİN TEBLİĞ</w:t>
      </w:r>
    </w:p>
    <w:p w:rsidR="00EE18ED" w:rsidRDefault="00EE18ED" w:rsidP="00EE18ED">
      <w:pPr>
        <w:pStyle w:val="3-NormalYaz0"/>
        <w:spacing w:line="240" w:lineRule="exact"/>
        <w:jc w:val="center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(TEBLİĞ NO: 2012/1)</w:t>
      </w:r>
    </w:p>
    <w:p w:rsidR="00EE18ED" w:rsidRDefault="00EE18ED" w:rsidP="00EE18ED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1 – </w:t>
      </w:r>
      <w:r>
        <w:rPr>
          <w:rFonts w:hAnsi="Times New Roman"/>
          <w:sz w:val="18"/>
          <w:szCs w:val="18"/>
        </w:rPr>
        <w:t xml:space="preserve">(1) 4054 sayılı Rekabetin Korunması Hakkında Kanunun 16 </w:t>
      </w:r>
      <w:proofErr w:type="spellStart"/>
      <w:r>
        <w:rPr>
          <w:rFonts w:hAnsi="Times New Roman"/>
          <w:sz w:val="18"/>
          <w:szCs w:val="18"/>
        </w:rPr>
        <w:t>ncı</w:t>
      </w:r>
      <w:proofErr w:type="spellEnd"/>
      <w:r>
        <w:rPr>
          <w:rFonts w:hAnsi="Times New Roman"/>
          <w:sz w:val="18"/>
          <w:szCs w:val="18"/>
        </w:rPr>
        <w:t xml:space="preserve"> maddesinin birinci fıkrasında düzenlenmiş olan idari para cezası alt sınırı, </w:t>
      </w:r>
      <w:proofErr w:type="gramStart"/>
      <w:r>
        <w:rPr>
          <w:rFonts w:hAnsi="Times New Roman"/>
          <w:sz w:val="18"/>
          <w:szCs w:val="18"/>
        </w:rPr>
        <w:t>17/11/2011</w:t>
      </w:r>
      <w:proofErr w:type="gramEnd"/>
      <w:r>
        <w:rPr>
          <w:rFonts w:hAnsi="Times New Roman"/>
          <w:sz w:val="18"/>
          <w:szCs w:val="18"/>
        </w:rPr>
        <w:t xml:space="preserve"> tarihli ve 28115 sayılı Resmî Gazete’de yayımlanan 410 Sıra </w:t>
      </w:r>
      <w:proofErr w:type="spellStart"/>
      <w:r>
        <w:rPr>
          <w:rFonts w:hAnsi="Times New Roman"/>
          <w:sz w:val="18"/>
          <w:szCs w:val="18"/>
        </w:rPr>
        <w:t>No’lu</w:t>
      </w:r>
      <w:proofErr w:type="spellEnd"/>
      <w:r>
        <w:rPr>
          <w:rFonts w:hAnsi="Times New Roman"/>
          <w:sz w:val="18"/>
          <w:szCs w:val="18"/>
        </w:rPr>
        <w:t xml:space="preserve"> Vergi Usul Kanunu Genel Tebliği’nde tespit edilen 2011 yılı için yeniden değerleme oranı olan % 10,26 (on virgül yirmi altı) artış esas alınarak, 1/1/2012’den 31/12/2012 tarihine kadar geçerli olmak üzere aşağıdaki şekilde yükseltilmiştir:</w:t>
      </w:r>
    </w:p>
    <w:p w:rsidR="00EE18ED" w:rsidRDefault="00EE18ED" w:rsidP="00EE18ED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</w:p>
    <w:p w:rsidR="00EE18ED" w:rsidRDefault="00EE18ED" w:rsidP="00EE18ED">
      <w:pPr>
        <w:pStyle w:val="3-NormalYaz0"/>
        <w:tabs>
          <w:tab w:val="center" w:pos="1455"/>
          <w:tab w:val="center" w:pos="4611"/>
          <w:tab w:val="center" w:pos="7131"/>
        </w:tabs>
        <w:spacing w:line="240" w:lineRule="exact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ab/>
        <w:t xml:space="preserve">4054 sayılı Kanun'un 16 </w:t>
      </w:r>
      <w:proofErr w:type="spellStart"/>
      <w:r>
        <w:rPr>
          <w:rFonts w:hAnsi="Times New Roman"/>
          <w:b/>
          <w:sz w:val="18"/>
          <w:szCs w:val="18"/>
        </w:rPr>
        <w:t>ncı</w:t>
      </w:r>
      <w:proofErr w:type="spellEnd"/>
      <w:r>
        <w:rPr>
          <w:rFonts w:hAnsi="Times New Roman"/>
          <w:b/>
          <w:sz w:val="18"/>
          <w:szCs w:val="18"/>
        </w:rPr>
        <w:tab/>
      </w:r>
      <w:proofErr w:type="gramStart"/>
      <w:r>
        <w:rPr>
          <w:rFonts w:hAnsi="Times New Roman"/>
          <w:b/>
          <w:sz w:val="18"/>
          <w:szCs w:val="18"/>
        </w:rPr>
        <w:t>1/1/2011</w:t>
      </w:r>
      <w:proofErr w:type="gramEnd"/>
      <w:r>
        <w:rPr>
          <w:rFonts w:hAnsi="Times New Roman"/>
          <w:b/>
          <w:sz w:val="18"/>
          <w:szCs w:val="18"/>
        </w:rPr>
        <w:t xml:space="preserve">-31/12/2011 </w:t>
      </w:r>
      <w:r>
        <w:rPr>
          <w:rFonts w:hAnsi="Times New Roman"/>
          <w:b/>
          <w:sz w:val="18"/>
          <w:szCs w:val="18"/>
        </w:rPr>
        <w:tab/>
        <w:t>1/1/2012-31/12/2012</w:t>
      </w:r>
    </w:p>
    <w:p w:rsidR="00EE18ED" w:rsidRDefault="00EE18ED" w:rsidP="00EE18ED">
      <w:pPr>
        <w:pStyle w:val="3-NormalYaz0"/>
        <w:tabs>
          <w:tab w:val="center" w:pos="1455"/>
          <w:tab w:val="center" w:pos="4611"/>
          <w:tab w:val="center" w:pos="7131"/>
        </w:tabs>
        <w:spacing w:line="240" w:lineRule="exact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ab/>
        <w:t>Maddesinin Birinci Fıkrasında;</w:t>
      </w:r>
      <w:r>
        <w:rPr>
          <w:rFonts w:hAnsi="Times New Roman"/>
          <w:b/>
          <w:sz w:val="18"/>
          <w:szCs w:val="18"/>
        </w:rPr>
        <w:tab/>
        <w:t>tarihleri arasında</w:t>
      </w:r>
      <w:r>
        <w:rPr>
          <w:rFonts w:hAnsi="Times New Roman"/>
          <w:b/>
          <w:sz w:val="18"/>
          <w:szCs w:val="18"/>
        </w:rPr>
        <w:tab/>
        <w:t>tarihleri arasında</w:t>
      </w:r>
    </w:p>
    <w:p w:rsidR="00EE18ED" w:rsidRDefault="00EE18ED" w:rsidP="00EE18ED">
      <w:pPr>
        <w:pStyle w:val="3-NormalYaz0"/>
        <w:tabs>
          <w:tab w:val="center" w:pos="1455"/>
          <w:tab w:val="center" w:pos="4611"/>
          <w:tab w:val="center" w:pos="7131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ab/>
      </w:r>
      <w:proofErr w:type="gramStart"/>
      <w:r>
        <w:rPr>
          <w:rFonts w:hAnsi="Times New Roman"/>
          <w:sz w:val="18"/>
          <w:szCs w:val="18"/>
        </w:rPr>
        <w:t>öngörülen</w:t>
      </w:r>
      <w:proofErr w:type="gramEnd"/>
      <w:r>
        <w:rPr>
          <w:rFonts w:hAnsi="Times New Roman"/>
          <w:sz w:val="18"/>
          <w:szCs w:val="18"/>
        </w:rPr>
        <w:t xml:space="preserve"> ceza alt sınırı miktarı:</w:t>
      </w:r>
      <w:r>
        <w:rPr>
          <w:rFonts w:hAnsi="Times New Roman"/>
          <w:sz w:val="18"/>
          <w:szCs w:val="18"/>
        </w:rPr>
        <w:tab/>
        <w:t>12.327,00 TL</w:t>
      </w:r>
      <w:r>
        <w:rPr>
          <w:rFonts w:hAnsi="Times New Roman"/>
          <w:sz w:val="18"/>
          <w:szCs w:val="18"/>
        </w:rPr>
        <w:tab/>
        <w:t>13.591,00 TL</w:t>
      </w:r>
    </w:p>
    <w:p w:rsidR="00EE18ED" w:rsidRDefault="00EE18ED" w:rsidP="00EE18ED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</w:p>
    <w:p w:rsidR="00EE18ED" w:rsidRDefault="00EE18ED" w:rsidP="00EE18ED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proofErr w:type="gramStart"/>
      <w:r>
        <w:rPr>
          <w:rFonts w:hAnsi="Times New Roman"/>
          <w:b/>
          <w:sz w:val="18"/>
          <w:szCs w:val="18"/>
        </w:rPr>
        <w:t>MADDE  2</w:t>
      </w:r>
      <w:proofErr w:type="gramEnd"/>
      <w:r>
        <w:rPr>
          <w:rFonts w:hAnsi="Times New Roman"/>
          <w:b/>
          <w:sz w:val="18"/>
          <w:szCs w:val="18"/>
        </w:rPr>
        <w:t xml:space="preserve"> –</w:t>
      </w:r>
      <w:r>
        <w:rPr>
          <w:rFonts w:hAnsi="Times New Roman"/>
          <w:sz w:val="18"/>
          <w:szCs w:val="18"/>
        </w:rPr>
        <w:t xml:space="preserve"> (1)  Bu Tebliğ 1/1/2012 tarihinde yürürlüğe girer.</w:t>
      </w:r>
    </w:p>
    <w:p w:rsidR="00EE18ED" w:rsidRDefault="00EE18ED" w:rsidP="00EE18ED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proofErr w:type="gramStart"/>
      <w:r>
        <w:rPr>
          <w:rFonts w:hAnsi="Times New Roman"/>
          <w:b/>
          <w:sz w:val="18"/>
          <w:szCs w:val="18"/>
        </w:rPr>
        <w:t>MADDE  3</w:t>
      </w:r>
      <w:proofErr w:type="gramEnd"/>
      <w:r>
        <w:rPr>
          <w:rFonts w:hAnsi="Times New Roman"/>
          <w:b/>
          <w:sz w:val="18"/>
          <w:szCs w:val="18"/>
        </w:rPr>
        <w:t xml:space="preserve"> – </w:t>
      </w:r>
      <w:r>
        <w:rPr>
          <w:rFonts w:hAnsi="Times New Roman"/>
          <w:sz w:val="18"/>
          <w:szCs w:val="18"/>
        </w:rPr>
        <w:t>(1)  Bu Tebliğ hükümlerini Rekabet Kurumu Başkanı yürütür.</w:t>
      </w:r>
    </w:p>
    <w:p w:rsidR="00EE18ED" w:rsidRDefault="00EE18ED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EE18E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54A02"/>
    <w:rsid w:val="0016162A"/>
    <w:rsid w:val="0017427E"/>
    <w:rsid w:val="001D3F8C"/>
    <w:rsid w:val="00266B2E"/>
    <w:rsid w:val="004D66C1"/>
    <w:rsid w:val="005802D5"/>
    <w:rsid w:val="00622A77"/>
    <w:rsid w:val="00627628"/>
    <w:rsid w:val="00687CF1"/>
    <w:rsid w:val="007E07E4"/>
    <w:rsid w:val="008A6CF4"/>
    <w:rsid w:val="009036DC"/>
    <w:rsid w:val="009117F9"/>
    <w:rsid w:val="00945163"/>
    <w:rsid w:val="00973A80"/>
    <w:rsid w:val="00A74E8A"/>
    <w:rsid w:val="00B879FA"/>
    <w:rsid w:val="00B93706"/>
    <w:rsid w:val="00C66D23"/>
    <w:rsid w:val="00CE3FAA"/>
    <w:rsid w:val="00CE551E"/>
    <w:rsid w:val="00EB4906"/>
    <w:rsid w:val="00EE18ED"/>
    <w:rsid w:val="00F53F28"/>
    <w:rsid w:val="00FB1BA4"/>
    <w:rsid w:val="00FC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926</Characters>
  <Application>Microsoft Office Word</Application>
  <DocSecurity>0</DocSecurity>
  <Lines>7</Lines>
  <Paragraphs>2</Paragraphs>
  <ScaleCrop>false</ScaleCrop>
  <Company>TURMOB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29</cp:revision>
  <dcterms:created xsi:type="dcterms:W3CDTF">2011-12-01T06:40:00Z</dcterms:created>
  <dcterms:modified xsi:type="dcterms:W3CDTF">2011-12-13T06:24:00Z</dcterms:modified>
</cp:coreProperties>
</file>