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A74E8A" w:rsidP="00C66D23">
      <w:pPr>
        <w:spacing w:after="0" w:line="240" w:lineRule="atLeast"/>
        <w:jc w:val="both"/>
        <w:rPr>
          <w:rFonts w:ascii="Times New Roman" w:eastAsia="Times New Roman" w:hAnsi="Times New Roman" w:cs="Times New Roman"/>
          <w:b/>
          <w:sz w:val="20"/>
          <w:szCs w:val="20"/>
          <w:u w:val="single"/>
          <w:lang w:eastAsia="tr-TR"/>
        </w:rPr>
      </w:pPr>
      <w:r w:rsidRPr="00A74E8A">
        <w:rPr>
          <w:rFonts w:ascii="Times New Roman" w:eastAsia="Times New Roman" w:hAnsi="Times New Roman" w:cs="Times New Roman"/>
          <w:b/>
          <w:sz w:val="20"/>
          <w:szCs w:val="20"/>
          <w:u w:val="single"/>
          <w:lang w:eastAsia="tr-TR"/>
        </w:rPr>
        <w:t>1</w:t>
      </w:r>
      <w:r w:rsidR="00E315F1">
        <w:rPr>
          <w:rFonts w:ascii="Times New Roman" w:eastAsia="Times New Roman" w:hAnsi="Times New Roman" w:cs="Times New Roman"/>
          <w:b/>
          <w:sz w:val="20"/>
          <w:szCs w:val="20"/>
          <w:u w:val="single"/>
          <w:lang w:eastAsia="tr-TR"/>
        </w:rPr>
        <w:t>5</w:t>
      </w:r>
      <w:r w:rsidR="00C66D23" w:rsidRPr="00A74E8A">
        <w:rPr>
          <w:rFonts w:ascii="Times New Roman" w:eastAsia="Times New Roman" w:hAnsi="Times New Roman" w:cs="Times New Roman"/>
          <w:b/>
          <w:sz w:val="20"/>
          <w:szCs w:val="20"/>
          <w:u w:val="single"/>
          <w:lang w:eastAsia="tr-TR"/>
        </w:rPr>
        <w:t xml:space="preserve"> Ar</w:t>
      </w:r>
      <w:r w:rsidR="00E315F1">
        <w:rPr>
          <w:rFonts w:ascii="Times New Roman" w:eastAsia="Times New Roman" w:hAnsi="Times New Roman" w:cs="Times New Roman"/>
          <w:b/>
          <w:sz w:val="20"/>
          <w:szCs w:val="20"/>
          <w:u w:val="single"/>
          <w:lang w:eastAsia="tr-TR"/>
        </w:rPr>
        <w:t>alık 2011,</w:t>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t>Sayı: 28143</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E315F1" w:rsidRDefault="00E315F1" w:rsidP="00C66D23">
      <w:pPr>
        <w:spacing w:after="0" w:line="240" w:lineRule="atLeast"/>
        <w:jc w:val="both"/>
        <w:rPr>
          <w:rFonts w:ascii="Times New Roman" w:eastAsia="Times New Roman" w:hAnsi="Times New Roman" w:cs="Times New Roman"/>
          <w:sz w:val="20"/>
          <w:szCs w:val="20"/>
          <w:lang w:eastAsia="tr-TR"/>
        </w:rPr>
      </w:pPr>
    </w:p>
    <w:p w:rsidR="00E315F1" w:rsidRDefault="00E315F1" w:rsidP="00E315F1">
      <w:pPr>
        <w:pStyle w:val="2-OrtaBaslk"/>
        <w:spacing w:line="240" w:lineRule="exact"/>
        <w:rPr>
          <w:rFonts w:hAnsi="Times New Roman"/>
          <w:sz w:val="18"/>
          <w:szCs w:val="18"/>
        </w:rPr>
      </w:pPr>
      <w:r>
        <w:rPr>
          <w:rFonts w:hAnsi="Times New Roman"/>
          <w:sz w:val="18"/>
          <w:szCs w:val="18"/>
        </w:rPr>
        <w:t>ASKERLİK KANUNUNDA DEĞİŞİKLİK YAPILMASINA DAİR KANUN</w:t>
      </w:r>
    </w:p>
    <w:p w:rsidR="00E315F1" w:rsidRDefault="00E315F1" w:rsidP="00E315F1">
      <w:pPr>
        <w:pStyle w:val="2-OrtaBaslk"/>
        <w:spacing w:line="240" w:lineRule="exact"/>
        <w:rPr>
          <w:rFonts w:hAnsi="Times New Roman"/>
          <w:sz w:val="18"/>
          <w:szCs w:val="18"/>
        </w:rPr>
      </w:pPr>
    </w:p>
    <w:p w:rsidR="00E315F1" w:rsidRDefault="00E315F1" w:rsidP="00E315F1">
      <w:pPr>
        <w:pStyle w:val="3-NormalYaz0"/>
        <w:tabs>
          <w:tab w:val="right" w:pos="8211"/>
        </w:tabs>
        <w:spacing w:line="240" w:lineRule="exact"/>
        <w:ind w:firstLine="567"/>
        <w:rPr>
          <w:rFonts w:hAnsi="Times New Roman"/>
          <w:b/>
          <w:sz w:val="18"/>
          <w:szCs w:val="18"/>
          <w:u w:val="single"/>
        </w:rPr>
      </w:pPr>
      <w:r>
        <w:rPr>
          <w:rFonts w:hAnsi="Times New Roman"/>
          <w:b/>
          <w:sz w:val="18"/>
          <w:szCs w:val="18"/>
          <w:u w:val="single"/>
        </w:rPr>
        <w:t>Kanun No. 6252</w:t>
      </w:r>
      <w:r>
        <w:rPr>
          <w:rFonts w:hAnsi="Times New Roman"/>
          <w:b/>
          <w:sz w:val="18"/>
          <w:szCs w:val="18"/>
        </w:rPr>
        <w:tab/>
      </w:r>
      <w:r>
        <w:rPr>
          <w:rFonts w:hAnsi="Times New Roman"/>
          <w:b/>
          <w:sz w:val="18"/>
          <w:szCs w:val="18"/>
          <w:u w:val="single"/>
        </w:rPr>
        <w:t xml:space="preserve">Kabul Tarihi: </w:t>
      </w:r>
      <w:proofErr w:type="gramStart"/>
      <w:r>
        <w:rPr>
          <w:rFonts w:hAnsi="Times New Roman"/>
          <w:b/>
          <w:sz w:val="18"/>
          <w:szCs w:val="18"/>
          <w:u w:val="single"/>
        </w:rPr>
        <w:t>30/11/2011</w:t>
      </w:r>
      <w:proofErr w:type="gramEnd"/>
    </w:p>
    <w:p w:rsidR="00E315F1" w:rsidRDefault="00E315F1" w:rsidP="00E315F1">
      <w:pPr>
        <w:pStyle w:val="3-NormalYaz0"/>
        <w:tabs>
          <w:tab w:val="right" w:pos="8211"/>
        </w:tabs>
        <w:spacing w:line="240" w:lineRule="exact"/>
        <w:ind w:firstLine="567"/>
        <w:rPr>
          <w:rFonts w:hAnsi="Times New Roman"/>
          <w:b/>
          <w:sz w:val="18"/>
          <w:szCs w:val="18"/>
          <w:u w:val="single"/>
        </w:rPr>
      </w:pPr>
    </w:p>
    <w:p w:rsidR="00E315F1" w:rsidRDefault="00E315F1" w:rsidP="00E315F1">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w:t>
      </w:r>
      <w:proofErr w:type="gramStart"/>
      <w:r>
        <w:rPr>
          <w:rFonts w:hAnsi="Times New Roman"/>
          <w:sz w:val="18"/>
          <w:szCs w:val="18"/>
        </w:rPr>
        <w:t>21/6/1927</w:t>
      </w:r>
      <w:proofErr w:type="gramEnd"/>
      <w:r>
        <w:rPr>
          <w:rFonts w:hAnsi="Times New Roman"/>
          <w:sz w:val="18"/>
          <w:szCs w:val="18"/>
        </w:rPr>
        <w:t xml:space="preserve"> tarihli ve 1111 sayılı Askerlik Kanununun ek 1 inci maddesinin birinci fıkrasında yer alan “5.112 Euro” ibaresi “10.000 Avro”, üçüncü fıkrasında yer alan “7.668 Euro” ibaresi “10.000 Avro”, dördüncü fıkrasında yer alan “Euro” ibaresi “Avro” şeklinde ve beşinci fıkrası aşağıdaki şekilde değiştirilmiş, aynı maddenin birinci fıkrasında yer alan “ve 21 gün süreli temel askerlik eğitimine tabi tutulmaları” ibaresi, ikinci fıkrasında yer alan “belirtilen yaş sınırı sonuna kadar temel askerlik eğitimini yapmayanlar,” ibaresi, üçüncü fıkrasında yer alan “veya yönetmelikte belirtilen süre içinde temel askerlik eğitimlerini” ibaresi ve aynı fıkrada yer alan “ve 21 gün süreli temel askerlik eğitimine tabi tutulmaları” ibaresi madde metninden çıkarılmıştır.</w:t>
      </w:r>
    </w:p>
    <w:p w:rsidR="00E315F1" w:rsidRDefault="00E315F1" w:rsidP="00E315F1">
      <w:pPr>
        <w:pStyle w:val="3-NormalYaz0"/>
        <w:spacing w:line="240" w:lineRule="exact"/>
        <w:ind w:firstLine="566"/>
        <w:rPr>
          <w:rFonts w:hAnsi="Times New Roman"/>
          <w:sz w:val="18"/>
          <w:szCs w:val="18"/>
        </w:rPr>
      </w:pPr>
      <w:proofErr w:type="gramStart"/>
      <w:r>
        <w:rPr>
          <w:rFonts w:hAnsi="Times New Roman"/>
          <w:sz w:val="18"/>
          <w:szCs w:val="18"/>
        </w:rPr>
        <w:t xml:space="preserve">“Yükümlülerin ödedikleri dövizler, dövizle askerlik hizmeti kapsamından çıkartılmaları halinde tabi oldukları statüde askerlik hizmetini tamamladıktan sonra; ödemesini tamamlamadan Türk vatandaşlığından çıkmalarına izin verilen veya Türk vatandaşlığını kaybeden, askerliğe elverişsiz hale gelen ya da vefat edenlerin ödedikleri dövizler ise talepleri halinde kendilerine, vekillerine veya mirasçılarına iade tarihindeki kura göre Türk Lirası olarak yurt içinde gösterecekleri banka hesabına iade edilir. </w:t>
      </w:r>
      <w:proofErr w:type="gramEnd"/>
      <w:r>
        <w:rPr>
          <w:rFonts w:hAnsi="Times New Roman"/>
          <w:sz w:val="18"/>
          <w:szCs w:val="18"/>
        </w:rPr>
        <w:t>Ödemesini tamamladıktan sonra, dövizle askerlik hizmeti kapsamından çıkartılmalarını talep edenlere, askerliğe elverişsiz hale gelenlere, vefat edenlere, Türk vatandaşlığından çıkmalarına izin verilenler ile Türk vatandaşlığını kaybedenlere geri ödeme yapılmaz.”</w:t>
      </w:r>
    </w:p>
    <w:p w:rsidR="00E315F1" w:rsidRDefault="00E315F1" w:rsidP="00E315F1">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1111 sayılı Kanunun ek 3 üncü maddesinin birinci fıkrasında yer alan “celp, sevk, eğitim, izin, sağlık, özlük hakları, geçici ve kesin terhis </w:t>
      </w:r>
      <w:proofErr w:type="gramStart"/>
      <w:r>
        <w:rPr>
          <w:rFonts w:hAnsi="Times New Roman"/>
          <w:sz w:val="18"/>
          <w:szCs w:val="18"/>
        </w:rPr>
        <w:t>işlemleri,</w:t>
      </w:r>
      <w:proofErr w:type="gramEnd"/>
      <w:r>
        <w:rPr>
          <w:rFonts w:hAnsi="Times New Roman"/>
          <w:sz w:val="18"/>
          <w:szCs w:val="18"/>
        </w:rPr>
        <w:t>” ile “hizmet hesabı,” ibareleri madde metninden çıkarılmıştır.</w:t>
      </w:r>
    </w:p>
    <w:p w:rsidR="00E315F1" w:rsidRDefault="00E315F1" w:rsidP="00E315F1">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1111 sayılı Kanunun geçici 43 üncü maddesinin birinci fıkrasında yer alan “ve süresi içinde temel askerlik eğitimini yapmaları” ibaresi madde metninden çıkarılmış ve aynı maddenin ikinci fıkrası yürürlükten kaldırılmıştır.</w:t>
      </w:r>
    </w:p>
    <w:p w:rsidR="00E315F1" w:rsidRDefault="00E315F1" w:rsidP="00E315F1">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1111 sayılı Kanuna aşağıdaki geçici maddeler eklenmiştir.</w:t>
      </w:r>
    </w:p>
    <w:p w:rsidR="00E315F1" w:rsidRDefault="00E315F1" w:rsidP="00E315F1">
      <w:pPr>
        <w:pStyle w:val="3-NormalYaz0"/>
        <w:spacing w:line="240" w:lineRule="exact"/>
        <w:ind w:firstLine="566"/>
        <w:rPr>
          <w:rFonts w:hAnsi="Times New Roman"/>
          <w:sz w:val="18"/>
          <w:szCs w:val="18"/>
        </w:rPr>
      </w:pPr>
      <w:proofErr w:type="gramStart"/>
      <w:r>
        <w:rPr>
          <w:rFonts w:hAnsi="Times New Roman"/>
          <w:sz w:val="18"/>
          <w:szCs w:val="18"/>
        </w:rPr>
        <w:t xml:space="preserve">“GEÇİCİ MADDE 46- Bu Kanunun yürürlüğe girdiği tarihte her ne sebeple olursa olsun henüz fiili askerlik hizmetine başlamamış, 31 Aralık 2011 tarihi itibariyle (bu tarih dâhil) 30 yaşından gün almış ve 1076 sayılı Yedek Subaylar ve Yedek Askeri Memurlar Kanunu ile 1111 sayılı Askerlik Kanununa tabi yükümlüler, istekleri halinde, bu Kanunun yürürlüğe girdiği tarihten itibaren altı ay içinde askerlik şubelerine başvurmaları ve 30.000 Türk Lirası parayı ödemeleri şartıyla temel askerlik eğitimine tabi tutulmaksızın askerlik hizmetini yerine getirmiş sayılırlar. </w:t>
      </w:r>
      <w:proofErr w:type="gramEnd"/>
      <w:r>
        <w:rPr>
          <w:rFonts w:hAnsi="Times New Roman"/>
          <w:sz w:val="18"/>
          <w:szCs w:val="18"/>
        </w:rPr>
        <w:t xml:space="preserve">Başvuruda bulunanlar, öngörülen miktarı başvuru sırasında </w:t>
      </w:r>
      <w:proofErr w:type="spellStart"/>
      <w:r>
        <w:rPr>
          <w:rFonts w:hAnsi="Times New Roman"/>
          <w:sz w:val="18"/>
          <w:szCs w:val="18"/>
        </w:rPr>
        <w:t>def’aten</w:t>
      </w:r>
      <w:proofErr w:type="spellEnd"/>
      <w:r>
        <w:rPr>
          <w:rFonts w:hAnsi="Times New Roman"/>
          <w:sz w:val="18"/>
          <w:szCs w:val="18"/>
        </w:rPr>
        <w:t xml:space="preserve"> ödeyebilecekleri gibi, yarısını başvuru sırasında diğer yarısını ise başvuru tarihinden itibaren altı ay içinde de ödeyebilirler.</w:t>
      </w:r>
    </w:p>
    <w:p w:rsidR="00E315F1" w:rsidRDefault="00E315F1" w:rsidP="00E315F1">
      <w:pPr>
        <w:pStyle w:val="3-NormalYaz0"/>
        <w:spacing w:line="240" w:lineRule="exact"/>
        <w:ind w:firstLine="566"/>
        <w:rPr>
          <w:rFonts w:hAnsi="Times New Roman"/>
          <w:sz w:val="18"/>
          <w:szCs w:val="18"/>
        </w:rPr>
      </w:pPr>
      <w:r>
        <w:rPr>
          <w:rFonts w:hAnsi="Times New Roman"/>
          <w:sz w:val="18"/>
          <w:szCs w:val="18"/>
        </w:rPr>
        <w:t>Bu Kanunun yürürlüğe girdiği tarihten önce herhangi bir nedenle haklarında verilen askerliğe elverişli olmadıklarına dair kararlardan dolayı askerlik hizmetinden muaf tutulanlardan istekliler, altı ay içinde askerlik şubelerine başvurmaları halinde yaş şartı aranmaksızın birinci fıkra hükümlerinden yararlanırlar.</w:t>
      </w:r>
    </w:p>
    <w:p w:rsidR="00E315F1" w:rsidRDefault="00E315F1" w:rsidP="00E315F1">
      <w:pPr>
        <w:pStyle w:val="3-NormalYaz0"/>
        <w:spacing w:line="240" w:lineRule="exact"/>
        <w:ind w:firstLine="566"/>
        <w:rPr>
          <w:rFonts w:hAnsi="Times New Roman"/>
          <w:sz w:val="18"/>
          <w:szCs w:val="18"/>
        </w:rPr>
      </w:pPr>
      <w:r>
        <w:rPr>
          <w:rFonts w:hAnsi="Times New Roman"/>
          <w:sz w:val="18"/>
          <w:szCs w:val="18"/>
        </w:rPr>
        <w:t xml:space="preserve"> Bu uygulama kapsamında ödenecek paralar, Aile ve Sosyal Politikalar Bakanlığı adına T.C. Ziraat Bankası, T. Halk Bankası ve T. Vakıflar Bankasında açılacak özel hesaba yatırılır.</w:t>
      </w:r>
    </w:p>
    <w:p w:rsidR="00E315F1" w:rsidRDefault="00E315F1" w:rsidP="00E315F1">
      <w:pPr>
        <w:pStyle w:val="3-NormalYaz0"/>
        <w:spacing w:line="240" w:lineRule="exact"/>
        <w:ind w:firstLine="566"/>
        <w:rPr>
          <w:rFonts w:hAnsi="Times New Roman"/>
          <w:sz w:val="18"/>
          <w:szCs w:val="18"/>
        </w:rPr>
      </w:pPr>
      <w:proofErr w:type="gramStart"/>
      <w:r>
        <w:rPr>
          <w:rFonts w:hAnsi="Times New Roman"/>
          <w:sz w:val="18"/>
          <w:szCs w:val="18"/>
        </w:rPr>
        <w:t>Özel hesapta toplanan paralar, Bakanlar Kurulu tarafından belirlenen usul ve esaslar çerçevesinde şehit yakınları,  gaziler,  özürlüler,  muhtaç erbaş ve er aileleri,  Türk Silahlı Kuvvetleri (Jandarma Genel Komutanlığı ve Sahil Güvenlik Komutanlığı dâhil)’ne mensup vazife malûlleri ile emniyet hizmetleri sınıfına mensup vazife malûllerine yönelik sosyal hizmet ve yardım faaliyetlerinin finansmanında kullanılır.</w:t>
      </w:r>
      <w:proofErr w:type="gramEnd"/>
    </w:p>
    <w:p w:rsidR="00E315F1" w:rsidRDefault="00E315F1" w:rsidP="00E315F1">
      <w:pPr>
        <w:pStyle w:val="3-NormalYaz0"/>
        <w:spacing w:line="240" w:lineRule="exact"/>
        <w:ind w:firstLine="566"/>
        <w:rPr>
          <w:rFonts w:hAnsi="Times New Roman"/>
          <w:sz w:val="18"/>
          <w:szCs w:val="18"/>
        </w:rPr>
      </w:pPr>
      <w:r>
        <w:rPr>
          <w:rFonts w:hAnsi="Times New Roman"/>
          <w:sz w:val="18"/>
          <w:szCs w:val="18"/>
        </w:rPr>
        <w:t>Bu madde hükümlerinden yararlanan yükümlüler hakkında saklı, yoklama kaçağı ve bakayadan dolayı idari ve adli soruşturma ve kovuşturma yapılmaz, başlatılmış olanlar sona erdirilir.</w:t>
      </w:r>
    </w:p>
    <w:p w:rsidR="00E315F1" w:rsidRDefault="00E315F1" w:rsidP="00E315F1">
      <w:pPr>
        <w:pStyle w:val="3-NormalYaz0"/>
        <w:spacing w:line="240" w:lineRule="exact"/>
        <w:ind w:firstLine="566"/>
        <w:rPr>
          <w:rFonts w:hAnsi="Times New Roman"/>
          <w:sz w:val="18"/>
          <w:szCs w:val="18"/>
        </w:rPr>
      </w:pPr>
      <w:r>
        <w:rPr>
          <w:rFonts w:hAnsi="Times New Roman"/>
          <w:sz w:val="18"/>
          <w:szCs w:val="18"/>
        </w:rPr>
        <w:t>Bedelin ödenme usul ve esasları ile kaynağın kullanılmasına ilişkin diğer hususlar Bakanlar Kurulu kararı ile düzenlenir.</w:t>
      </w:r>
    </w:p>
    <w:p w:rsidR="00E315F1" w:rsidRDefault="00E315F1" w:rsidP="00E315F1">
      <w:pPr>
        <w:pStyle w:val="3-NormalYaz0"/>
        <w:spacing w:line="240" w:lineRule="exact"/>
        <w:ind w:firstLine="566"/>
        <w:rPr>
          <w:rFonts w:hAnsi="Times New Roman"/>
          <w:sz w:val="18"/>
          <w:szCs w:val="18"/>
        </w:rPr>
      </w:pPr>
      <w:proofErr w:type="gramStart"/>
      <w:r>
        <w:rPr>
          <w:rFonts w:hAnsi="Times New Roman"/>
          <w:sz w:val="18"/>
          <w:szCs w:val="18"/>
        </w:rPr>
        <w:t xml:space="preserve">GEÇİCİ MADDE 47- Bu Kanunun yürürlüğe girdiği tarihten önce temel askerlik eğitimini süresi içinde yapmadıkları gerekçesiyle dövizle askerlik hizmeti kapsamından çıkarılanlardan, halen 1111 sayılı Kanunun ek 1 inci ve geçici 43 üncü maddelerinde belirtilen diğer yararlanma şartlarını taşıdıklarını ve bu Kanunla değiştirilmeden önceki miktarlar üzerinden ödemelerini süresi içinde tamamladıklarını konsolosluklara müracaatla belgelendirenler, muvazzaf askerlik hizmetini yerine getirmiş sayılırlar. </w:t>
      </w:r>
      <w:proofErr w:type="gramEnd"/>
      <w:r>
        <w:rPr>
          <w:rFonts w:hAnsi="Times New Roman"/>
          <w:sz w:val="18"/>
          <w:szCs w:val="18"/>
        </w:rPr>
        <w:t>Bunlar hakkında askerlik hizmetini yerine getirmedikleri için idari ve adli soruşturma ve kovuşturma yapılmaz, başlatılmış olanlar sona erdirilir.</w:t>
      </w:r>
    </w:p>
    <w:p w:rsidR="00E315F1" w:rsidRDefault="00E315F1" w:rsidP="00E315F1">
      <w:pPr>
        <w:pStyle w:val="3-NormalYaz0"/>
        <w:spacing w:line="240" w:lineRule="exact"/>
        <w:ind w:firstLine="566"/>
        <w:rPr>
          <w:rFonts w:hAnsi="Times New Roman"/>
          <w:sz w:val="18"/>
          <w:szCs w:val="18"/>
        </w:rPr>
      </w:pPr>
      <w:r>
        <w:rPr>
          <w:rFonts w:hAnsi="Times New Roman"/>
          <w:sz w:val="18"/>
          <w:szCs w:val="18"/>
        </w:rPr>
        <w:t>GEÇİCİ MADDE 48- Bu Kanunun yürürlüğe girdiği tarihten önce, temel askerlik eğitimlerini tamamlamalarını müteakip askerliğe elverişsiz hale gelen, vefat eden, Türk vatandaşlığından çıkmalarına izin verilen veya Türk vatandaşlığını kaybedenler ile ödeme ve temel askerlik eğitimi yükümlülüklerini süresi içinde tamamladıklarından kesin terhise hak kazananlara geri ödeme yapılmaz.</w:t>
      </w:r>
    </w:p>
    <w:p w:rsidR="00E315F1" w:rsidRDefault="00E315F1" w:rsidP="00E315F1">
      <w:pPr>
        <w:pStyle w:val="3-NormalYaz0"/>
        <w:spacing w:line="240" w:lineRule="exact"/>
        <w:ind w:firstLine="566"/>
        <w:rPr>
          <w:rFonts w:hAnsi="Times New Roman"/>
          <w:sz w:val="18"/>
          <w:szCs w:val="18"/>
        </w:rPr>
      </w:pPr>
      <w:r>
        <w:rPr>
          <w:rFonts w:hAnsi="Times New Roman"/>
          <w:sz w:val="18"/>
          <w:szCs w:val="18"/>
        </w:rPr>
        <w:lastRenderedPageBreak/>
        <w:t>GEÇİCİ MADDE 49- Bu Kanunun yürürlüğe girdiği tarihten önce dövizle askerlik hizmetinden yararlanmak üzere başvuranlar hakkında, başvuru tarihinde yürürlükte olan mevzuat hükümleri uygulanır. Ancak, bu yükümlüler temel askerlik eğitimine tabi tutulmazlar.”</w:t>
      </w:r>
    </w:p>
    <w:p w:rsidR="00E315F1" w:rsidRDefault="00E315F1" w:rsidP="00E315F1">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Bu Kanun yayımı tarihinde yürürlüğe girer.</w:t>
      </w:r>
    </w:p>
    <w:p w:rsidR="00E315F1" w:rsidRDefault="00E315F1" w:rsidP="00E315F1">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Bu Kanun hükümlerini Bakanlar Kurulu yürütür.</w:t>
      </w:r>
    </w:p>
    <w:p w:rsidR="00E315F1" w:rsidRDefault="00E315F1" w:rsidP="00E315F1">
      <w:pPr>
        <w:pStyle w:val="3-NormalYaz0"/>
        <w:spacing w:line="240" w:lineRule="exact"/>
        <w:jc w:val="center"/>
        <w:rPr>
          <w:rFonts w:hAnsi="Times New Roman"/>
          <w:sz w:val="18"/>
          <w:szCs w:val="18"/>
        </w:rPr>
      </w:pPr>
      <w:proofErr w:type="gramStart"/>
      <w:r>
        <w:rPr>
          <w:rFonts w:hAnsi="Times New Roman"/>
          <w:sz w:val="18"/>
          <w:szCs w:val="18"/>
        </w:rPr>
        <w:t>14/12/2011</w:t>
      </w:r>
      <w:proofErr w:type="gramEnd"/>
    </w:p>
    <w:p w:rsidR="00E315F1" w:rsidRPr="00A74E8A" w:rsidRDefault="00E315F1" w:rsidP="00C66D23">
      <w:pPr>
        <w:spacing w:after="0" w:line="240" w:lineRule="atLeast"/>
        <w:jc w:val="both"/>
        <w:rPr>
          <w:rFonts w:ascii="Times New Roman" w:eastAsia="Times New Roman" w:hAnsi="Times New Roman" w:cs="Times New Roman"/>
          <w:sz w:val="20"/>
          <w:szCs w:val="20"/>
          <w:lang w:eastAsia="tr-TR"/>
        </w:rPr>
      </w:pPr>
    </w:p>
    <w:sectPr w:rsidR="00E315F1" w:rsidRPr="00A74E8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54A02"/>
    <w:rsid w:val="0016162A"/>
    <w:rsid w:val="0017427E"/>
    <w:rsid w:val="001D3F8C"/>
    <w:rsid w:val="00266B2E"/>
    <w:rsid w:val="002C33C3"/>
    <w:rsid w:val="004D66C1"/>
    <w:rsid w:val="005802D5"/>
    <w:rsid w:val="00605984"/>
    <w:rsid w:val="00627628"/>
    <w:rsid w:val="00687CF1"/>
    <w:rsid w:val="007E07E4"/>
    <w:rsid w:val="008A6CF4"/>
    <w:rsid w:val="009036DC"/>
    <w:rsid w:val="009117F9"/>
    <w:rsid w:val="00945163"/>
    <w:rsid w:val="00973A80"/>
    <w:rsid w:val="00A74E8A"/>
    <w:rsid w:val="00AA3186"/>
    <w:rsid w:val="00B879FA"/>
    <w:rsid w:val="00B93706"/>
    <w:rsid w:val="00C420A0"/>
    <w:rsid w:val="00C66D23"/>
    <w:rsid w:val="00CE3FAA"/>
    <w:rsid w:val="00CE551E"/>
    <w:rsid w:val="00E315F1"/>
    <w:rsid w:val="00EB4906"/>
    <w:rsid w:val="00F017A2"/>
    <w:rsid w:val="00F24BA0"/>
    <w:rsid w:val="00F53F28"/>
    <w:rsid w:val="00FB1BA4"/>
    <w:rsid w:val="00FC4DAE"/>
    <w:rsid w:val="00FF3F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833</Words>
  <Characters>4752</Characters>
  <Application>Microsoft Office Word</Application>
  <DocSecurity>0</DocSecurity>
  <Lines>39</Lines>
  <Paragraphs>11</Paragraphs>
  <ScaleCrop>false</ScaleCrop>
  <Company>TURMOB</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cp:revision>
  <dcterms:created xsi:type="dcterms:W3CDTF">2011-12-01T06:40:00Z</dcterms:created>
  <dcterms:modified xsi:type="dcterms:W3CDTF">2011-12-15T06:23:00Z</dcterms:modified>
</cp:coreProperties>
</file>