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2C490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17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28145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315F1" w:rsidRDefault="00E315F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5BD0" w:rsidRDefault="00D85BD0" w:rsidP="00D85BD0">
      <w:pPr>
        <w:pStyle w:val="3-NormalYaz0"/>
        <w:spacing w:line="240" w:lineRule="exact"/>
        <w:ind w:firstLine="566"/>
        <w:rPr>
          <w:rFonts w:hAnsi="Times New Roman"/>
          <w:sz w:val="18"/>
          <w:szCs w:val="18"/>
          <w:u w:val="single"/>
        </w:rPr>
      </w:pPr>
      <w:r>
        <w:rPr>
          <w:rFonts w:hAnsi="Times New Roman"/>
          <w:sz w:val="18"/>
          <w:szCs w:val="18"/>
          <w:u w:val="single"/>
        </w:rPr>
        <w:t>Sosyal Güvenlik Kurumu Başkanlığından:</w:t>
      </w:r>
    </w:p>
    <w:p w:rsidR="00D85BD0" w:rsidRDefault="00D85BD0" w:rsidP="00D85BD0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5510 SAYILI KANUN GEREĞİNCE SİGORTALI SAYILANLAR, </w:t>
      </w:r>
    </w:p>
    <w:p w:rsidR="00D85BD0" w:rsidRDefault="00D85BD0" w:rsidP="00D85BD0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SAYILMAYANLAR, SİGORTALILIĞIN BAŞLANGICI, KURUMA </w:t>
      </w:r>
    </w:p>
    <w:p w:rsidR="00D85BD0" w:rsidRDefault="00D85BD0" w:rsidP="00D85BD0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BİLDİRİLMESİ VE SONA ERMESİ HAKKINDA </w:t>
      </w:r>
    </w:p>
    <w:p w:rsidR="00D85BD0" w:rsidRDefault="00D85BD0" w:rsidP="00D85BD0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TEBLİĞİN YÜRÜRLÜKTEN KALDIRILMASINA </w:t>
      </w:r>
    </w:p>
    <w:p w:rsidR="00D85BD0" w:rsidRDefault="00D85BD0" w:rsidP="00D85BD0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İLİŞKİN TEBLİĞ</w:t>
      </w:r>
    </w:p>
    <w:p w:rsidR="00D85BD0" w:rsidRDefault="00D85BD0" w:rsidP="00D85BD0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28/9/2008</w:t>
      </w:r>
      <w:proofErr w:type="gramEnd"/>
      <w:r>
        <w:rPr>
          <w:rFonts w:hAnsi="Times New Roman"/>
          <w:sz w:val="18"/>
          <w:szCs w:val="18"/>
        </w:rPr>
        <w:t xml:space="preserve"> tarihli ve 27011 sayılı Resmî Gazete’de yayımlanan 5510 Sayılı Kanun Gereğince Sigortalı Sayılanlar, Sayılmayanlar, Sigortalılığın Başlangıcı, Kuruma Bildirilmesi ve Sona Ermesi Hakkında Tebliğ yürürlükten kaldırılmıştır.</w:t>
      </w:r>
    </w:p>
    <w:p w:rsidR="00D85BD0" w:rsidRDefault="00D85BD0" w:rsidP="00D85BD0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D85BD0" w:rsidRDefault="00D85BD0" w:rsidP="00D85BD0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Bu Tebliğ hükümlerini Sosyal Güvenlik Kurumu Başkanı yürütür.</w:t>
      </w:r>
    </w:p>
    <w:p w:rsidR="00D85BD0" w:rsidRDefault="00D85BD0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85BD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16162A"/>
    <w:rsid w:val="0017427E"/>
    <w:rsid w:val="001D3F8C"/>
    <w:rsid w:val="00266B2E"/>
    <w:rsid w:val="002C33C3"/>
    <w:rsid w:val="002C4909"/>
    <w:rsid w:val="003328CF"/>
    <w:rsid w:val="003F3B72"/>
    <w:rsid w:val="0042083B"/>
    <w:rsid w:val="004D66C1"/>
    <w:rsid w:val="005552F4"/>
    <w:rsid w:val="005664C6"/>
    <w:rsid w:val="005802D5"/>
    <w:rsid w:val="005D0A80"/>
    <w:rsid w:val="00605984"/>
    <w:rsid w:val="00627628"/>
    <w:rsid w:val="00687CF1"/>
    <w:rsid w:val="00762DB4"/>
    <w:rsid w:val="007A1A28"/>
    <w:rsid w:val="007B29B1"/>
    <w:rsid w:val="007E07E4"/>
    <w:rsid w:val="0084367F"/>
    <w:rsid w:val="008A6CF4"/>
    <w:rsid w:val="009036DC"/>
    <w:rsid w:val="0090404D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44B6"/>
    <w:rsid w:val="00CE3FAA"/>
    <w:rsid w:val="00CE551E"/>
    <w:rsid w:val="00D85BD0"/>
    <w:rsid w:val="00E310DF"/>
    <w:rsid w:val="00E315F1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Company>TURMOB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55</cp:revision>
  <dcterms:created xsi:type="dcterms:W3CDTF">2011-12-01T06:40:00Z</dcterms:created>
  <dcterms:modified xsi:type="dcterms:W3CDTF">2011-12-19T06:28:00Z</dcterms:modified>
</cp:coreProperties>
</file>