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8C0890" w:rsidRDefault="008C0890" w:rsidP="008C0890">
      <w:pPr>
        <w:tabs>
          <w:tab w:val="left" w:pos="566"/>
        </w:tabs>
        <w:spacing w:after="0" w:line="240" w:lineRule="exact"/>
        <w:ind w:firstLine="566"/>
        <w:rPr>
          <w:rFonts w:ascii="Times New Roman" w:eastAsia="ヒラギノ明朝 Pro W3" w:hAnsi="Times New Roman" w:cs="Times New Roman"/>
          <w:sz w:val="18"/>
          <w:szCs w:val="18"/>
          <w:u w:val="single"/>
        </w:rPr>
      </w:pPr>
      <w:r w:rsidRPr="008C0890">
        <w:rPr>
          <w:rFonts w:ascii="Times New Roman" w:eastAsia="ヒラギノ明朝 Pro W3" w:hAnsi="Times New Roman" w:cs="Times New Roman"/>
          <w:sz w:val="18"/>
          <w:szCs w:val="18"/>
          <w:u w:val="single"/>
        </w:rPr>
        <w:t>Gümrük ve Ticaret Bakanlığından:</w:t>
      </w:r>
    </w:p>
    <w:p w:rsidR="008C0890" w:rsidRPr="008C0890" w:rsidRDefault="008C0890" w:rsidP="008C0890">
      <w:pPr>
        <w:tabs>
          <w:tab w:val="left" w:pos="566"/>
        </w:tabs>
        <w:spacing w:after="0" w:line="240" w:lineRule="exact"/>
        <w:ind w:firstLine="566"/>
        <w:rPr>
          <w:rFonts w:ascii="Times New Roman" w:eastAsia="ヒラギノ明朝 Pro W3" w:hAnsi="Times New Roman" w:cs="Times New Roman"/>
          <w:sz w:val="18"/>
          <w:szCs w:val="18"/>
          <w:u w:val="single"/>
        </w:rPr>
      </w:pPr>
    </w:p>
    <w:p w:rsidR="008C0890" w:rsidRPr="008C0890" w:rsidRDefault="008C0890" w:rsidP="008C0890">
      <w:pPr>
        <w:spacing w:before="56" w:after="0" w:line="240" w:lineRule="exact"/>
        <w:jc w:val="center"/>
        <w:rPr>
          <w:rFonts w:ascii="Times New Roman" w:eastAsia="ヒラギノ明朝 Pro W3" w:hAnsi="Times New Roman" w:cs="Times New Roman"/>
          <w:b/>
          <w:sz w:val="18"/>
          <w:szCs w:val="18"/>
        </w:rPr>
      </w:pPr>
      <w:r w:rsidRPr="008C0890">
        <w:rPr>
          <w:rFonts w:ascii="Times New Roman" w:eastAsia="ヒラギノ明朝 Pro W3" w:hAnsi="Times New Roman" w:cs="Times New Roman"/>
          <w:b/>
          <w:sz w:val="18"/>
          <w:szCs w:val="18"/>
        </w:rPr>
        <w:t>GÜMRÜK YÖNETMELİĞİNDE DEĞİŞİKLİK YAPILMASINA</w:t>
      </w:r>
    </w:p>
    <w:p w:rsidR="008C0890" w:rsidRPr="008C0890" w:rsidRDefault="008C0890" w:rsidP="008C0890">
      <w:pPr>
        <w:spacing w:after="170" w:line="240" w:lineRule="exact"/>
        <w:jc w:val="center"/>
        <w:rPr>
          <w:rFonts w:ascii="Times New Roman" w:eastAsia="ヒラギノ明朝 Pro W3" w:hAnsi="Times New Roman" w:cs="Times New Roman"/>
          <w:b/>
          <w:sz w:val="18"/>
          <w:szCs w:val="18"/>
        </w:rPr>
      </w:pPr>
      <w:r w:rsidRPr="008C0890">
        <w:rPr>
          <w:rFonts w:ascii="Times New Roman" w:eastAsia="ヒラギノ明朝 Pro W3" w:hAnsi="Times New Roman" w:cs="Times New Roman"/>
          <w:b/>
          <w:sz w:val="18"/>
          <w:szCs w:val="18"/>
        </w:rPr>
        <w:t>DAİR YÖNETMELİK</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1 –</w:t>
      </w:r>
      <w:r w:rsidRPr="008C0890">
        <w:rPr>
          <w:rFonts w:ascii="Times New Roman" w:eastAsia="ヒラギノ明朝 Pro W3" w:hAnsi="Times New Roman" w:cs="Times New Roman"/>
          <w:sz w:val="18"/>
          <w:szCs w:val="18"/>
        </w:rPr>
        <w:t xml:space="preserve"> 7/10/2009 tarihli ve 27369 sayılı Resmî Gazete’nin birinci mükerrerinde yayımlanan Gümrük Yönetmeliğinin 63 üncü maddesinin ikinci fıkrasına aşağıdaki cümle eklenmiştir.</w:t>
      </w:r>
    </w:p>
    <w:p w:rsidR="008C0890" w:rsidRPr="008C0890" w:rsidRDefault="008C0890" w:rsidP="008C0890">
      <w:pPr>
        <w:tabs>
          <w:tab w:val="left" w:pos="566"/>
        </w:tabs>
        <w:spacing w:before="56" w:after="0" w:line="240" w:lineRule="exact"/>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“Manifesto veya konşimento bilgilerinin özet beyan olarak bilgisayar veri işleme tekniği yoluyla gümrük idaresine gönderilmesi durumunda, özet beyana orijinal manifesto veya konşimentonun eklenmesi zorunlu değildir.”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2 –</w:t>
      </w:r>
      <w:r w:rsidRPr="008C0890">
        <w:rPr>
          <w:rFonts w:ascii="Times New Roman" w:eastAsia="ヒラギノ明朝 Pro W3" w:hAnsi="Times New Roman" w:cs="Times New Roman"/>
          <w:sz w:val="18"/>
          <w:szCs w:val="18"/>
        </w:rPr>
        <w:t xml:space="preserve"> Aynı Yönetmeliğin 112 nci maddesine aşağıdaki fıkra eklenmiştir.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“(3) Beyanın bilgisayar veri işleme tekniği yolu ile yapılması halinde talep üzerine gümrük beyannamesinin onaylı örneğinin beyan sahibine verilmesine ilişkin usul ve esaslar Bakanlıkça belirlenir.”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3 –</w:t>
      </w:r>
      <w:r w:rsidRPr="008C0890">
        <w:rPr>
          <w:rFonts w:ascii="Times New Roman" w:eastAsia="ヒラギノ明朝 Pro W3" w:hAnsi="Times New Roman" w:cs="Times New Roman"/>
          <w:sz w:val="18"/>
          <w:szCs w:val="18"/>
        </w:rPr>
        <w:t xml:space="preserve"> Aynı Yönetmeliğin 114 üncü maddesi aşağıdaki şekilde değiştirilmiştir.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w:t>
      </w:r>
      <w:r w:rsidRPr="008C0890">
        <w:rPr>
          <w:rFonts w:ascii="Times New Roman" w:eastAsia="ヒラギノ明朝 Pro W3" w:hAnsi="Times New Roman" w:cs="Times New Roman"/>
          <w:b/>
          <w:sz w:val="18"/>
          <w:szCs w:val="18"/>
        </w:rPr>
        <w:t>MADDE 114 –</w:t>
      </w:r>
      <w:r w:rsidRPr="008C0890">
        <w:rPr>
          <w:rFonts w:ascii="Times New Roman" w:eastAsia="ヒラギノ明朝 Pro W3" w:hAnsi="Times New Roman" w:cs="Times New Roman"/>
          <w:sz w:val="18"/>
          <w:szCs w:val="18"/>
        </w:rPr>
        <w:t xml:space="preserve"> (1) Bakanlıkça belirlenecek haller hariç olmak üzere ve bu Yönetmeliğin eksik beyana ilişkin hükümleri saklı kalmak kaydıyla, kodları ile açıklamaları ilgili mevzuat çerçevesinde belirlenerek Bakanlığın kurumsal internet sayfasında duyurulan ve aşağıda belirtilen belgelerin gümrük beyannamesine eklenmesi zorunludur. Bu belgeler dışında gümrük beyannamesine herhangi bir belge eklenmez.</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a) Tercihli tarife uygulanabilmesi için gerekli olan belgeler ile vergilendirmeyi doğrudan etkileyen veya yükümlüye vergi avantajı sağlayan belgeler,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b) Kanun veya uluslararası düzenlemelerin açık hükmü gereği, gümrük beyannamesi ekinde ibrazı zorunlu belgeler,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c) İthalat Rejim Kararında belirtilen ticaret politikası önlemlerinin düzenlenecek bir belgeye istinaden uygulanması durumunda buna ilişkin belgeler,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ç) İlgili gümrük rejimleri itibariyle, beyannamenin tescil işlemi öncesinde temin edilen ayniyat tespitine ilişkin belgeler,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d) 181 inci maddenin dördüncü fıkrasının (b) bendi çerçevesinde Bakanlıkça belirlenen izin veya belgeler.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(2) Kanunun 60 ıncı maddesinin ikinci fıkrasının (b) bendi uyarınca beyanname ekinde ibrazı istenmeyen belgeler, gerekli görüldüğünde gümrük idaresine ibraz edilmek üzere adına beyanname düzenlenen yükümlü tarafından, transit rejiminde ise asıl sorumlu tarafından belge saklama süresi boyunca muhafaza edilir.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(3) Mavi hattan yararlanma hakkı bulunan Yetkilendirilmiş Yükümlü Sertifikası veya Onaylanmış Kişi Statü Belgesi sahibi kişiler adına tescil edilen ihracat beyannamelerinin 44 nolu kutusuna birinci fıkrada belirtilen belgeler kaydedilir. Muayene türü mavi hat olarak belirlenen ihracat beyannamelerine birinci fıkrada belirtilen belgeler eklenmez.  Muayene türü kırmızı hat olarak belirlenen ihracat beyannameleri, 44 nolu kutuya kaydedilen belgeler ile birlikte gümrük idaresine ibraz edilir.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(4) Birinci fıkranın uygulanmasında, ihracata ilişkin gümrük beyannameleri ile birlikte yurt dışındaki alıcılar adına düzenlenmiş fatura nüshasının ibrazı yeterlidir.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(5) Dördüncü fıkrada belirtilen ihracat beyannameleri dışındaki gümrük beyannamelerine herhangi bir belge eklenmemesine ilişkin düzenleme yapmaya Bakanlık yetkilidir.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(6) Gümrük işlemleri sırasında belge aslının aranmadığı durumlarda belge örnekleri üzerinde işlemler sonlandırılır. Belge asılları üçüncü fıkra kapsamında muhafaza edilir.”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4 –</w:t>
      </w:r>
      <w:r w:rsidRPr="008C0890">
        <w:rPr>
          <w:rFonts w:ascii="Times New Roman" w:eastAsia="ヒラギノ明朝 Pro W3" w:hAnsi="Times New Roman" w:cs="Times New Roman"/>
          <w:sz w:val="18"/>
          <w:szCs w:val="18"/>
        </w:rPr>
        <w:t xml:space="preserve"> Aynı Yönetmeliğin 148 inci maddesinin birinci fıkrasına “4 ila 24 üncü maddelerde yer alan koşullar aranmaksızın” ibaresinden sonra gelmek üzere “altı ay süreyle geçerli olmak üzere” ifadesi eklenmiştir.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5 –</w:t>
      </w:r>
      <w:r w:rsidRPr="008C0890">
        <w:rPr>
          <w:rFonts w:ascii="Times New Roman" w:eastAsia="ヒラギノ明朝 Pro W3" w:hAnsi="Times New Roman" w:cs="Times New Roman"/>
          <w:sz w:val="18"/>
          <w:szCs w:val="18"/>
        </w:rPr>
        <w:t xml:space="preserve"> Aynı Yönetmeliğin 180 inci maddesinin ikinci fıkrasının (c) bendi aşağıdaki şekilde değiştirilmiştir.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“c) Mavi hat; yetkilendirilmiş yükümlü sertifikasına veya Bakanlıkça belirlenen onaylanmış kişi statüsüne sahip kişilerin yararlandığı, eşyanın tesliminden önce belge kontrolüne veya muayeneye tabi tutulmadığı hattır. Mavi hatta işlem gören beyannamenin belge kontrolü ve gerekli görülmesi durumunda muayenesi eşyanın tesliminden sonra yapılır."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6 –</w:t>
      </w:r>
      <w:r w:rsidRPr="008C0890">
        <w:rPr>
          <w:rFonts w:ascii="Times New Roman" w:eastAsia="ヒラギノ明朝 Pro W3" w:hAnsi="Times New Roman" w:cs="Times New Roman"/>
          <w:sz w:val="18"/>
          <w:szCs w:val="18"/>
        </w:rPr>
        <w:t xml:space="preserve"> Aynı Yönetmeliğin 181 inci maddesinin üçüncü fıkrasının (a) bendine aşağıdaki cümle ile dördüncü fıkrasının (b) bendinde yer alan “ithalat” ibaresinden sonra gelmek üzere “ve ihracat” ibaresi eklenmiş, aynı bentte yer alan “Bir belgenin ibraz edilmediği durumlarda” ibaresi “Bakanlıkça belirlenen haller hariç olmak üzere, bir belgenin ibraz edilmediği durumlarda” olarak değiştirilmiş ve aynı maddeye aşağıdaki fıkralar eklenmiştir.</w:t>
      </w:r>
    </w:p>
    <w:p w:rsidR="008C0890" w:rsidRPr="008C0890" w:rsidRDefault="008C0890" w:rsidP="008C0890">
      <w:pPr>
        <w:tabs>
          <w:tab w:val="left" w:pos="566"/>
        </w:tabs>
        <w:spacing w:before="56" w:after="0" w:line="240" w:lineRule="exact"/>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“Bakanlık, niteliği gereği taşıtta bekletilemeyecek eşya için farklı uygulamalar belirleyebilir.”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“(9) Bu madde kapsamında, dış ticaret mevzuatı ve ilgili diğer mevzuatın gerektirdiği ithalat ve ihracat denetimlerini yaptırmaktan yükümlü sorumludur. İthalat ve ihracat denetim sonuçlarının gümrük işlemleri sırasında ayrıca aranmaması, yükümlünün sorumluluğunu ortadan kaldırmaz.</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 xml:space="preserve">(10) İthalat ve ihracat kontrollerine konu eşyanın denetim sonuçlarının beyannameye eklenmesi gerekmekle birlikte, eşyanın tesliminden veya beyannamenin kapatılmasından sonra beyannameye eklenmediğinin anlaşılması durumunda,  ilgili </w:t>
      </w:r>
      <w:r w:rsidRPr="008C0890">
        <w:rPr>
          <w:rFonts w:ascii="Times New Roman" w:eastAsia="ヒラギノ明朝 Pro W3" w:hAnsi="Times New Roman" w:cs="Times New Roman"/>
          <w:sz w:val="18"/>
          <w:szCs w:val="18"/>
        </w:rPr>
        <w:lastRenderedPageBreak/>
        <w:t>kurumlar bilgilendirilir. Ancak, yapılan beyanın aksine, muayene sonucunun eşyanın ilgili kurumun ithalat veya ihracat kontrolünü gerekli kılması durumunda, gerekli kontrollerin yapılmasını teminen, yükümlü ilgili kuruma yönlendirilir.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(11) İthalat ve ihracat denetimleri kapsamında ilgili kurumlar tarafından yapılan denetimler kapsamında, ilgili mevzuatı gereğince eşyadan numune alınması işlemine gümrük idaresince gerekli kolaylık gösterilir. İlgili kurum temsilcileri tarafından ve mevzuatları gereği alınan numunelere ilişkin tutanaklar, sadece numuneyi alan kurum personeli ile işletici kuruluş yetkilisi tarafından müştereken imzalanır.”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7 –</w:t>
      </w:r>
      <w:r w:rsidRPr="008C0890">
        <w:rPr>
          <w:rFonts w:ascii="Times New Roman" w:eastAsia="ヒラギノ明朝 Pro W3" w:hAnsi="Times New Roman" w:cs="Times New Roman"/>
          <w:sz w:val="18"/>
          <w:szCs w:val="18"/>
        </w:rPr>
        <w:t xml:space="preserve"> Aynı Yönetmeliğin 184 üncü maddesi aşağıdaki şekilde değiştirilmiştir.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w:t>
      </w:r>
      <w:r w:rsidRPr="008C0890">
        <w:rPr>
          <w:rFonts w:ascii="Times New Roman" w:eastAsia="ヒラギノ明朝 Pro W3" w:hAnsi="Times New Roman" w:cs="Times New Roman"/>
          <w:b/>
          <w:sz w:val="18"/>
          <w:szCs w:val="18"/>
        </w:rPr>
        <w:t>MADDE 184 –</w:t>
      </w:r>
      <w:r w:rsidRPr="008C0890">
        <w:rPr>
          <w:rFonts w:ascii="Times New Roman" w:eastAsia="ヒラギノ明朝 Pro W3" w:hAnsi="Times New Roman" w:cs="Times New Roman"/>
          <w:sz w:val="18"/>
          <w:szCs w:val="18"/>
        </w:rPr>
        <w:t xml:space="preserve"> Bakanlık, mavi hat kapsamında yapılacak iş ve işlemler ile mavi hattan yararlanmaya ilişkin koşulları belirler ve bu hakkın kullanımı, askıya alınması ve geri alınmasına ilişkin usul ve esasları düzenler."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8 –</w:t>
      </w:r>
      <w:r w:rsidRPr="008C0890">
        <w:rPr>
          <w:rFonts w:ascii="Times New Roman" w:eastAsia="ヒラギノ明朝 Pro W3" w:hAnsi="Times New Roman" w:cs="Times New Roman"/>
          <w:sz w:val="18"/>
          <w:szCs w:val="18"/>
        </w:rPr>
        <w:t xml:space="preserve"> Aynı Yönetmeliğin 415 inci maddesinin dördüncü fıkrası yürürlükten kaldırılmıştır.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9 –</w:t>
      </w:r>
      <w:r w:rsidRPr="008C0890">
        <w:rPr>
          <w:rFonts w:ascii="Times New Roman" w:eastAsia="ヒラギノ明朝 Pro W3" w:hAnsi="Times New Roman" w:cs="Times New Roman"/>
          <w:sz w:val="18"/>
          <w:szCs w:val="18"/>
        </w:rPr>
        <w:t xml:space="preserve"> Aynı Yönetmeliğin 561 inci maddesinin üçüncü fıkrasının birinci cümlesinden sonra gelmek üzere aşağıdaki cümle eklenmiştir.</w:t>
      </w:r>
    </w:p>
    <w:p w:rsidR="008C0890" w:rsidRPr="008C0890" w:rsidRDefault="008C0890" w:rsidP="008C0890">
      <w:pPr>
        <w:tabs>
          <w:tab w:val="left" w:pos="566"/>
        </w:tabs>
        <w:spacing w:before="56" w:after="0" w:line="240" w:lineRule="exact"/>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“Ancak kamu kurum ve kuruluşlarınca verilecek vekâletnamelerde noter onayı aranmaz.”</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10 –</w:t>
      </w:r>
      <w:r w:rsidRPr="008C0890">
        <w:rPr>
          <w:rFonts w:ascii="Times New Roman" w:eastAsia="ヒラギノ明朝 Pro W3" w:hAnsi="Times New Roman" w:cs="Times New Roman"/>
          <w:sz w:val="18"/>
          <w:szCs w:val="18"/>
        </w:rPr>
        <w:t xml:space="preserve"> Aynı Yönetmeliğin 583 üncü maddesine aşağıdaki fıkra eklenmiştir.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sz w:val="18"/>
          <w:szCs w:val="18"/>
        </w:rPr>
        <w:t>“(6) Kanunda sayılanların yanında, 29/6/1956 tarihli ve 6762 sayılı Türk Ticaret Kanununun 814 üncü maddesi uyarınca taşıyıcı sayılan taşıma işleri komisyoncuları da, özet beyana ilişkin eksiklik veya fazlalıklardan sorumludur.”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11 –</w:t>
      </w:r>
      <w:r w:rsidRPr="008C0890">
        <w:rPr>
          <w:rFonts w:ascii="Times New Roman" w:eastAsia="ヒラギノ明朝 Pro W3" w:hAnsi="Times New Roman" w:cs="Times New Roman"/>
          <w:sz w:val="18"/>
          <w:szCs w:val="18"/>
        </w:rPr>
        <w:t xml:space="preserve"> Bu Yönetmeliğin 1 inci, 3 üncü, 5 inci ve 7 nci maddeleri 1/1/2012 tarihinde, diğer maddeleri yayımı tarihinde yürürlüğe girer.</w:t>
      </w:r>
    </w:p>
    <w:p w:rsidR="008C0890" w:rsidRPr="008C0890" w:rsidRDefault="008C0890" w:rsidP="008C0890">
      <w:pPr>
        <w:tabs>
          <w:tab w:val="left" w:pos="566"/>
        </w:tabs>
        <w:spacing w:after="0" w:line="240" w:lineRule="exact"/>
        <w:ind w:firstLine="566"/>
        <w:jc w:val="both"/>
        <w:rPr>
          <w:rFonts w:ascii="Times New Roman" w:eastAsia="ヒラギノ明朝 Pro W3" w:hAnsi="Times New Roman" w:cs="Times New Roman"/>
          <w:sz w:val="18"/>
          <w:szCs w:val="18"/>
        </w:rPr>
      </w:pPr>
      <w:r w:rsidRPr="008C0890">
        <w:rPr>
          <w:rFonts w:ascii="Times New Roman" w:eastAsia="ヒラギノ明朝 Pro W3" w:hAnsi="Times New Roman" w:cs="Times New Roman"/>
          <w:b/>
          <w:sz w:val="18"/>
          <w:szCs w:val="18"/>
        </w:rPr>
        <w:t>MADDE 12 –</w:t>
      </w:r>
      <w:r w:rsidRPr="008C0890">
        <w:rPr>
          <w:rFonts w:ascii="Times New Roman" w:eastAsia="ヒラギノ明朝 Pro W3" w:hAnsi="Times New Roman" w:cs="Times New Roman"/>
          <w:sz w:val="18"/>
          <w:szCs w:val="18"/>
        </w:rPr>
        <w:t xml:space="preserve"> Bu Yönetmelik hükümlerini Gümrük ve Ticaret Bakanı yürütür.</w:t>
      </w:r>
    </w:p>
    <w:p w:rsidR="008C0890" w:rsidRPr="008C0890" w:rsidRDefault="008C0890" w:rsidP="008C0890">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C0890" w:rsidRPr="008C0890">
        <w:trPr>
          <w:jc w:val="center"/>
        </w:trPr>
        <w:tc>
          <w:tcPr>
            <w:tcW w:w="8505" w:type="dxa"/>
            <w:gridSpan w:val="3"/>
            <w:tcBorders>
              <w:top w:val="single" w:sz="4" w:space="0" w:color="auto"/>
              <w:left w:val="single" w:sz="4" w:space="0" w:color="auto"/>
              <w:bottom w:val="nil"/>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Y</w:t>
            </w:r>
            <w:r w:rsidRPr="008C0890">
              <w:rPr>
                <w:rFonts w:ascii="Times New Roman" w:eastAsia="ヒラギノ明朝 Pro W3" w:hAnsi="Times" w:cs="Times New Roman"/>
                <w:b/>
                <w:sz w:val="18"/>
                <w:szCs w:val="18"/>
              </w:rPr>
              <w:t>ö</w:t>
            </w:r>
            <w:r w:rsidRPr="008C0890">
              <w:rPr>
                <w:rFonts w:ascii="Times New Roman" w:eastAsia="ヒラギノ明朝 Pro W3" w:hAnsi="Times" w:cs="Times New Roman"/>
                <w:b/>
                <w:sz w:val="18"/>
                <w:szCs w:val="18"/>
              </w:rPr>
              <w:t>netmeli</w:t>
            </w:r>
            <w:r w:rsidRPr="008C0890">
              <w:rPr>
                <w:rFonts w:ascii="Times New Roman" w:eastAsia="ヒラギノ明朝 Pro W3" w:hAnsi="Times" w:cs="Times New Roman"/>
                <w:b/>
                <w:sz w:val="18"/>
                <w:szCs w:val="18"/>
              </w:rPr>
              <w:t>ğ</w:t>
            </w:r>
            <w:r w:rsidRPr="008C0890">
              <w:rPr>
                <w:rFonts w:ascii="Times New Roman" w:eastAsia="ヒラギノ明朝 Pro W3" w:hAnsi="Times" w:cs="Times New Roman"/>
                <w:b/>
                <w:sz w:val="18"/>
                <w:szCs w:val="18"/>
              </w:rPr>
              <w:t>in Yay</w:t>
            </w:r>
            <w:r w:rsidRPr="008C0890">
              <w:rPr>
                <w:rFonts w:ascii="Times New Roman" w:eastAsia="ヒラギノ明朝 Pro W3" w:hAnsi="Times" w:cs="Times New Roman"/>
                <w:b/>
                <w:sz w:val="18"/>
                <w:szCs w:val="18"/>
              </w:rPr>
              <w:t>ı</w:t>
            </w:r>
            <w:r w:rsidRPr="008C0890">
              <w:rPr>
                <w:rFonts w:ascii="Times New Roman" w:eastAsia="ヒラギノ明朝 Pro W3" w:hAnsi="Times" w:cs="Times New Roman"/>
                <w:b/>
                <w:sz w:val="18"/>
                <w:szCs w:val="18"/>
              </w:rPr>
              <w:t>mland</w:t>
            </w:r>
            <w:r w:rsidRPr="008C0890">
              <w:rPr>
                <w:rFonts w:ascii="Times New Roman" w:eastAsia="ヒラギノ明朝 Pro W3" w:hAnsi="Times" w:cs="Times New Roman"/>
                <w:b/>
                <w:sz w:val="18"/>
                <w:szCs w:val="18"/>
              </w:rPr>
              <w:t>ığı</w:t>
            </w:r>
            <w:r w:rsidRPr="008C0890">
              <w:rPr>
                <w:rFonts w:ascii="Times New Roman" w:eastAsia="ヒラギノ明朝 Pro W3" w:hAnsi="Times" w:cs="Times New Roman"/>
                <w:b/>
                <w:sz w:val="18"/>
                <w:szCs w:val="18"/>
              </w:rPr>
              <w:t xml:space="preserve"> Resm</w:t>
            </w:r>
            <w:r w:rsidRPr="008C0890">
              <w:rPr>
                <w:rFonts w:ascii="Times New Roman" w:eastAsia="ヒラギノ明朝 Pro W3" w:hAnsi="Times" w:cs="Times New Roman"/>
                <w:b/>
                <w:sz w:val="18"/>
                <w:szCs w:val="18"/>
              </w:rPr>
              <w:t>î</w:t>
            </w:r>
            <w:r w:rsidRPr="008C0890">
              <w:rPr>
                <w:rFonts w:ascii="Times New Roman" w:eastAsia="ヒラギノ明朝 Pro W3" w:hAnsi="Times" w:cs="Times New Roman"/>
                <w:b/>
                <w:sz w:val="18"/>
                <w:szCs w:val="18"/>
              </w:rPr>
              <w:t xml:space="preserve"> Gazete'nin</w:t>
            </w:r>
          </w:p>
        </w:tc>
      </w:tr>
      <w:tr w:rsidR="008C0890" w:rsidRPr="008C0890">
        <w:trPr>
          <w:jc w:val="center"/>
        </w:trPr>
        <w:tc>
          <w:tcPr>
            <w:tcW w:w="4254" w:type="dxa"/>
            <w:gridSpan w:val="2"/>
            <w:tcBorders>
              <w:top w:val="nil"/>
              <w:left w:val="single" w:sz="4" w:space="0" w:color="auto"/>
              <w:bottom w:val="single" w:sz="4" w:space="0" w:color="auto"/>
              <w:right w:val="nil"/>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Say</w:t>
            </w:r>
            <w:r w:rsidRPr="008C0890">
              <w:rPr>
                <w:rFonts w:ascii="Times New Roman" w:eastAsia="ヒラギノ明朝 Pro W3" w:hAnsi="Times" w:cs="Times New Roman"/>
                <w:b/>
                <w:sz w:val="18"/>
                <w:szCs w:val="18"/>
              </w:rPr>
              <w:t>ı</w:t>
            </w:r>
            <w:r w:rsidRPr="008C0890">
              <w:rPr>
                <w:rFonts w:ascii="Times New Roman" w:eastAsia="ヒラギノ明朝 Pro W3" w:hAnsi="Times" w:cs="Times New Roman"/>
                <w:b/>
                <w:sz w:val="18"/>
                <w:szCs w:val="18"/>
              </w:rPr>
              <w:t>s</w:t>
            </w:r>
            <w:r w:rsidRPr="008C0890">
              <w:rPr>
                <w:rFonts w:ascii="Times New Roman" w:eastAsia="ヒラギノ明朝 Pro W3" w:hAnsi="Times" w:cs="Times New Roman"/>
                <w:b/>
                <w:sz w:val="18"/>
                <w:szCs w:val="18"/>
              </w:rPr>
              <w:t>ı</w:t>
            </w:r>
          </w:p>
        </w:tc>
      </w:tr>
      <w:tr w:rsidR="008C0890" w:rsidRPr="008C0890">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7/10/2009</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27369 M</w:t>
            </w:r>
            <w:r w:rsidRPr="008C0890">
              <w:rPr>
                <w:rFonts w:ascii="Times New Roman" w:eastAsia="ヒラギノ明朝 Pro W3" w:hAnsi="Times" w:cs="Times New Roman"/>
                <w:sz w:val="18"/>
                <w:szCs w:val="18"/>
              </w:rPr>
              <w:t>ü</w:t>
            </w:r>
            <w:r w:rsidRPr="008C0890">
              <w:rPr>
                <w:rFonts w:ascii="Times New Roman" w:eastAsia="ヒラギノ明朝 Pro W3" w:hAnsi="Times" w:cs="Times New Roman"/>
                <w:sz w:val="18"/>
                <w:szCs w:val="18"/>
              </w:rPr>
              <w:t>kerrer</w:t>
            </w:r>
          </w:p>
        </w:tc>
      </w:tr>
      <w:tr w:rsidR="008C0890" w:rsidRPr="008C0890">
        <w:trPr>
          <w:jc w:val="center"/>
        </w:trPr>
        <w:tc>
          <w:tcPr>
            <w:tcW w:w="8505" w:type="dxa"/>
            <w:gridSpan w:val="3"/>
            <w:tcBorders>
              <w:top w:val="single" w:sz="4" w:space="0" w:color="auto"/>
              <w:left w:val="single" w:sz="4" w:space="0" w:color="auto"/>
              <w:bottom w:val="nil"/>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Y</w:t>
            </w:r>
            <w:r w:rsidRPr="008C0890">
              <w:rPr>
                <w:rFonts w:ascii="Times New Roman" w:eastAsia="ヒラギノ明朝 Pro W3" w:hAnsi="Times" w:cs="Times New Roman"/>
                <w:b/>
                <w:sz w:val="18"/>
                <w:szCs w:val="18"/>
              </w:rPr>
              <w:t>ö</w:t>
            </w:r>
            <w:r w:rsidRPr="008C0890">
              <w:rPr>
                <w:rFonts w:ascii="Times New Roman" w:eastAsia="ヒラギノ明朝 Pro W3" w:hAnsi="Times" w:cs="Times New Roman"/>
                <w:b/>
                <w:sz w:val="18"/>
                <w:szCs w:val="18"/>
              </w:rPr>
              <w:t>netmelikte De</w:t>
            </w:r>
            <w:r w:rsidRPr="008C0890">
              <w:rPr>
                <w:rFonts w:ascii="Times New Roman" w:eastAsia="ヒラギノ明朝 Pro W3" w:hAnsi="Times" w:cs="Times New Roman"/>
                <w:b/>
                <w:sz w:val="18"/>
                <w:szCs w:val="18"/>
              </w:rPr>
              <w:t>ğ</w:t>
            </w:r>
            <w:r w:rsidRPr="008C0890">
              <w:rPr>
                <w:rFonts w:ascii="Times New Roman" w:eastAsia="ヒラギノ明朝 Pro W3" w:hAnsi="Times" w:cs="Times New Roman"/>
                <w:b/>
                <w:sz w:val="18"/>
                <w:szCs w:val="18"/>
              </w:rPr>
              <w:t>i</w:t>
            </w:r>
            <w:r w:rsidRPr="008C0890">
              <w:rPr>
                <w:rFonts w:ascii="Times New Roman" w:eastAsia="ヒラギノ明朝 Pro W3" w:hAnsi="Times" w:cs="Times New Roman"/>
                <w:b/>
                <w:sz w:val="18"/>
                <w:szCs w:val="18"/>
              </w:rPr>
              <w:t>ş</w:t>
            </w:r>
            <w:r w:rsidRPr="008C0890">
              <w:rPr>
                <w:rFonts w:ascii="Times New Roman" w:eastAsia="ヒラギノ明朝 Pro W3" w:hAnsi="Times" w:cs="Times New Roman"/>
                <w:b/>
                <w:sz w:val="18"/>
                <w:szCs w:val="18"/>
              </w:rPr>
              <w:t>iklik Yapan Y</w:t>
            </w:r>
            <w:r w:rsidRPr="008C0890">
              <w:rPr>
                <w:rFonts w:ascii="Times New Roman" w:eastAsia="ヒラギノ明朝 Pro W3" w:hAnsi="Times" w:cs="Times New Roman"/>
                <w:b/>
                <w:sz w:val="18"/>
                <w:szCs w:val="18"/>
              </w:rPr>
              <w:t>ö</w:t>
            </w:r>
            <w:r w:rsidRPr="008C0890">
              <w:rPr>
                <w:rFonts w:ascii="Times New Roman" w:eastAsia="ヒラギノ明朝 Pro W3" w:hAnsi="Times" w:cs="Times New Roman"/>
                <w:b/>
                <w:sz w:val="18"/>
                <w:szCs w:val="18"/>
              </w:rPr>
              <w:t>netmeliklerin Yay</w:t>
            </w:r>
            <w:r w:rsidRPr="008C0890">
              <w:rPr>
                <w:rFonts w:ascii="Times New Roman" w:eastAsia="ヒラギノ明朝 Pro W3" w:hAnsi="Times" w:cs="Times New Roman"/>
                <w:b/>
                <w:sz w:val="18"/>
                <w:szCs w:val="18"/>
              </w:rPr>
              <w:t>ı</w:t>
            </w:r>
            <w:r w:rsidRPr="008C0890">
              <w:rPr>
                <w:rFonts w:ascii="Times New Roman" w:eastAsia="ヒラギノ明朝 Pro W3" w:hAnsi="Times" w:cs="Times New Roman"/>
                <w:b/>
                <w:sz w:val="18"/>
                <w:szCs w:val="18"/>
              </w:rPr>
              <w:t>mland</w:t>
            </w:r>
            <w:r w:rsidRPr="008C0890">
              <w:rPr>
                <w:rFonts w:ascii="Times New Roman" w:eastAsia="ヒラギノ明朝 Pro W3" w:hAnsi="Times" w:cs="Times New Roman"/>
                <w:b/>
                <w:sz w:val="18"/>
                <w:szCs w:val="18"/>
              </w:rPr>
              <w:t>ığı</w:t>
            </w:r>
            <w:r w:rsidRPr="008C0890">
              <w:rPr>
                <w:rFonts w:ascii="Times New Roman" w:eastAsia="ヒラギノ明朝 Pro W3" w:hAnsi="Times" w:cs="Times New Roman"/>
                <w:b/>
                <w:sz w:val="18"/>
                <w:szCs w:val="18"/>
              </w:rPr>
              <w:t xml:space="preserve"> Resm</w:t>
            </w:r>
            <w:r w:rsidRPr="008C0890">
              <w:rPr>
                <w:rFonts w:ascii="Times New Roman" w:eastAsia="ヒラギノ明朝 Pro W3" w:hAnsi="Times" w:cs="Times New Roman"/>
                <w:b/>
                <w:sz w:val="18"/>
                <w:szCs w:val="18"/>
              </w:rPr>
              <w:t>î</w:t>
            </w:r>
            <w:r w:rsidRPr="008C0890">
              <w:rPr>
                <w:rFonts w:ascii="Times New Roman" w:eastAsia="ヒラギノ明朝 Pro W3" w:hAnsi="Times" w:cs="Times New Roman"/>
                <w:b/>
                <w:sz w:val="18"/>
                <w:szCs w:val="18"/>
              </w:rPr>
              <w:t xml:space="preserve"> Gazete'nin</w:t>
            </w:r>
          </w:p>
        </w:tc>
      </w:tr>
      <w:tr w:rsidR="008C0890" w:rsidRPr="008C0890">
        <w:trPr>
          <w:jc w:val="center"/>
        </w:trPr>
        <w:tc>
          <w:tcPr>
            <w:tcW w:w="4254" w:type="dxa"/>
            <w:gridSpan w:val="2"/>
            <w:tcBorders>
              <w:top w:val="nil"/>
              <w:left w:val="single" w:sz="4" w:space="0" w:color="auto"/>
              <w:bottom w:val="single" w:sz="4" w:space="0" w:color="auto"/>
              <w:right w:val="nil"/>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b/>
                <w:sz w:val="18"/>
                <w:szCs w:val="18"/>
              </w:rPr>
            </w:pPr>
            <w:r w:rsidRPr="008C0890">
              <w:rPr>
                <w:rFonts w:ascii="Times New Roman" w:eastAsia="ヒラギノ明朝 Pro W3" w:hAnsi="Times" w:cs="Times New Roman"/>
                <w:b/>
                <w:sz w:val="18"/>
                <w:szCs w:val="18"/>
              </w:rPr>
              <w:t>Say</w:t>
            </w:r>
            <w:r w:rsidRPr="008C0890">
              <w:rPr>
                <w:rFonts w:ascii="Times New Roman" w:eastAsia="ヒラギノ明朝 Pro W3" w:hAnsi="Times" w:cs="Times New Roman"/>
                <w:b/>
                <w:sz w:val="18"/>
                <w:szCs w:val="18"/>
              </w:rPr>
              <w:t>ı</w:t>
            </w:r>
            <w:r w:rsidRPr="008C0890">
              <w:rPr>
                <w:rFonts w:ascii="Times New Roman" w:eastAsia="ヒラギノ明朝 Pro W3" w:hAnsi="Times" w:cs="Times New Roman"/>
                <w:b/>
                <w:sz w:val="18"/>
                <w:szCs w:val="18"/>
              </w:rPr>
              <w:t>s</w:t>
            </w:r>
            <w:r w:rsidRPr="008C0890">
              <w:rPr>
                <w:rFonts w:ascii="Times New Roman" w:eastAsia="ヒラギノ明朝 Pro W3" w:hAnsi="Times" w:cs="Times New Roman"/>
                <w:b/>
                <w:sz w:val="18"/>
                <w:szCs w:val="18"/>
              </w:rPr>
              <w:t>ı</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7/10/2009</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27538</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2/7/2010</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27629</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2/12/2010</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27773</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31/12/2010</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27802</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26/3/2011</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27886</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30/4/2011</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27942</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23/5/2011</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27942</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16/7/2011</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27996</w:t>
            </w:r>
          </w:p>
        </w:tc>
      </w:tr>
      <w:tr w:rsidR="008C0890" w:rsidRPr="008C0890">
        <w:trPr>
          <w:jc w:val="center"/>
        </w:trPr>
        <w:tc>
          <w:tcPr>
            <w:tcW w:w="43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708"/>
              </w:tabs>
              <w:spacing w:after="0" w:line="240" w:lineRule="exact"/>
              <w:ind w:right="469"/>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2/11/2011</w:t>
            </w:r>
          </w:p>
        </w:tc>
        <w:tc>
          <w:tcPr>
            <w:tcW w:w="4251" w:type="dxa"/>
            <w:tcBorders>
              <w:top w:val="single" w:sz="4" w:space="0" w:color="auto"/>
              <w:left w:val="single" w:sz="4" w:space="0" w:color="auto"/>
              <w:bottom w:val="single" w:sz="4" w:space="0" w:color="auto"/>
              <w:right w:val="single" w:sz="4" w:space="0" w:color="auto"/>
            </w:tcBorders>
            <w:hideMark/>
          </w:tcPr>
          <w:p w:rsidR="008C0890" w:rsidRPr="008C0890" w:rsidRDefault="008C0890" w:rsidP="008C0890">
            <w:pPr>
              <w:tabs>
                <w:tab w:val="left" w:pos="566"/>
              </w:tabs>
              <w:spacing w:after="0" w:line="240" w:lineRule="exact"/>
              <w:jc w:val="center"/>
              <w:rPr>
                <w:rFonts w:ascii="Times New Roman" w:eastAsia="ヒラギノ明朝 Pro W3" w:hAnsi="Times" w:cs="Times New Roman"/>
                <w:sz w:val="18"/>
                <w:szCs w:val="18"/>
              </w:rPr>
            </w:pPr>
            <w:r w:rsidRPr="008C0890">
              <w:rPr>
                <w:rFonts w:ascii="Times New Roman" w:eastAsia="ヒラギノ明朝 Pro W3" w:hAnsi="Times" w:cs="Times New Roman"/>
                <w:sz w:val="18"/>
                <w:szCs w:val="18"/>
              </w:rPr>
              <w:t>28103</w:t>
            </w:r>
          </w:p>
        </w:tc>
      </w:tr>
    </w:tbl>
    <w:p w:rsidR="008C0890" w:rsidRDefault="008C0890" w:rsidP="00C66D23">
      <w:pPr>
        <w:spacing w:after="0" w:line="240" w:lineRule="atLeast"/>
        <w:jc w:val="both"/>
        <w:rPr>
          <w:rFonts w:ascii="Times New Roman" w:eastAsia="Times New Roman" w:hAnsi="Times New Roman" w:cs="Times New Roman"/>
          <w:sz w:val="20"/>
          <w:szCs w:val="20"/>
          <w:lang w:eastAsia="tr-TR"/>
        </w:rPr>
      </w:pPr>
    </w:p>
    <w:sectPr w:rsidR="008C089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5373F"/>
    <w:rsid w:val="00266B2E"/>
    <w:rsid w:val="002A4077"/>
    <w:rsid w:val="002C0228"/>
    <w:rsid w:val="002C33C3"/>
    <w:rsid w:val="002C490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71B8F"/>
    <w:rsid w:val="005802D5"/>
    <w:rsid w:val="005D0A80"/>
    <w:rsid w:val="005E0A94"/>
    <w:rsid w:val="00605984"/>
    <w:rsid w:val="00627628"/>
    <w:rsid w:val="0065709A"/>
    <w:rsid w:val="00684012"/>
    <w:rsid w:val="00687CF1"/>
    <w:rsid w:val="00705A73"/>
    <w:rsid w:val="00727179"/>
    <w:rsid w:val="00741312"/>
    <w:rsid w:val="007533DA"/>
    <w:rsid w:val="00762DB4"/>
    <w:rsid w:val="007673D4"/>
    <w:rsid w:val="007762AC"/>
    <w:rsid w:val="007A1A28"/>
    <w:rsid w:val="007B29B1"/>
    <w:rsid w:val="007C1A5A"/>
    <w:rsid w:val="007E07E4"/>
    <w:rsid w:val="0083698E"/>
    <w:rsid w:val="0084367F"/>
    <w:rsid w:val="008A6CF4"/>
    <w:rsid w:val="008B03F2"/>
    <w:rsid w:val="008C0890"/>
    <w:rsid w:val="009036DC"/>
    <w:rsid w:val="0090404D"/>
    <w:rsid w:val="009117F9"/>
    <w:rsid w:val="00945163"/>
    <w:rsid w:val="00956527"/>
    <w:rsid w:val="00973A80"/>
    <w:rsid w:val="00A34212"/>
    <w:rsid w:val="00A41744"/>
    <w:rsid w:val="00A74E8A"/>
    <w:rsid w:val="00A90671"/>
    <w:rsid w:val="00AA3186"/>
    <w:rsid w:val="00AB773E"/>
    <w:rsid w:val="00B879FA"/>
    <w:rsid w:val="00B93706"/>
    <w:rsid w:val="00C420A0"/>
    <w:rsid w:val="00C602D8"/>
    <w:rsid w:val="00C66D23"/>
    <w:rsid w:val="00CA0C61"/>
    <w:rsid w:val="00CA3AE7"/>
    <w:rsid w:val="00CA44B6"/>
    <w:rsid w:val="00CE3FAA"/>
    <w:rsid w:val="00CE551E"/>
    <w:rsid w:val="00D05A64"/>
    <w:rsid w:val="00D85BD0"/>
    <w:rsid w:val="00DC7993"/>
    <w:rsid w:val="00E310DF"/>
    <w:rsid w:val="00E315F1"/>
    <w:rsid w:val="00E324F9"/>
    <w:rsid w:val="00EB4906"/>
    <w:rsid w:val="00F017A2"/>
    <w:rsid w:val="00F24BA0"/>
    <w:rsid w:val="00F53F28"/>
    <w:rsid w:val="00F647A5"/>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1060</Words>
  <Characters>6043</Characters>
  <Application>Microsoft Office Word</Application>
  <DocSecurity>0</DocSecurity>
  <Lines>50</Lines>
  <Paragraphs>14</Paragraphs>
  <ScaleCrop>false</ScaleCrop>
  <Company>TURMOB</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105</cp:revision>
  <dcterms:created xsi:type="dcterms:W3CDTF">2011-12-01T06:40:00Z</dcterms:created>
  <dcterms:modified xsi:type="dcterms:W3CDTF">2011-12-28T06:42:00Z</dcterms:modified>
</cp:coreProperties>
</file>