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4E479F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29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28157</w:t>
      </w:r>
    </w:p>
    <w:p w:rsidR="003E24F2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4E479F" w:rsidRPr="006D2355" w:rsidRDefault="006D2355" w:rsidP="006D235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D235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TEBLİĞ</w:t>
      </w:r>
    </w:p>
    <w:p w:rsidR="006D2355" w:rsidRDefault="006D235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D2355" w:rsidRPr="006D2355" w:rsidRDefault="006D2355" w:rsidP="006D2355">
      <w:pPr>
        <w:pStyle w:val="1-Baslk"/>
        <w:spacing w:line="240" w:lineRule="exact"/>
        <w:ind w:firstLine="566"/>
        <w:rPr>
          <w:rFonts w:hAnsi="Times New Roman"/>
          <w:b/>
          <w:sz w:val="18"/>
          <w:szCs w:val="18"/>
        </w:rPr>
      </w:pPr>
      <w:r w:rsidRPr="006D2355">
        <w:rPr>
          <w:rFonts w:hAnsi="Times New Roman"/>
          <w:b/>
          <w:sz w:val="18"/>
          <w:szCs w:val="18"/>
        </w:rPr>
        <w:t>Türkiye Cumhuriyet Merkez Bankasından:</w:t>
      </w:r>
    </w:p>
    <w:p w:rsidR="006D2355" w:rsidRDefault="006D2355" w:rsidP="006D235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6D2355" w:rsidRDefault="006D2355" w:rsidP="006D2355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6D2355" w:rsidRDefault="006D2355" w:rsidP="006D2355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Bankamızca, vadesine en çok 3 ay kalan senetler karşılığında yapılacak </w:t>
      </w:r>
      <w:proofErr w:type="gramStart"/>
      <w:r>
        <w:rPr>
          <w:rFonts w:hAnsi="Times New Roman"/>
          <w:sz w:val="18"/>
          <w:szCs w:val="18"/>
        </w:rPr>
        <w:t>reeskont</w:t>
      </w:r>
      <w:proofErr w:type="gramEnd"/>
      <w:r>
        <w:rPr>
          <w:rFonts w:hAnsi="Times New Roman"/>
          <w:sz w:val="18"/>
          <w:szCs w:val="18"/>
        </w:rPr>
        <w:t xml:space="preserve"> işlemlerinde uygulanacak </w:t>
      </w:r>
      <w:proofErr w:type="spellStart"/>
      <w:r>
        <w:rPr>
          <w:rFonts w:hAnsi="Times New Roman"/>
          <w:sz w:val="18"/>
          <w:szCs w:val="18"/>
        </w:rPr>
        <w:t>iskonto</w:t>
      </w:r>
      <w:proofErr w:type="spellEnd"/>
      <w:r>
        <w:rPr>
          <w:rFonts w:hAnsi="Times New Roman"/>
          <w:sz w:val="18"/>
          <w:szCs w:val="18"/>
        </w:rPr>
        <w:t xml:space="preserve"> faiz oranı yıllık %17, avans işlemlerinde uygulanacak faiz oranı ise yıllık %17,75 olarak tespit edilmiştir.</w:t>
      </w:r>
    </w:p>
    <w:p w:rsidR="006D2355" w:rsidRDefault="006D2355" w:rsidP="006D2355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Belirlenen bu oranlar yayımı tarihinde yürürlüğe girer.</w:t>
      </w:r>
    </w:p>
    <w:p w:rsidR="006D2355" w:rsidRDefault="006D235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6D235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86CEC"/>
    <w:rsid w:val="000C76D1"/>
    <w:rsid w:val="000C7FFB"/>
    <w:rsid w:val="00114901"/>
    <w:rsid w:val="0016162A"/>
    <w:rsid w:val="0017427E"/>
    <w:rsid w:val="001743BE"/>
    <w:rsid w:val="00194CA3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E1EF7"/>
    <w:rsid w:val="003E24F2"/>
    <w:rsid w:val="003F3B72"/>
    <w:rsid w:val="0042083B"/>
    <w:rsid w:val="004406C9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6D2355"/>
    <w:rsid w:val="007022B1"/>
    <w:rsid w:val="00731C00"/>
    <w:rsid w:val="007533DA"/>
    <w:rsid w:val="00762DB4"/>
    <w:rsid w:val="007673D4"/>
    <w:rsid w:val="007A1A28"/>
    <w:rsid w:val="007B29B1"/>
    <w:rsid w:val="007C1A5A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34212"/>
    <w:rsid w:val="00A41744"/>
    <w:rsid w:val="00A74E8A"/>
    <w:rsid w:val="00AA3186"/>
    <w:rsid w:val="00B879FA"/>
    <w:rsid w:val="00B93706"/>
    <w:rsid w:val="00C420A0"/>
    <w:rsid w:val="00C66D23"/>
    <w:rsid w:val="00CA0C61"/>
    <w:rsid w:val="00CA44B6"/>
    <w:rsid w:val="00CE3FAA"/>
    <w:rsid w:val="00CE551E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Company>TURMOB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93</cp:revision>
  <dcterms:created xsi:type="dcterms:W3CDTF">2011-12-01T06:40:00Z</dcterms:created>
  <dcterms:modified xsi:type="dcterms:W3CDTF">2011-12-29T06:24:00Z</dcterms:modified>
</cp:coreProperties>
</file>