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6D23" w:rsidRPr="00A74E8A" w:rsidRDefault="00B04D3D" w:rsidP="00C66D23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>31</w:t>
      </w:r>
      <w:r w:rsidR="00CC04AD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 xml:space="preserve"> </w:t>
      </w:r>
      <w:r w:rsidR="00C66D23" w:rsidRPr="00A74E8A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>Ar</w:t>
      </w:r>
      <w:r w:rsidR="004E479F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>alık 2011,</w:t>
      </w:r>
      <w:r w:rsidR="004E479F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="004E479F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="004E479F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="004E479F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="004E479F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="004E479F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="004E479F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="004E479F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="00CC04AD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 xml:space="preserve">   </w:t>
      </w: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  <w:t xml:space="preserve">               </w:t>
      </w:r>
      <w:r w:rsidR="00CC04AD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 xml:space="preserve">  S</w:t>
      </w:r>
      <w:r w:rsidR="004E479F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>ayı: 2815</w:t>
      </w: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>9</w:t>
      </w:r>
    </w:p>
    <w:p w:rsidR="003E24F2" w:rsidRDefault="00C66D23" w:rsidP="00C66D23">
      <w:pPr>
        <w:spacing w:after="0" w:line="24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A74E8A">
        <w:rPr>
          <w:rFonts w:ascii="Times New Roman" w:eastAsia="Times New Roman" w:hAnsi="Times New Roman" w:cs="Times New Roman"/>
          <w:sz w:val="20"/>
          <w:szCs w:val="20"/>
          <w:lang w:eastAsia="tr-TR"/>
        </w:rPr>
        <w:t> </w:t>
      </w:r>
    </w:p>
    <w:p w:rsidR="0079788A" w:rsidRDefault="0079788A" w:rsidP="0079788A">
      <w:pPr>
        <w:pStyle w:val="1-Baslk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Maliye Bakanl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ndan:</w:t>
      </w:r>
    </w:p>
    <w:p w:rsidR="0079788A" w:rsidRDefault="0079788A" w:rsidP="0079788A">
      <w:pPr>
        <w:pStyle w:val="2-OrtaBaslk"/>
        <w:spacing w:before="56" w:line="240" w:lineRule="exact"/>
        <w:rPr>
          <w:sz w:val="18"/>
          <w:szCs w:val="18"/>
        </w:rPr>
      </w:pPr>
      <w:r>
        <w:rPr>
          <w:sz w:val="18"/>
          <w:szCs w:val="18"/>
        </w:rPr>
        <w:t>HAR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LAR KANUNU GENEL TEBL</w:t>
      </w:r>
      <w:r>
        <w:rPr>
          <w:sz w:val="18"/>
          <w:szCs w:val="18"/>
        </w:rPr>
        <w:t>İĞİ</w:t>
      </w:r>
    </w:p>
    <w:p w:rsidR="0079788A" w:rsidRDefault="0079788A" w:rsidP="0079788A">
      <w:pPr>
        <w:pStyle w:val="2-OrtaBaslk"/>
        <w:spacing w:after="170" w:line="240" w:lineRule="exact"/>
        <w:rPr>
          <w:sz w:val="18"/>
          <w:szCs w:val="18"/>
        </w:rPr>
      </w:pPr>
      <w:r>
        <w:rPr>
          <w:sz w:val="18"/>
          <w:szCs w:val="18"/>
        </w:rPr>
        <w:t>(SER</w:t>
      </w:r>
      <w:r>
        <w:rPr>
          <w:sz w:val="18"/>
          <w:szCs w:val="18"/>
        </w:rPr>
        <w:t>İ</w:t>
      </w:r>
      <w:r>
        <w:rPr>
          <w:sz w:val="18"/>
          <w:szCs w:val="18"/>
        </w:rPr>
        <w:t xml:space="preserve"> NO: 65)</w:t>
      </w:r>
    </w:p>
    <w:p w:rsidR="0079788A" w:rsidRDefault="0079788A" w:rsidP="0079788A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492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Har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lar Kanununun</w:t>
      </w:r>
      <w:r>
        <w:rPr>
          <w:sz w:val="18"/>
          <w:szCs w:val="18"/>
          <w:vertAlign w:val="superscript"/>
        </w:rPr>
        <w:t>(1)</w:t>
      </w:r>
      <w:r>
        <w:rPr>
          <w:sz w:val="18"/>
          <w:szCs w:val="18"/>
        </w:rPr>
        <w:t xml:space="preserve"> 5281say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Kanun</w:t>
      </w:r>
      <w:r>
        <w:rPr>
          <w:sz w:val="18"/>
          <w:szCs w:val="18"/>
          <w:vertAlign w:val="superscript"/>
        </w:rPr>
        <w:t>(2)</w:t>
      </w:r>
      <w:r>
        <w:rPr>
          <w:sz w:val="18"/>
          <w:szCs w:val="18"/>
        </w:rPr>
        <w:t xml:space="preserve"> ile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tirilen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kerrer 138</w:t>
      </w:r>
      <w:r>
        <w:rPr>
          <w:sz w:val="18"/>
          <w:szCs w:val="18"/>
        </w:rPr>
        <w:t>’</w:t>
      </w:r>
      <w:r>
        <w:rPr>
          <w:sz w:val="18"/>
          <w:szCs w:val="18"/>
        </w:rPr>
        <w:t xml:space="preserve">inci maddesinde, </w:t>
      </w:r>
    </w:p>
    <w:p w:rsidR="0079788A" w:rsidRDefault="0079788A" w:rsidP="0079788A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“</w:t>
      </w:r>
      <w:r>
        <w:rPr>
          <w:sz w:val="18"/>
          <w:szCs w:val="18"/>
        </w:rPr>
        <w:t xml:space="preserve">... </w:t>
      </w:r>
    </w:p>
    <w:p w:rsidR="0079788A" w:rsidRDefault="0079788A" w:rsidP="0079788A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Her takvim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ndan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erli olmak 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zere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nceki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lda uygulanan maktu har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lar (maktu ve nispi har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asgari ve azami miktarlar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belirleyen hadler </w:t>
      </w:r>
      <w:proofErr w:type="gramStart"/>
      <w:r>
        <w:rPr>
          <w:sz w:val="18"/>
          <w:szCs w:val="18"/>
        </w:rPr>
        <w:t>dahil</w:t>
      </w:r>
      <w:proofErr w:type="gramEnd"/>
      <w:r>
        <w:rPr>
          <w:sz w:val="18"/>
          <w:szCs w:val="18"/>
        </w:rPr>
        <w:t>) o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tespit ve ilan olunan yeniden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erleme oran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art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r. </w:t>
      </w:r>
    </w:p>
    <w:p w:rsidR="0079788A" w:rsidRDefault="0079788A" w:rsidP="0079788A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Bu suretle hesaplanan har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tutarlar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10 Yeni Kuru</w:t>
      </w:r>
      <w:r>
        <w:rPr>
          <w:sz w:val="18"/>
          <w:szCs w:val="18"/>
        </w:rPr>
        <w:t>ş</w:t>
      </w:r>
      <w:r>
        <w:rPr>
          <w:sz w:val="18"/>
          <w:szCs w:val="18"/>
        </w:rPr>
        <w:t>a kadarki kesirleri nazara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nmaz.</w:t>
      </w:r>
    </w:p>
    <w:p w:rsidR="0079788A" w:rsidRDefault="0079788A" w:rsidP="0079788A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... Bakanlar Kurulu, bu Kanuna ba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tarifelerde yer alan maktu har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veya bu har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yeniden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erleme oran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uygulanmak suretiyle belirlenmi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olan tutarlar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(maktu ve nisp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har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asgar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ve azami miktarlar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belirleyen hadler </w:t>
      </w:r>
      <w:proofErr w:type="gramStart"/>
      <w:r>
        <w:rPr>
          <w:sz w:val="18"/>
          <w:szCs w:val="18"/>
        </w:rPr>
        <w:t>dahil</w:t>
      </w:r>
      <w:proofErr w:type="gramEnd"/>
      <w:r>
        <w:rPr>
          <w:sz w:val="18"/>
          <w:szCs w:val="18"/>
        </w:rPr>
        <w:t>) ile nisp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har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tarifeler yahut tarifelerin ilgili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 ve bentleri itibariyle birlikte veya ayr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ayr</w:t>
      </w:r>
      <w:r>
        <w:rPr>
          <w:sz w:val="18"/>
          <w:szCs w:val="18"/>
        </w:rPr>
        <w:t>ı</w:t>
      </w:r>
      <w:proofErr w:type="spellEnd"/>
      <w:r>
        <w:rPr>
          <w:sz w:val="18"/>
          <w:szCs w:val="18"/>
        </w:rPr>
        <w:t xml:space="preserve"> olmak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zere; maktu har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larda yirmi kat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na, nisp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har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larda ise bir kat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kadar art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rmaya, uygulanmakta olan maktu har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na, nispi har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ise Kanunla belirlenen oranlar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onda birine kadar indirmeye bu had ve miktarlar aras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yeni had, miktar ve nispetler tespit etmeye yetkilidir.</w:t>
      </w:r>
      <w:r>
        <w:rPr>
          <w:sz w:val="18"/>
          <w:szCs w:val="18"/>
        </w:rPr>
        <w:t>”</w:t>
      </w:r>
    </w:p>
    <w:p w:rsidR="0079788A" w:rsidRDefault="0079788A" w:rsidP="0079788A">
      <w:pPr>
        <w:pStyle w:val="3-NormalYaz0"/>
        <w:spacing w:line="240" w:lineRule="exact"/>
        <w:ind w:firstLine="566"/>
        <w:rPr>
          <w:sz w:val="18"/>
          <w:szCs w:val="18"/>
        </w:rPr>
      </w:pPr>
      <w:proofErr w:type="gramStart"/>
      <w:r>
        <w:rPr>
          <w:sz w:val="18"/>
          <w:szCs w:val="18"/>
        </w:rPr>
        <w:t>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km</w:t>
      </w:r>
      <w:r>
        <w:rPr>
          <w:sz w:val="18"/>
          <w:szCs w:val="18"/>
        </w:rPr>
        <w:t>ü</w:t>
      </w:r>
      <w:r>
        <w:rPr>
          <w:sz w:val="18"/>
          <w:szCs w:val="18"/>
        </w:rPr>
        <w:t>ne</w:t>
      </w:r>
      <w:proofErr w:type="gramEnd"/>
      <w:r>
        <w:rPr>
          <w:sz w:val="18"/>
          <w:szCs w:val="18"/>
        </w:rPr>
        <w:t xml:space="preserve"> yer verilmi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tir. </w:t>
      </w:r>
    </w:p>
    <w:p w:rsidR="0079788A" w:rsidRDefault="0079788A" w:rsidP="0079788A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Bakanl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>zca 2011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yeniden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erleme oran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% 10,26 (on virg</w:t>
      </w:r>
      <w:r>
        <w:rPr>
          <w:sz w:val="18"/>
          <w:szCs w:val="18"/>
        </w:rPr>
        <w:t>ü</w:t>
      </w:r>
      <w:r>
        <w:rPr>
          <w:sz w:val="18"/>
          <w:szCs w:val="18"/>
        </w:rPr>
        <w:t>l yirmi alt</w:t>
      </w:r>
      <w:r>
        <w:rPr>
          <w:sz w:val="18"/>
          <w:szCs w:val="18"/>
        </w:rPr>
        <w:t>ı</w:t>
      </w:r>
      <w:r>
        <w:rPr>
          <w:sz w:val="18"/>
          <w:szCs w:val="18"/>
        </w:rPr>
        <w:t>) olarak tespit edilmi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ve (410)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ra No.lu Vergi Usul Kanunu Genel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  <w:vertAlign w:val="superscript"/>
        </w:rPr>
        <w:t>(3)</w:t>
      </w:r>
      <w:r>
        <w:rPr>
          <w:sz w:val="18"/>
          <w:szCs w:val="18"/>
        </w:rPr>
        <w:t xml:space="preserve"> ile ilan edilmi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bulunmaktad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r. </w:t>
      </w:r>
    </w:p>
    <w:p w:rsidR="0079788A" w:rsidRDefault="0079788A" w:rsidP="0079788A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22/12/2011 tarihli ve 2011/2628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Bakanlar Kurulu Karar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ile 1/1/2012 tarihinden itibaren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</w:t>
      </w:r>
      <w:r>
        <w:rPr>
          <w:sz w:val="18"/>
          <w:szCs w:val="18"/>
        </w:rPr>
        <w:t xml:space="preserve">e girmek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zere, 492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Har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lar Kanununa ba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tarifelerde yer alan ve 2011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uygulanan maktu har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tutarlar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yeniden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erleme oran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>dahil</w:t>
      </w:r>
      <w:proofErr w:type="gramEnd"/>
      <w:r>
        <w:rPr>
          <w:sz w:val="18"/>
          <w:szCs w:val="18"/>
        </w:rPr>
        <w:t xml:space="preserve"> olmak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zere (maktu ve nispi har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asgari ve azami miktarlar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belirleyen hadler dahil), %15 oran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art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 Art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lan bu tutarlar </w:t>
      </w:r>
      <w:proofErr w:type="gramStart"/>
      <w:r>
        <w:rPr>
          <w:sz w:val="18"/>
          <w:szCs w:val="18"/>
        </w:rPr>
        <w:t>1/1/2012</w:t>
      </w:r>
      <w:proofErr w:type="gramEnd"/>
      <w:r>
        <w:rPr>
          <w:sz w:val="18"/>
          <w:szCs w:val="18"/>
        </w:rPr>
        <w:t xml:space="preserve"> tarihinden itibaren uygulanmak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zere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 ekindeki tarifelerde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sterilmi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</w:t>
      </w:r>
    </w:p>
    <w:p w:rsidR="0079788A" w:rsidRDefault="0079788A" w:rsidP="0079788A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Ekli (2), (5) ve (7)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tarifelerin baz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 </w:t>
      </w:r>
      <w:r>
        <w:rPr>
          <w:sz w:val="18"/>
          <w:szCs w:val="18"/>
        </w:rPr>
        <w:t>“</w:t>
      </w:r>
      <w:r>
        <w:rPr>
          <w:sz w:val="18"/>
          <w:szCs w:val="18"/>
        </w:rPr>
        <w:t>beher r</w:t>
      </w:r>
      <w:r>
        <w:rPr>
          <w:sz w:val="18"/>
          <w:szCs w:val="18"/>
        </w:rPr>
        <w:t>ü</w:t>
      </w:r>
      <w:r>
        <w:rPr>
          <w:sz w:val="18"/>
          <w:szCs w:val="18"/>
        </w:rPr>
        <w:t>sum tonilatosu</w:t>
      </w:r>
      <w:r>
        <w:rPr>
          <w:sz w:val="18"/>
          <w:szCs w:val="18"/>
        </w:rPr>
        <w:t>”</w:t>
      </w:r>
      <w:r>
        <w:rPr>
          <w:sz w:val="18"/>
          <w:szCs w:val="18"/>
        </w:rPr>
        <w:t xml:space="preserve"> birim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eri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zerinden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nacak maktu har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tutarlar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yer almaktad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edilen maktu har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tutarlar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n, birim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erler toplam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tatbiki sonucu bulunacak olan ve asgari ve azami hadler aras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kalan harc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10 Kuru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a kadarki kesirleri de tahsil edilmeyecektir. </w:t>
      </w:r>
    </w:p>
    <w:p w:rsidR="0079788A" w:rsidRDefault="0079788A" w:rsidP="0079788A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 olunur.</w:t>
      </w:r>
    </w:p>
    <w:p w:rsidR="0079788A" w:rsidRDefault="0079788A" w:rsidP="0079788A">
      <w:pPr>
        <w:pStyle w:val="3-NormalYaz0"/>
        <w:spacing w:line="240" w:lineRule="exact"/>
        <w:rPr>
          <w:sz w:val="18"/>
          <w:szCs w:val="18"/>
        </w:rPr>
      </w:pPr>
      <w:r>
        <w:rPr>
          <w:sz w:val="18"/>
          <w:szCs w:val="18"/>
        </w:rPr>
        <w:t>—————————————</w:t>
      </w:r>
    </w:p>
    <w:p w:rsidR="0079788A" w:rsidRDefault="0079788A" w:rsidP="0079788A">
      <w:pPr>
        <w:pStyle w:val="3-NormalYaz0"/>
        <w:spacing w:line="240" w:lineRule="exact"/>
        <w:rPr>
          <w:sz w:val="18"/>
          <w:szCs w:val="18"/>
        </w:rPr>
      </w:pPr>
      <w:r>
        <w:rPr>
          <w:sz w:val="18"/>
          <w:szCs w:val="18"/>
          <w:vertAlign w:val="superscript"/>
        </w:rPr>
        <w:t>1</w:t>
      </w:r>
      <w:r>
        <w:rPr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>17/7/1964</w:t>
      </w:r>
      <w:proofErr w:type="gramEnd"/>
      <w:r>
        <w:rPr>
          <w:sz w:val="18"/>
          <w:szCs w:val="18"/>
        </w:rPr>
        <w:t xml:space="preserve"> tarihli ve 11756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Resm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Gazete'de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mlanm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79788A" w:rsidRDefault="0079788A" w:rsidP="0079788A">
      <w:pPr>
        <w:pStyle w:val="3-NormalYaz0"/>
        <w:spacing w:line="240" w:lineRule="exact"/>
        <w:rPr>
          <w:sz w:val="18"/>
          <w:szCs w:val="18"/>
        </w:rPr>
      </w:pPr>
      <w:r>
        <w:rPr>
          <w:sz w:val="18"/>
          <w:szCs w:val="18"/>
          <w:vertAlign w:val="superscript"/>
        </w:rPr>
        <w:t>(2)</w:t>
      </w:r>
      <w:r>
        <w:rPr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>31/12/2004</w:t>
      </w:r>
      <w:proofErr w:type="gramEnd"/>
      <w:r>
        <w:rPr>
          <w:sz w:val="18"/>
          <w:szCs w:val="18"/>
        </w:rPr>
        <w:t xml:space="preserve"> tarihli ve 25687 </w:t>
      </w:r>
      <w:r>
        <w:rPr>
          <w:sz w:val="18"/>
          <w:szCs w:val="18"/>
        </w:rPr>
        <w:t>üçü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M.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Resm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Gazete'de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mlanm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79788A" w:rsidRDefault="0079788A" w:rsidP="0079788A">
      <w:pPr>
        <w:pStyle w:val="3-NormalYaz0"/>
        <w:spacing w:line="240" w:lineRule="exact"/>
        <w:rPr>
          <w:sz w:val="18"/>
          <w:szCs w:val="18"/>
        </w:rPr>
      </w:pPr>
      <w:r>
        <w:rPr>
          <w:sz w:val="18"/>
          <w:szCs w:val="18"/>
          <w:vertAlign w:val="superscript"/>
        </w:rPr>
        <w:t>(3)</w:t>
      </w:r>
      <w:r>
        <w:rPr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>17/11/2011</w:t>
      </w:r>
      <w:proofErr w:type="gramEnd"/>
      <w:r>
        <w:rPr>
          <w:sz w:val="18"/>
          <w:szCs w:val="18"/>
        </w:rPr>
        <w:t xml:space="preserve"> tarihli ve 28115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Resm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Gazete'de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mlanm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79788A" w:rsidRDefault="0079788A" w:rsidP="0079788A">
      <w:pPr>
        <w:pStyle w:val="3-NormalYaz0"/>
        <w:spacing w:line="240" w:lineRule="exact"/>
        <w:rPr>
          <w:sz w:val="18"/>
          <w:szCs w:val="18"/>
        </w:rPr>
      </w:pPr>
    </w:p>
    <w:p w:rsidR="0079788A" w:rsidRDefault="0079788A" w:rsidP="0079788A">
      <w:pPr>
        <w:pStyle w:val="3-NormalYaz0"/>
        <w:spacing w:line="240" w:lineRule="exact"/>
        <w:rPr>
          <w:sz w:val="18"/>
          <w:szCs w:val="18"/>
        </w:rPr>
      </w:pPr>
    </w:p>
    <w:p w:rsidR="0079788A" w:rsidRDefault="0079788A" w:rsidP="0079788A">
      <w:pPr>
        <w:pStyle w:val="NormalWeb"/>
        <w:rPr>
          <w:b/>
          <w:color w:val="000080"/>
          <w:sz w:val="18"/>
          <w:szCs w:val="18"/>
        </w:rPr>
      </w:pPr>
      <w:hyperlink r:id="rId4" w:history="1">
        <w:r>
          <w:rPr>
            <w:rStyle w:val="Kpr"/>
            <w:b/>
            <w:sz w:val="18"/>
            <w:szCs w:val="18"/>
          </w:rPr>
          <w:t>Tebliğin eklerini görmek için tıklayınız</w:t>
        </w:r>
      </w:hyperlink>
    </w:p>
    <w:p w:rsidR="0079788A" w:rsidRDefault="0079788A" w:rsidP="00C66D23">
      <w:pPr>
        <w:spacing w:after="0" w:line="24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sectPr w:rsidR="0079788A" w:rsidSect="00627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A2"/>
    <w:family w:val="swiss"/>
    <w:pitch w:val="variable"/>
    <w:sig w:usb0="20000287" w:usb1="00000000" w:usb2="00000000" w:usb3="00000000" w:csb0="0000019F" w:csb1="00000000"/>
  </w:font>
  <w:font w:name="ヒラギノ明朝 Pro W3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66D23"/>
    <w:rsid w:val="00027424"/>
    <w:rsid w:val="00031A95"/>
    <w:rsid w:val="00037146"/>
    <w:rsid w:val="00054A02"/>
    <w:rsid w:val="00086CEC"/>
    <w:rsid w:val="000C76D1"/>
    <w:rsid w:val="000C7FFB"/>
    <w:rsid w:val="00114901"/>
    <w:rsid w:val="0016162A"/>
    <w:rsid w:val="0017427E"/>
    <w:rsid w:val="001743BE"/>
    <w:rsid w:val="00194CA3"/>
    <w:rsid w:val="001D3F8C"/>
    <w:rsid w:val="002039B6"/>
    <w:rsid w:val="002201FD"/>
    <w:rsid w:val="00225B70"/>
    <w:rsid w:val="00266B2E"/>
    <w:rsid w:val="002A4077"/>
    <w:rsid w:val="002C33C3"/>
    <w:rsid w:val="002C4909"/>
    <w:rsid w:val="002F1C9B"/>
    <w:rsid w:val="002F642E"/>
    <w:rsid w:val="0032170A"/>
    <w:rsid w:val="003328CF"/>
    <w:rsid w:val="003C0BDA"/>
    <w:rsid w:val="003C6B5B"/>
    <w:rsid w:val="003D11AA"/>
    <w:rsid w:val="003E1EF7"/>
    <w:rsid w:val="003E24F2"/>
    <w:rsid w:val="003F3B72"/>
    <w:rsid w:val="0042083B"/>
    <w:rsid w:val="004232F2"/>
    <w:rsid w:val="004406C9"/>
    <w:rsid w:val="0045064D"/>
    <w:rsid w:val="004612B2"/>
    <w:rsid w:val="004D02A3"/>
    <w:rsid w:val="004D66C1"/>
    <w:rsid w:val="004E3B12"/>
    <w:rsid w:val="004E479F"/>
    <w:rsid w:val="004F4657"/>
    <w:rsid w:val="005436B7"/>
    <w:rsid w:val="005552F4"/>
    <w:rsid w:val="005664C6"/>
    <w:rsid w:val="005802D5"/>
    <w:rsid w:val="005D0A80"/>
    <w:rsid w:val="005E0A94"/>
    <w:rsid w:val="00605984"/>
    <w:rsid w:val="00627628"/>
    <w:rsid w:val="0065709A"/>
    <w:rsid w:val="00687CF1"/>
    <w:rsid w:val="007022B1"/>
    <w:rsid w:val="007533DA"/>
    <w:rsid w:val="00762DB4"/>
    <w:rsid w:val="007673D4"/>
    <w:rsid w:val="0079788A"/>
    <w:rsid w:val="007A1A28"/>
    <w:rsid w:val="007B29B1"/>
    <w:rsid w:val="007C1A5A"/>
    <w:rsid w:val="007C2FDC"/>
    <w:rsid w:val="007E07E4"/>
    <w:rsid w:val="0084367F"/>
    <w:rsid w:val="008A6CF4"/>
    <w:rsid w:val="008B03F2"/>
    <w:rsid w:val="009036DC"/>
    <w:rsid w:val="0090404D"/>
    <w:rsid w:val="009117F9"/>
    <w:rsid w:val="00945163"/>
    <w:rsid w:val="00973A80"/>
    <w:rsid w:val="00A34212"/>
    <w:rsid w:val="00A41744"/>
    <w:rsid w:val="00A74E8A"/>
    <w:rsid w:val="00A916CE"/>
    <w:rsid w:val="00AA3186"/>
    <w:rsid w:val="00B04D3D"/>
    <w:rsid w:val="00B879FA"/>
    <w:rsid w:val="00B93706"/>
    <w:rsid w:val="00C420A0"/>
    <w:rsid w:val="00C66D23"/>
    <w:rsid w:val="00CA0C61"/>
    <w:rsid w:val="00CA44B6"/>
    <w:rsid w:val="00CC04AD"/>
    <w:rsid w:val="00CE3FAA"/>
    <w:rsid w:val="00CE551E"/>
    <w:rsid w:val="00D85BD0"/>
    <w:rsid w:val="00DC7993"/>
    <w:rsid w:val="00E310DF"/>
    <w:rsid w:val="00E315F1"/>
    <w:rsid w:val="00E324F9"/>
    <w:rsid w:val="00EB4906"/>
    <w:rsid w:val="00F017A2"/>
    <w:rsid w:val="00F24BA0"/>
    <w:rsid w:val="00F53F28"/>
    <w:rsid w:val="00F70FEF"/>
    <w:rsid w:val="00FB1BA4"/>
    <w:rsid w:val="00FC3C7D"/>
    <w:rsid w:val="00FC4DAE"/>
    <w:rsid w:val="00FF0851"/>
    <w:rsid w:val="00FF3F06"/>
    <w:rsid w:val="00FF7E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2">
    <w:name w:val="heading 2"/>
    <w:basedOn w:val="Normal"/>
    <w:next w:val="Normal"/>
    <w:link w:val="Balk2Char"/>
    <w:uiPriority w:val="9"/>
    <w:qFormat/>
    <w:rsid w:val="00A41744"/>
    <w:pPr>
      <w:keepNext/>
      <w:spacing w:after="120" w:line="240" w:lineRule="auto"/>
      <w:ind w:firstLine="567"/>
      <w:jc w:val="both"/>
      <w:outlineLvl w:val="1"/>
    </w:pPr>
    <w:rPr>
      <w:rFonts w:ascii="Times New Roman" w:eastAsia="Times New Roman" w:hAnsi="Times New Roman" w:cs="Arial"/>
      <w:b/>
      <w:bCs/>
      <w:iCs/>
      <w:caps/>
      <w:sz w:val="26"/>
      <w:szCs w:val="26"/>
      <w:lang w:eastAsia="tr-TR"/>
    </w:rPr>
  </w:style>
  <w:style w:type="paragraph" w:styleId="Balk3">
    <w:name w:val="heading 3"/>
    <w:basedOn w:val="Normal"/>
    <w:next w:val="Normal"/>
    <w:link w:val="Balk3Char"/>
    <w:uiPriority w:val="9"/>
    <w:qFormat/>
    <w:rsid w:val="00A41744"/>
    <w:pPr>
      <w:keepNext/>
      <w:tabs>
        <w:tab w:val="left" w:pos="851"/>
      </w:tabs>
      <w:spacing w:after="120" w:line="240" w:lineRule="auto"/>
      <w:ind w:firstLine="567"/>
      <w:jc w:val="both"/>
      <w:outlineLvl w:val="2"/>
    </w:pPr>
    <w:rPr>
      <w:rFonts w:ascii="Times New Roman" w:eastAsia="Times New Roman" w:hAnsi="Times New Roman" w:cs="Arial"/>
      <w:b/>
      <w:bCs/>
      <w:sz w:val="26"/>
      <w:szCs w:val="2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66D23"/>
    <w:pPr>
      <w:spacing w:after="0" w:line="240" w:lineRule="atLeast"/>
      <w:jc w:val="both"/>
    </w:pPr>
    <w:rPr>
      <w:rFonts w:ascii="Verdana" w:eastAsia="Times New Roman" w:hAnsi="Verdana" w:cs="Times New Roman"/>
      <w:color w:val="000000"/>
      <w:sz w:val="15"/>
      <w:szCs w:val="15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CE3FAA"/>
    <w:rPr>
      <w:strike w:val="0"/>
      <w:dstrike w:val="0"/>
      <w:color w:val="0000FF"/>
      <w:u w:val="none"/>
      <w:effect w:val="none"/>
    </w:rPr>
  </w:style>
  <w:style w:type="paragraph" w:customStyle="1" w:styleId="3-normalyaz">
    <w:name w:val="3-normalyaz"/>
    <w:basedOn w:val="Normal"/>
    <w:rsid w:val="00CE3FAA"/>
    <w:pPr>
      <w:spacing w:after="0" w:line="240" w:lineRule="atLeast"/>
      <w:jc w:val="both"/>
    </w:pPr>
    <w:rPr>
      <w:rFonts w:ascii="Verdana" w:eastAsia="Times New Roman" w:hAnsi="Verdana" w:cs="Times New Roman"/>
      <w:color w:val="000000"/>
      <w:sz w:val="15"/>
      <w:szCs w:val="15"/>
      <w:lang w:eastAsia="tr-TR"/>
    </w:rPr>
  </w:style>
  <w:style w:type="character" w:customStyle="1" w:styleId="grame">
    <w:name w:val="grame"/>
    <w:basedOn w:val="VarsaylanParagrafYazTipi"/>
    <w:rsid w:val="008A6CF4"/>
  </w:style>
  <w:style w:type="paragraph" w:customStyle="1" w:styleId="3-NormalYaz0">
    <w:name w:val="3-Normal Yazı"/>
    <w:rsid w:val="004D66C1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paragraph" w:customStyle="1" w:styleId="1-Baslk">
    <w:name w:val="1-Baslık"/>
    <w:rsid w:val="00605984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2-OrtaBaslk">
    <w:name w:val="2-Orta Baslık"/>
    <w:rsid w:val="00605984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character" w:customStyle="1" w:styleId="Normal1">
    <w:name w:val="Normal1"/>
    <w:rsid w:val="00AA3186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character" w:customStyle="1" w:styleId="Balk2Char">
    <w:name w:val="Başlık 2 Char"/>
    <w:basedOn w:val="VarsaylanParagrafYazTipi"/>
    <w:link w:val="Balk2"/>
    <w:uiPriority w:val="9"/>
    <w:rsid w:val="00A41744"/>
    <w:rPr>
      <w:rFonts w:ascii="Times New Roman" w:eastAsia="Times New Roman" w:hAnsi="Times New Roman" w:cs="Arial"/>
      <w:b/>
      <w:bCs/>
      <w:iCs/>
      <w:caps/>
      <w:sz w:val="26"/>
      <w:szCs w:val="2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A41744"/>
    <w:rPr>
      <w:rFonts w:ascii="Times New Roman" w:eastAsia="Times New Roman" w:hAnsi="Times New Roman" w:cs="Arial"/>
      <w:b/>
      <w:bCs/>
      <w:sz w:val="26"/>
      <w:szCs w:val="26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A41744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A41744"/>
    <w:rPr>
      <w:rFonts w:ascii="Tahoma" w:eastAsia="Times New Roman" w:hAnsi="Tahoma" w:cs="Times New Roman"/>
      <w:szCs w:val="20"/>
      <w:lang w:eastAsia="tr-TR"/>
    </w:rPr>
  </w:style>
  <w:style w:type="character" w:customStyle="1" w:styleId="KalnChar">
    <w:name w:val="Kalın Char"/>
    <w:basedOn w:val="VarsaylanParagrafYazTipi"/>
    <w:link w:val="Kaln"/>
    <w:locked/>
    <w:rsid w:val="00A41744"/>
    <w:rPr>
      <w:b/>
      <w:bCs/>
      <w:color w:val="000000"/>
      <w:sz w:val="26"/>
      <w:szCs w:val="26"/>
      <w:lang w:eastAsia="tr-TR"/>
    </w:rPr>
  </w:style>
  <w:style w:type="paragraph" w:customStyle="1" w:styleId="Kaln">
    <w:name w:val="Kalın"/>
    <w:basedOn w:val="GvdeMetni"/>
    <w:link w:val="KalnChar"/>
    <w:rsid w:val="00A41744"/>
    <w:pPr>
      <w:spacing w:after="240"/>
      <w:ind w:firstLine="567"/>
    </w:pPr>
    <w:rPr>
      <w:rFonts w:asciiTheme="minorHAnsi" w:eastAsiaTheme="minorHAnsi" w:hAnsiTheme="minorHAnsi" w:cstheme="minorBidi"/>
      <w:b/>
      <w:bCs/>
      <w:color w:val="000000"/>
      <w:sz w:val="26"/>
      <w:szCs w:val="26"/>
    </w:rPr>
  </w:style>
  <w:style w:type="paragraph" w:customStyle="1" w:styleId="KararVerenler">
    <w:name w:val="Karar Verenler"/>
    <w:basedOn w:val="GvdeMetni"/>
    <w:rsid w:val="00A41744"/>
    <w:pPr>
      <w:ind w:firstLine="567"/>
    </w:pPr>
    <w:rPr>
      <w:rFonts w:ascii="Times New Roman" w:hAnsi="Times New Roman"/>
      <w:color w:val="000000"/>
      <w:sz w:val="24"/>
      <w:szCs w:val="26"/>
    </w:rPr>
  </w:style>
  <w:style w:type="character" w:customStyle="1" w:styleId="talikchar">
    <w:name w:val="talikchar"/>
    <w:basedOn w:val="VarsaylanParagrafYazTipi"/>
    <w:rsid w:val="00A41744"/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84367F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84367F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western">
    <w:name w:val="western"/>
    <w:basedOn w:val="Normal"/>
    <w:rsid w:val="0084367F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tr-TR"/>
    </w:rPr>
  </w:style>
  <w:style w:type="paragraph" w:styleId="KonuBal">
    <w:name w:val="Title"/>
    <w:basedOn w:val="Normal"/>
    <w:link w:val="KonuBalChar"/>
    <w:uiPriority w:val="10"/>
    <w:qFormat/>
    <w:rsid w:val="008436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KonuBalChar">
    <w:name w:val="Konu Başlığı Char"/>
    <w:basedOn w:val="VarsaylanParagrafYazTipi"/>
    <w:link w:val="KonuBal"/>
    <w:uiPriority w:val="10"/>
    <w:rsid w:val="0084367F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673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673D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413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01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11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99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346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44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42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22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613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6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5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38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98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31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08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61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65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855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resmigazete.gov.tr/eskiler/2011/12/20111231-17-1.xls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391</Words>
  <Characters>2232</Characters>
  <Application>Microsoft Office Word</Application>
  <DocSecurity>0</DocSecurity>
  <Lines>18</Lines>
  <Paragraphs>5</Paragraphs>
  <ScaleCrop>false</ScaleCrop>
  <Company>TURMOB</Company>
  <LinksUpToDate>false</LinksUpToDate>
  <CharactersWithSpaces>2618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99</cp:revision>
  <dcterms:created xsi:type="dcterms:W3CDTF">2011-12-01T06:40:00Z</dcterms:created>
  <dcterms:modified xsi:type="dcterms:W3CDTF">2012-01-02T07:12:00Z</dcterms:modified>
</cp:coreProperties>
</file>