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B04D3D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CC04A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Ar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2815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</w:t>
      </w:r>
    </w:p>
    <w:p w:rsidR="003E24F2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7D197D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7D197D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7D197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7D197D" w:rsidRPr="007D197D" w:rsidRDefault="007D197D" w:rsidP="007D197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EMLAK VERG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 xml:space="preserve"> KANUNU GENEL TEBL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7D197D" w:rsidRPr="007D197D" w:rsidRDefault="007D197D" w:rsidP="007D197D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 xml:space="preserve"> NO: 59)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bCs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b/>
          <w:bCs/>
          <w:sz w:val="18"/>
          <w:szCs w:val="18"/>
        </w:rPr>
        <w:t>1. Giri</w:t>
      </w:r>
      <w:r w:rsidRPr="007D197D">
        <w:rPr>
          <w:rFonts w:ascii="Times New Roman" w:eastAsia="ヒラギノ明朝 Pro W3" w:hAnsi="Times" w:cs="Times New Roman"/>
          <w:b/>
          <w:bCs/>
          <w:sz w:val="18"/>
          <w:szCs w:val="18"/>
        </w:rPr>
        <w:t>ş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</w:rPr>
        <w:t>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 ait emlak (bina, arsa ve arazi)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erleri ile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 olacaklar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emlak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erlerinin hesab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nacak asgari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arsa ve arazi metrekare birim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erlerinin tespiti hususunda 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daki 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 gerek duyulmu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tur.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2. 2011 Y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na Ait Yeniden De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erleme Oran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n Tespiti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zca, 2011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 ait uygulanacak yeniden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, 410 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ra </w:t>
      </w:r>
      <w:proofErr w:type="spellStart"/>
      <w:r w:rsidRPr="007D197D">
        <w:rPr>
          <w:rFonts w:ascii="Times New Roman" w:eastAsia="ヒラギノ明朝 Pro W3" w:hAnsi="Times" w:cs="Times New Roman"/>
          <w:sz w:val="18"/>
          <w:szCs w:val="18"/>
        </w:rPr>
        <w:t>No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lu</w:t>
      </w:r>
      <w:proofErr w:type="spellEnd"/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Vergi Usul Kanunu Genel Tebli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(1)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ile % 10,26 (on virg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 yirmi alt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) olarak tespit ve ilan edilmi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bulunmaktad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3. 2012 Y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 xml:space="preserve"> Bina, Arsa ve Arazi Vergisi De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 xml:space="preserve">erleri ile Asgari 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çü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de Arsa ve Arazi Metrekare Birim De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erlerine Uygulanacak Oran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n Belirlenmesi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</w:rPr>
        <w:t>213 say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Vergi Usul Kanununun</w:t>
      </w: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(2)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kerrer 49 uncu maddesinin (b) f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nda, takdir komisyonlar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lda bir arsalara ve araziye ait asgari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metrekare birim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erlerini takdir edecekleri h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kme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 Bu h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m uyar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nca 2009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z konusu takdirler yap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</w:rPr>
        <w:t>1319 say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Emlak Vergisi Kanununun</w:t>
      </w: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(3)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9/b ve 19/b maddelerinde, bina ve arazi vergisi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kellefiyetinin, d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lda bir yap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lan takdir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lemlerinde takdir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leminin yap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tarihi takip eden b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ndan itibaren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layaca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kme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r. Asgari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arsa ve arazi metrekare birim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 takdirleri 2009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ndan, bu h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mler uyar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nca bina ve arazi vergisi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kellefiyeti 2010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ndan itibaren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bulunmaktad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D197D">
        <w:rPr>
          <w:rFonts w:ascii="Times New Roman" w:eastAsia="ヒラギノ明朝 Pro W3" w:hAnsi="Times" w:cs="Times New Roman"/>
          <w:sz w:val="18"/>
          <w:szCs w:val="18"/>
        </w:rPr>
        <w:t>1319 say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Kanunun 29 uncu maddesinin ikinci f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nda,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erinin,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kellefiyetin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takip eden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ldan itibaren her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l, bir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 ait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erinin Vergi Usul Kanunu h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nca ayn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in tespit edilen yeniden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yar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nispetinde art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suretiyle bulunaca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nda da, 33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maddede yer alan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erini tadil eden sebeplerle (8 numaral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kra hari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)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kellefiyet tesisi gereken hallerde, Vergi Usul Kanununun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kerrer 49 uncu maddesinin (b) f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re takdir komisyonlar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nca belirlenen arsa ve arazi metrekare birim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erlerinin, takdir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leminin yap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takip eden ikinci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lamak suretiyle her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l, bir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 birim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erinin Vergi Usul Kanunu h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re ayn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in tespit edilmi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bulunan yeniden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yar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nispetinde art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suretiyle dikkate al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naca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kme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te yandan, 1319 say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Kanunun 29 uncu maddesinin be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nda, Bakanlar Kurulunun bu maddede belirtilen art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ra kadar indirmeye veya yeniden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 kadar art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rmaya yetkili oldu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u h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kme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olup bu h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m uyar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rlanan </w:t>
      </w:r>
      <w:proofErr w:type="gramStart"/>
      <w:r w:rsidRPr="007D197D">
        <w:rPr>
          <w:rFonts w:ascii="Times New Roman" w:eastAsia="ヒラギノ明朝 Pro W3" w:hAnsi="Times" w:cs="Times New Roman"/>
          <w:sz w:val="18"/>
          <w:szCs w:val="18"/>
        </w:rPr>
        <w:t>22/12/2011</w:t>
      </w:r>
      <w:proofErr w:type="gramEnd"/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tarihli ve 2011/2628 say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(4)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ile emlak vergisi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kelleflerinin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bina, arsa ve arazi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erleri ile bu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la ait asgari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arsa ve arazi metrekare birim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erlerinin hesab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uygulanacak art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 %10,26 (on virg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 yirmi alt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) olarak tespit edilmi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ca, 1319 say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Kanunun 29 uncu maddesinin d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nda,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erinin hesab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bin liraya kadar olan kesirlerin dikkate al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nmayaca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belirtilmi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</w:rPr>
        <w:t>2011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llarda emlak vergisi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kellefi olanlar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 ait emlak vergisinin tarh ve tahakkukunda esas al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nacak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erinin (matrah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n) hesab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ile bina, arsa veya araziye 2011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malik olunmas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halinde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kellefiyetin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olan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erinin hesab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da belirtilen esaslar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3.1. 2011 Y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nceki Y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llarda M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kellef Olanlar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n 2012 Y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na Ait Emlak Vergi De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erlerinin Hesab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</w:rPr>
        <w:t>Bu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kelleflerin bina, arsa ve arazilerinin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erleri, 2011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erlerinin bu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 ait yeniden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olan 10,26 (on virg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 yirmi alt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)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suretiyle bulunacak tutarlar olacakt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RNEK 1-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 (A)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’</w:t>
      </w:r>
      <w:proofErr w:type="spellStart"/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spellEnd"/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Antalya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li, Alanya Belediyesi 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indeki in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2005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sona eren ve 2011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 250.000,00 TL olan meskeninin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emlak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 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da belirtildi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ekilde hesaplanacakt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6045"/>
        <w:gridCol w:w="1788"/>
      </w:tblGrid>
      <w:tr w:rsidR="007D197D" w:rsidRPr="007D197D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Meskenin 2011 yılına ait emlak vergi değeri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250.000,00 TL</w:t>
            </w:r>
          </w:p>
        </w:tc>
      </w:tr>
      <w:tr w:rsidR="007D197D" w:rsidRPr="007D197D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2011 yılına ait yeniden değerleme oranı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% 10,26 </w:t>
            </w:r>
          </w:p>
        </w:tc>
      </w:tr>
      <w:tr w:rsidR="007D197D" w:rsidRPr="007D197D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Meskenin 2012 yılı emlak vergi değeri [1+(1x2)]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275.650,00 TL</w:t>
            </w:r>
          </w:p>
        </w:tc>
      </w:tr>
      <w:tr w:rsidR="007D197D" w:rsidRPr="007D197D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 liraya kadar olan kesirler dikkate alınmayacağından verginin tahakkukunda esas alınacak emlak vergi değeri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Pr="007D197D" w:rsidRDefault="007D197D" w:rsidP="007D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7D197D" w:rsidRPr="007D197D" w:rsidRDefault="007D197D" w:rsidP="007D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275.000,00 TL</w:t>
            </w:r>
          </w:p>
        </w:tc>
      </w:tr>
    </w:tbl>
    <w:p w:rsidR="007D197D" w:rsidRPr="007D197D" w:rsidRDefault="007D197D" w:rsidP="007D197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3.2. 2012 Y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tibar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yla M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kellef Olacaklar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n Emlak Vergi De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erlerinin Tespiti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kellefiyeti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layanlar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n,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kellefiyetleri ile ilgili bina, arsa ve arazi vergisi tarhiyat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 esas al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nacak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erinin hesab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nda; takdir komisyonlar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nca 2009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takdir edilen ve 2010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nda uygulanan asgari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arsa ve arazi metrekare birim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erleri; 401 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ra </w:t>
      </w:r>
      <w:proofErr w:type="spellStart"/>
      <w:r w:rsidRPr="007D197D">
        <w:rPr>
          <w:rFonts w:ascii="Times New Roman" w:eastAsia="ヒラギノ明朝 Pro W3" w:hAnsi="Times" w:cs="Times New Roman"/>
          <w:sz w:val="18"/>
          <w:szCs w:val="18"/>
        </w:rPr>
        <w:t>No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lu</w:t>
      </w:r>
      <w:proofErr w:type="spellEnd"/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Vergi Usul Kanunu Genel Tebli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(5)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ile 2010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 ait belirlenen yeniden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yar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olan (%</w:t>
      </w:r>
      <w:proofErr w:type="gramStart"/>
      <w:r w:rsidRPr="007D197D">
        <w:rPr>
          <w:rFonts w:ascii="Times New Roman" w:eastAsia="ヒラギノ明朝 Pro W3" w:hAnsi="Times" w:cs="Times New Roman"/>
          <w:sz w:val="18"/>
          <w:szCs w:val="18"/>
        </w:rPr>
        <w:t>7,7/2</w:t>
      </w:r>
      <w:proofErr w:type="gramEnd"/>
      <w:r w:rsidRPr="007D197D">
        <w:rPr>
          <w:rFonts w:ascii="Times New Roman" w:eastAsia="ヒラギノ明朝 Pro W3" w:hAnsi="Times" w:cs="Times New Roman"/>
          <w:sz w:val="18"/>
          <w:szCs w:val="18"/>
        </w:rPr>
        <w:t>=) % 3,85 (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virg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proofErr w:type="spellStart"/>
      <w:r w:rsidRPr="007D197D">
        <w:rPr>
          <w:rFonts w:ascii="Times New Roman" w:eastAsia="ヒラギノ明朝 Pro W3" w:hAnsi="Times" w:cs="Times New Roman"/>
          <w:sz w:val="18"/>
          <w:szCs w:val="18"/>
        </w:rPr>
        <w:t>seksenbe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proofErr w:type="spellEnd"/>
      <w:r w:rsidRPr="007D197D">
        <w:rPr>
          <w:rFonts w:ascii="Times New Roman" w:eastAsia="ヒラギノ明朝 Pro W3" w:hAnsi="Times" w:cs="Times New Roman"/>
          <w:sz w:val="18"/>
          <w:szCs w:val="18"/>
        </w:rPr>
        <w:t>) nispetinde art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suretiyle bulunacak 2011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erinin, bu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 ait yeniden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olan % 10,26 (on yirmi alt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) nispetinde art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lmak suretiyle dikkate al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Ö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RNEK 2-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 (B) 2011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nda Konya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li, Karatay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esi 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inde 900 m</w:t>
      </w: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nde bir arsa sat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alm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ve bu arsaya ili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kin emlak vergisi bildirimini ilgili belediyeye vermi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tir. Arsan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u cadde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in takdir komisyonunca 2010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ndan itibaren uygulanmak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zere takdir edilen asgari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arsa metrekare birim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 100,00 TL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dir.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</w:rPr>
        <w:t>2010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 ait yeniden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yar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% 3,85, 2011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 ait yeniden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ise % 10,26 oldu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una g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re,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kellefiyeti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layacak bu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kellefin 2011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sat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ald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arsan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arazi (arsa) vergisine esas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 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da belirtildi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ekilde hesaplanacakt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5850"/>
        <w:gridCol w:w="1983"/>
      </w:tblGrid>
      <w:tr w:rsidR="007D197D" w:rsidRPr="007D197D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2010 yılından itibaren uygulanmak üzere 2009 yılında takdir edilen asgari ölçüde arsa metrekare birim değeri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100,00 TL</w:t>
            </w:r>
          </w:p>
        </w:tc>
      </w:tr>
      <w:tr w:rsidR="007D197D" w:rsidRPr="007D197D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2011 yılına ait asgari ölçüde arsa ve arazi metrekare birim değerlerinin hesabında uygulanacak artış oranı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3,85</w:t>
            </w:r>
          </w:p>
        </w:tc>
      </w:tr>
      <w:tr w:rsidR="007D197D" w:rsidRPr="007D197D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2011 yılı emlak vergi değerine esas asgari ölçüde arsa metrekare birim değeri  [1+(1x2)]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103,85 TL</w:t>
            </w:r>
          </w:p>
        </w:tc>
      </w:tr>
      <w:tr w:rsidR="007D197D" w:rsidRPr="007D197D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2012 yılına ait asgari ölçüde arsa ve arazi metrekare birim değerlerinin hesabında uygulanacak artış oranı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10,26</w:t>
            </w:r>
          </w:p>
        </w:tc>
      </w:tr>
      <w:tr w:rsidR="007D197D" w:rsidRPr="007D197D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2012 yılı emlak vergi değerine esas asgari ölçüde arsa metrekare birim değeri [3+(3x4)]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114,51</w:t>
            </w:r>
          </w:p>
        </w:tc>
      </w:tr>
      <w:tr w:rsidR="007D197D" w:rsidRPr="007D197D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Arsanın yüzölçümü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smartTag w:uri="urn:schemas-microsoft-com:office:smarttags" w:element="metricconverter">
              <w:smartTagPr>
                <w:attr w:name="ProductID" w:val="900 m2"/>
              </w:smartTagPr>
              <w:r w:rsidRPr="007D197D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900 m</w:t>
              </w:r>
              <w:r w:rsidRPr="007D197D">
                <w:rPr>
                  <w:rFonts w:ascii="Times New Roman" w:eastAsia="Times New Roman" w:hAnsi="Times New Roman" w:cs="Times New Roman"/>
                  <w:sz w:val="18"/>
                  <w:szCs w:val="18"/>
                  <w:vertAlign w:val="superscript"/>
                  <w:lang w:eastAsia="tr-TR"/>
                </w:rPr>
                <w:t>2</w:t>
              </w:r>
            </w:smartTag>
          </w:p>
        </w:tc>
      </w:tr>
      <w:tr w:rsidR="007D197D" w:rsidRPr="007D197D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Arsanın 2012 yılı vergi değeri (5x6)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103.059,00 TL</w:t>
            </w:r>
          </w:p>
        </w:tc>
      </w:tr>
      <w:tr w:rsidR="007D197D" w:rsidRPr="007D197D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 liraya kadar olan kesirler dikkate alınmayacağından verginin tahakkukunda esas alınacak emlak vergi değeri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103.000,00 TL</w:t>
            </w:r>
          </w:p>
        </w:tc>
      </w:tr>
    </w:tbl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b/>
          <w:sz w:val="18"/>
          <w:szCs w:val="18"/>
        </w:rPr>
        <w:t>RNEK 3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-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 (C) 2011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Eski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ehir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li, </w:t>
      </w:r>
      <w:proofErr w:type="spellStart"/>
      <w:r w:rsidRPr="007D197D">
        <w:rPr>
          <w:rFonts w:ascii="Times New Roman" w:eastAsia="ヒラギノ明朝 Pro W3" w:hAnsi="Times" w:cs="Times New Roman"/>
          <w:sz w:val="18"/>
          <w:szCs w:val="18"/>
        </w:rPr>
        <w:t>Odunpazar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Belediyesi 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inde 1000 m</w:t>
      </w: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arsa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zerinde in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a edilen ve in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2005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sona ermi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olan bir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yerini sat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alm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r. Betonarme karkas, 2 </w:t>
      </w:r>
      <w:proofErr w:type="spellStart"/>
      <w:r w:rsidRPr="007D197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f olan in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tan d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a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125 m</w:t>
      </w: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dir. Bu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yeri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in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na ait uygulanacak bina metrekare normal in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aat maliyet bedeli 459,61 TL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dir. Arsan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u cadde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in 2010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nda uygulanan asgari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arsa metrekare birim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 180 TL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dir. </w:t>
      </w:r>
      <w:proofErr w:type="gramStart"/>
      <w:r w:rsidRPr="007D197D">
        <w:rPr>
          <w:rFonts w:ascii="Times New Roman" w:eastAsia="ヒラギノ明朝 Pro W3" w:hAnsi="Times" w:cs="Times New Roman"/>
          <w:sz w:val="18"/>
          <w:szCs w:val="18"/>
        </w:rPr>
        <w:t>2011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na ait asgari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arsa ve arazi metrekare birim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erlerinin hesab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uygulanacak art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%3,85,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na ait asgari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arsa ve arazi metrekare birim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erlerinin hesab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uygulanacak art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ise % 10,26 olarak tespit edildi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re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kellefiyeti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layan bu 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kellefin, 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yerinin 2012 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erinin tespitinde emlak (bina) 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 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ekilde hesaplanacakt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7D197D">
        <w:rPr>
          <w:rFonts w:ascii="Times New Roman" w:eastAsia="ヒラギノ明朝 Pro W3" w:hAnsi="Times" w:cs="Times New Roman"/>
          <w:sz w:val="18"/>
          <w:szCs w:val="18"/>
        </w:rPr>
        <w:t>(Vergi de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erinin hesab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nda asans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r, klima veya kalorifer pay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ilavesi ile a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nma pay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indirimi ihmal edilmi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tir.)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5896"/>
        <w:gridCol w:w="1987"/>
      </w:tblGrid>
      <w:tr w:rsidR="007D197D" w:rsidRPr="007D197D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İnşaatın türü ve sınıfına göre 2012 yılına ait uygulanacak bina metrekare normal inşaat maliyet bedeli                                                  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459,61 TL</w:t>
            </w:r>
          </w:p>
        </w:tc>
      </w:tr>
      <w:tr w:rsidR="007D197D" w:rsidRPr="007D197D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Binanın dıştan dışa yüzölçümü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smartTag w:uri="urn:schemas-microsoft-com:office:smarttags" w:element="metricconverter">
              <w:smartTagPr>
                <w:attr w:name="ProductID" w:val="125 m2"/>
              </w:smartTagPr>
              <w:r w:rsidRPr="007D197D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125 m</w:t>
              </w:r>
              <w:r w:rsidRPr="007D197D">
                <w:rPr>
                  <w:rFonts w:ascii="Times New Roman" w:eastAsia="Times New Roman" w:hAnsi="Times New Roman" w:cs="Times New Roman"/>
                  <w:sz w:val="18"/>
                  <w:szCs w:val="18"/>
                  <w:vertAlign w:val="superscript"/>
                  <w:lang w:eastAsia="tr-TR"/>
                </w:rPr>
                <w:t>2</w:t>
              </w:r>
            </w:smartTag>
          </w:p>
        </w:tc>
      </w:tr>
      <w:tr w:rsidR="007D197D" w:rsidRPr="007D197D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Binanın maliyet bedeli (1x2)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57.451,25 TL</w:t>
            </w:r>
          </w:p>
        </w:tc>
      </w:tr>
      <w:tr w:rsidR="007D197D" w:rsidRPr="007D197D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2009 yılında takdir edilen asgari ölçüde arsa metrekare birim değeri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180,00 TL</w:t>
            </w:r>
          </w:p>
        </w:tc>
      </w:tr>
      <w:tr w:rsidR="007D197D" w:rsidRPr="007D197D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2011 yılına ait asgari ölçüde arsa ve arazi metrekare birim değerlerinin hesabında uygulanacak artış oranı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3,85</w:t>
            </w:r>
          </w:p>
        </w:tc>
      </w:tr>
      <w:tr w:rsidR="007D197D" w:rsidRPr="007D197D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2011 yılı emlak vergi değerine esas asgari ölçüde arsa metrekare birim değeri [4+(4x5)]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186,93 TL</w:t>
            </w:r>
          </w:p>
        </w:tc>
      </w:tr>
      <w:tr w:rsidR="007D197D" w:rsidRPr="007D197D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2012 yılına ait asgari ölçüde arsa ve arazi metrekare birim değerlerinin hesabında uygulanacak artış oranı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10,26</w:t>
            </w:r>
          </w:p>
        </w:tc>
      </w:tr>
      <w:tr w:rsidR="007D197D" w:rsidRPr="007D197D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2012 yılı emlak vergi değerine esas asgari ölçüde arsa metrekare birim değeri [6+(6x7)]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206,11 TL</w:t>
            </w:r>
          </w:p>
        </w:tc>
      </w:tr>
      <w:tr w:rsidR="007D197D" w:rsidRPr="007D197D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Arsanın yüzölçümü</w:t>
            </w: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smartTag w:uri="urn:schemas-microsoft-com:office:smarttags" w:element="metricconverter">
              <w:smartTagPr>
                <w:attr w:name="ProductID" w:val="1000 m2"/>
              </w:smartTagPr>
              <w:r w:rsidRPr="007D197D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1000 m</w:t>
              </w:r>
              <w:r w:rsidRPr="007D197D">
                <w:rPr>
                  <w:rFonts w:ascii="Times New Roman" w:eastAsia="Times New Roman" w:hAnsi="Times New Roman" w:cs="Times New Roman"/>
                  <w:sz w:val="18"/>
                  <w:szCs w:val="18"/>
                  <w:vertAlign w:val="superscript"/>
                  <w:lang w:eastAsia="tr-TR"/>
                </w:rPr>
                <w:t>2</w:t>
              </w:r>
            </w:smartTag>
          </w:p>
        </w:tc>
      </w:tr>
      <w:tr w:rsidR="007D197D" w:rsidRPr="007D197D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Arsanın vergi değeri (8x9)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206.110,00 TL</w:t>
            </w:r>
          </w:p>
        </w:tc>
      </w:tr>
      <w:tr w:rsidR="007D197D" w:rsidRPr="007D197D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Binanın 2012 yılı vergi değeri (3+10)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263.561,25 TL</w:t>
            </w:r>
          </w:p>
        </w:tc>
      </w:tr>
      <w:tr w:rsidR="007D197D" w:rsidRPr="007D197D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D197D" w:rsidRDefault="007D197D" w:rsidP="007D197D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 liraya kadar olan kesirler dikkate alınmayacağından verginin tahakkukunda esas alınacak emlak vergi değeri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7D" w:rsidRPr="007D197D" w:rsidRDefault="007D197D" w:rsidP="007D19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9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263.000,00 TL</w:t>
            </w:r>
          </w:p>
        </w:tc>
      </w:tr>
    </w:tbl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D197D" w:rsidRPr="007D197D" w:rsidRDefault="007D197D" w:rsidP="007D197D">
      <w:pPr>
        <w:tabs>
          <w:tab w:val="left" w:pos="566"/>
        </w:tabs>
        <w:spacing w:before="56"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7D197D" w:rsidRPr="007D197D" w:rsidRDefault="007D197D" w:rsidP="007D197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7D197D" w:rsidRPr="007D197D" w:rsidRDefault="007D197D" w:rsidP="007D197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</w:rPr>
        <w:t>————————————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(1)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D197D">
        <w:rPr>
          <w:rFonts w:ascii="Times New Roman" w:eastAsia="ヒラギノ明朝 Pro W3" w:hAnsi="Times" w:cs="Times New Roman"/>
          <w:sz w:val="18"/>
          <w:szCs w:val="18"/>
        </w:rPr>
        <w:t>17/11/2011</w:t>
      </w:r>
      <w:proofErr w:type="gramEnd"/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tarihli ve 28115 say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lastRenderedPageBreak/>
        <w:t>(2)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D197D">
        <w:rPr>
          <w:rFonts w:ascii="Times New Roman" w:eastAsia="ヒラギノ明朝 Pro W3" w:hAnsi="Times" w:cs="Times New Roman"/>
          <w:sz w:val="18"/>
          <w:szCs w:val="18"/>
        </w:rPr>
        <w:t>10/1/1961</w:t>
      </w:r>
      <w:proofErr w:type="gramEnd"/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tarihli ve 10703 say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(3)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D197D">
        <w:rPr>
          <w:rFonts w:ascii="Times New Roman" w:eastAsia="ヒラギノ明朝 Pro W3" w:hAnsi="Times" w:cs="Times New Roman"/>
          <w:sz w:val="18"/>
          <w:szCs w:val="18"/>
        </w:rPr>
        <w:t>11/8/1970</w:t>
      </w:r>
      <w:proofErr w:type="gramEnd"/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tarihli ve 13576 say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 xml:space="preserve">(4) </w:t>
      </w:r>
      <w:proofErr w:type="gramStart"/>
      <w:r w:rsidRPr="007D197D">
        <w:rPr>
          <w:rFonts w:ascii="Times New Roman" w:eastAsia="ヒラギノ明朝 Pro W3" w:hAnsi="Times" w:cs="Times New Roman"/>
          <w:sz w:val="18"/>
          <w:szCs w:val="18"/>
        </w:rPr>
        <w:t>30/12/2011</w:t>
      </w:r>
      <w:proofErr w:type="gramEnd"/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tarihli ve 28158 say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Pr="007D197D" w:rsidRDefault="007D197D" w:rsidP="007D197D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197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(5)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D197D">
        <w:rPr>
          <w:rFonts w:ascii="Times New Roman" w:eastAsia="ヒラギノ明朝 Pro W3" w:hAnsi="Times" w:cs="Times New Roman"/>
          <w:sz w:val="18"/>
          <w:szCs w:val="18"/>
        </w:rPr>
        <w:t>12/11/2010</w:t>
      </w:r>
      <w:proofErr w:type="gramEnd"/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tarihli ve 27757 say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19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197D" w:rsidRDefault="007D197D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7D197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86CEC"/>
    <w:rsid w:val="000C76D1"/>
    <w:rsid w:val="000C7FFB"/>
    <w:rsid w:val="00114901"/>
    <w:rsid w:val="0016162A"/>
    <w:rsid w:val="0017427E"/>
    <w:rsid w:val="001743BE"/>
    <w:rsid w:val="00194CA3"/>
    <w:rsid w:val="001D3F8C"/>
    <w:rsid w:val="002039B6"/>
    <w:rsid w:val="002201FD"/>
    <w:rsid w:val="00225B70"/>
    <w:rsid w:val="00266B2E"/>
    <w:rsid w:val="002A4077"/>
    <w:rsid w:val="002C33C3"/>
    <w:rsid w:val="002C4909"/>
    <w:rsid w:val="002F1C9B"/>
    <w:rsid w:val="002F642E"/>
    <w:rsid w:val="0032170A"/>
    <w:rsid w:val="003328CF"/>
    <w:rsid w:val="003C0BDA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5064D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27628"/>
    <w:rsid w:val="0065709A"/>
    <w:rsid w:val="00687CF1"/>
    <w:rsid w:val="007022B1"/>
    <w:rsid w:val="007533DA"/>
    <w:rsid w:val="00762DB4"/>
    <w:rsid w:val="007673D4"/>
    <w:rsid w:val="0079788A"/>
    <w:rsid w:val="007A1A28"/>
    <w:rsid w:val="007B29B1"/>
    <w:rsid w:val="007C1A5A"/>
    <w:rsid w:val="007C2FDC"/>
    <w:rsid w:val="007D197D"/>
    <w:rsid w:val="007E07E4"/>
    <w:rsid w:val="0084367F"/>
    <w:rsid w:val="008A6CF4"/>
    <w:rsid w:val="008B03F2"/>
    <w:rsid w:val="009036DC"/>
    <w:rsid w:val="0090404D"/>
    <w:rsid w:val="009117F9"/>
    <w:rsid w:val="00945163"/>
    <w:rsid w:val="00973A80"/>
    <w:rsid w:val="00A34212"/>
    <w:rsid w:val="00A41744"/>
    <w:rsid w:val="00A74E8A"/>
    <w:rsid w:val="00A916CE"/>
    <w:rsid w:val="00AA3186"/>
    <w:rsid w:val="00B04D3D"/>
    <w:rsid w:val="00B879FA"/>
    <w:rsid w:val="00B93706"/>
    <w:rsid w:val="00C420A0"/>
    <w:rsid w:val="00C66D23"/>
    <w:rsid w:val="00CA0C61"/>
    <w:rsid w:val="00CA44B6"/>
    <w:rsid w:val="00CC04AD"/>
    <w:rsid w:val="00CE3FAA"/>
    <w:rsid w:val="00CE551E"/>
    <w:rsid w:val="00D85BD0"/>
    <w:rsid w:val="00DC7993"/>
    <w:rsid w:val="00E310DF"/>
    <w:rsid w:val="00E315F1"/>
    <w:rsid w:val="00E324F9"/>
    <w:rsid w:val="00EB4906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1342</Words>
  <Characters>7653</Characters>
  <Application>Microsoft Office Word</Application>
  <DocSecurity>0</DocSecurity>
  <Lines>63</Lines>
  <Paragraphs>17</Paragraphs>
  <ScaleCrop>false</ScaleCrop>
  <Company>TURMOB</Company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101</cp:revision>
  <dcterms:created xsi:type="dcterms:W3CDTF">2011-12-01T06:40:00Z</dcterms:created>
  <dcterms:modified xsi:type="dcterms:W3CDTF">2012-01-02T07:13:00Z</dcterms:modified>
</cp:coreProperties>
</file>