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11</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70</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F843E9" w:rsidRDefault="00F843E9" w:rsidP="00C66D23">
      <w:pPr>
        <w:spacing w:after="0" w:line="240" w:lineRule="atLeast"/>
        <w:jc w:val="both"/>
        <w:rPr>
          <w:rFonts w:ascii="Times New Roman" w:eastAsia="Times New Roman" w:hAnsi="Times New Roman" w:cs="Times New Roman"/>
          <w:b/>
          <w:lang w:eastAsia="tr-TR"/>
        </w:rPr>
      </w:pP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u w:val="single"/>
          <w:lang w:eastAsia="tr-TR"/>
        </w:rPr>
        <w:t>Başbakanlıktan:</w:t>
      </w:r>
    </w:p>
    <w:p w:rsidR="00F843E9" w:rsidRPr="00F843E9" w:rsidRDefault="00F843E9" w:rsidP="00F843E9">
      <w:pPr>
        <w:tabs>
          <w:tab w:val="left" w:pos="566"/>
          <w:tab w:val="left" w:pos="1190"/>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b/>
          <w:sz w:val="18"/>
          <w:szCs w:val="18"/>
          <w:lang w:eastAsia="tr-TR"/>
        </w:rPr>
        <w:t>Konu :</w:t>
      </w:r>
      <w:r w:rsidRPr="00F843E9">
        <w:rPr>
          <w:rFonts w:ascii="Times New Roman" w:eastAsia="Times New Roman" w:hAnsi="Times New Roman" w:cs="Times New Roman"/>
          <w:sz w:val="18"/>
          <w:szCs w:val="18"/>
          <w:lang w:eastAsia="tr-TR"/>
        </w:rPr>
        <w:tab/>
        <w:t>Genel Sağlık Sigortalısı</w:t>
      </w:r>
    </w:p>
    <w:p w:rsidR="00F843E9" w:rsidRPr="00F843E9" w:rsidRDefault="00F843E9" w:rsidP="00F843E9">
      <w:pPr>
        <w:tabs>
          <w:tab w:val="left" w:pos="566"/>
          <w:tab w:val="left" w:pos="1190"/>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ab/>
        <w:t>Gelir Tespiti İşlemleri</w:t>
      </w:r>
    </w:p>
    <w:p w:rsidR="00F843E9" w:rsidRPr="00F843E9" w:rsidRDefault="00F843E9" w:rsidP="00F843E9">
      <w:pPr>
        <w:tabs>
          <w:tab w:val="left" w:pos="566"/>
        </w:tabs>
        <w:spacing w:after="0" w:line="240" w:lineRule="exact"/>
        <w:jc w:val="center"/>
        <w:rPr>
          <w:rFonts w:ascii="Times New Roman" w:eastAsia="Times New Roman" w:hAnsi="Times New Roman" w:cs="Times New Roman"/>
          <w:b/>
          <w:sz w:val="18"/>
          <w:szCs w:val="18"/>
          <w:lang w:eastAsia="tr-TR"/>
        </w:rPr>
      </w:pPr>
      <w:r w:rsidRPr="00F843E9">
        <w:rPr>
          <w:rFonts w:ascii="Times New Roman" w:eastAsia="Times New Roman" w:hAnsi="Times New Roman" w:cs="Times New Roman"/>
          <w:b/>
          <w:sz w:val="18"/>
          <w:szCs w:val="18"/>
          <w:u w:val="single"/>
          <w:lang w:eastAsia="tr-TR"/>
        </w:rPr>
        <w:t>GENELGE</w:t>
      </w:r>
    </w:p>
    <w:p w:rsidR="00F843E9" w:rsidRPr="00F843E9" w:rsidRDefault="00F843E9" w:rsidP="00F843E9">
      <w:pPr>
        <w:tabs>
          <w:tab w:val="left" w:pos="566"/>
        </w:tabs>
        <w:spacing w:after="0" w:line="240" w:lineRule="exact"/>
        <w:jc w:val="center"/>
        <w:rPr>
          <w:rFonts w:ascii="Times New Roman" w:eastAsia="Times New Roman" w:hAnsi="Times New Roman" w:cs="Times New Roman"/>
          <w:b/>
          <w:sz w:val="18"/>
          <w:szCs w:val="18"/>
          <w:lang w:eastAsia="tr-TR"/>
        </w:rPr>
      </w:pPr>
      <w:r w:rsidRPr="00F843E9">
        <w:rPr>
          <w:rFonts w:ascii="Times New Roman" w:eastAsia="Times New Roman" w:hAnsi="Times New Roman" w:cs="Times New Roman"/>
          <w:b/>
          <w:sz w:val="18"/>
          <w:szCs w:val="18"/>
          <w:lang w:eastAsia="tr-TR"/>
        </w:rPr>
        <w:t>2012/4</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 xml:space="preserve">5510 sayılı Sosyal Sigortalar ve Genel Sağlık Sigortası Kanunu, 633 sayılı Aile ve Sosyal Politikalar Bakanlığının Teşkilat ve Görevleri Hakkında Kanun Hükmünde Kararnamenin (KHK) 11’inci maddesine 662 sayılı KHK ile eklenen (h) bendi ile </w:t>
      </w:r>
      <w:proofErr w:type="gramStart"/>
      <w:r w:rsidRPr="00F843E9">
        <w:rPr>
          <w:rFonts w:ascii="Times New Roman" w:eastAsia="Times New Roman" w:hAnsi="Times New Roman" w:cs="Times New Roman"/>
          <w:sz w:val="18"/>
          <w:szCs w:val="18"/>
          <w:lang w:eastAsia="tr-TR"/>
        </w:rPr>
        <w:t>5/12/2011</w:t>
      </w:r>
      <w:proofErr w:type="gramEnd"/>
      <w:r w:rsidRPr="00F843E9">
        <w:rPr>
          <w:rFonts w:ascii="Times New Roman" w:eastAsia="Times New Roman" w:hAnsi="Times New Roman" w:cs="Times New Roman"/>
          <w:sz w:val="18"/>
          <w:szCs w:val="18"/>
          <w:lang w:eastAsia="tr-TR"/>
        </w:rPr>
        <w:t xml:space="preserve"> tarihli ve 2011/2512 sayılı Bakanlar Kurulu Kararı ile yürürlüğe konulan “Genel Sağlık Sigortası Kapsamında Gelir Tespiti, Tescil ve İzleme Sürecine İlişkin Usul ve Esaslar Hakkında Yönetmelik” ile diğer ilgili mevzuat hükümleri çerçevesinde genel sağlık sigortalısı gelir tespiti ve gelir testi işlemleri başlatılmıştır.</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Genel sağlık sigortası kapsamında gelir tespiti ve gelir testi işlemleri, 3294 sayılı Kanuna göre kurulan Sosyal Yardımlaşma ve Dayanışma Vakıfları (Vakıf) tarafından yürütülecektir. Bu işlemlerin Vakıflar tarafından en kısa zamanda sonuçlandırılması, yürütülen hizmetlerde bir aksaklığa meydan verilmemesi ve vatandaşların herhangi bir mağduriyet yaşamasının önlenmesi için yeni bir düzenleme yapılıncaya kadar, Mülki İdare Amirlerince;</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2 Kasım 2011 tarihi itibarıyla il ve ilçelerde; Yeşil Kart Bürolarında, Tek Adımda Hizmet Bürolarında ve Yeşil Kart hak sahipliği belirleme işlemlerinin yürütüldüğü diğer birimlerde, hizmet alımı yoluyla istihdam edilen personel de dâhil olmak üzere, fiilen görev yapan personelden hizmetine ihtiyaç duyulanların Sosyal Yardımlaşma ve Dayanışma Vakıflarında görevlendirilmesi,</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Vakıf fiziksel mekânlarının, donanım ve araç durumunun, gelir tespiti ve gelir testi işlemlerinin yoğunluğu da göz önünde bulundurularak yeterli duruma getirilmesi için gerekli önlemlerin alınması,</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F843E9">
        <w:rPr>
          <w:rFonts w:ascii="Times New Roman" w:eastAsia="Times New Roman" w:hAnsi="Times New Roman" w:cs="Times New Roman"/>
          <w:sz w:val="18"/>
          <w:szCs w:val="18"/>
          <w:lang w:eastAsia="tr-TR"/>
        </w:rPr>
        <w:t>hususları</w:t>
      </w:r>
      <w:proofErr w:type="gramEnd"/>
      <w:r w:rsidRPr="00F843E9">
        <w:rPr>
          <w:rFonts w:ascii="Times New Roman" w:eastAsia="Times New Roman" w:hAnsi="Times New Roman" w:cs="Times New Roman"/>
          <w:sz w:val="18"/>
          <w:szCs w:val="18"/>
          <w:lang w:eastAsia="tr-TR"/>
        </w:rPr>
        <w:t xml:space="preserve"> ile ilgili olarak gerekli hassasiyetin gösterilmesini ve herhangi bir aksaklığa meydan verilmemesini önemle rica ederim.</w:t>
      </w:r>
    </w:p>
    <w:p w:rsidR="00F843E9" w:rsidRPr="00F843E9" w:rsidRDefault="00F843E9" w:rsidP="00F843E9">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F843E9" w:rsidRPr="00F843E9" w:rsidRDefault="00F843E9" w:rsidP="00F843E9">
      <w:pPr>
        <w:tabs>
          <w:tab w:val="center" w:pos="6591"/>
        </w:tabs>
        <w:spacing w:after="0" w:line="240" w:lineRule="exact"/>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ab/>
        <w:t>Recep Tayyip ERDOĞAN</w:t>
      </w:r>
    </w:p>
    <w:p w:rsidR="00F843E9" w:rsidRPr="00F843E9" w:rsidRDefault="00F843E9" w:rsidP="00F843E9">
      <w:pPr>
        <w:tabs>
          <w:tab w:val="center" w:pos="6591"/>
        </w:tabs>
        <w:spacing w:after="0" w:line="240" w:lineRule="exact"/>
        <w:jc w:val="both"/>
        <w:rPr>
          <w:rFonts w:ascii="Times New Roman" w:eastAsia="Times New Roman" w:hAnsi="Times New Roman" w:cs="Times New Roman"/>
          <w:sz w:val="18"/>
          <w:szCs w:val="18"/>
          <w:lang w:eastAsia="tr-TR"/>
        </w:rPr>
      </w:pPr>
      <w:r w:rsidRPr="00F843E9">
        <w:rPr>
          <w:rFonts w:ascii="Times New Roman" w:eastAsia="Times New Roman" w:hAnsi="Times New Roman" w:cs="Times New Roman"/>
          <w:sz w:val="18"/>
          <w:szCs w:val="18"/>
          <w:lang w:eastAsia="tr-TR"/>
        </w:rPr>
        <w:tab/>
        <w:t>Başbakan</w:t>
      </w:r>
    </w:p>
    <w:p w:rsidR="00F843E9" w:rsidRDefault="00F843E9"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r>
        <w:rPr>
          <w:rFonts w:ascii="Times New Roman" w:eastAsia="Times New Roman" w:hAnsi="Times New Roman" w:cs="Times New Roman"/>
          <w:b/>
          <w:noProof/>
          <w:lang w:eastAsia="tr-TR"/>
        </w:rPr>
        <w:lastRenderedPageBreak/>
        <w:drawing>
          <wp:inline distT="0" distB="0" distL="0" distR="0">
            <wp:extent cx="4886325" cy="7727212"/>
            <wp:effectExtent l="19050" t="0" r="9525" b="0"/>
            <wp:docPr id="3" name="2 Resim"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4888572" cy="7730765"/>
                    </a:xfrm>
                    <a:prstGeom prst="rect">
                      <a:avLst/>
                    </a:prstGeom>
                  </pic:spPr>
                </pic:pic>
              </a:graphicData>
            </a:graphic>
          </wp:inline>
        </w:drawing>
      </w: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AF4D65" w:rsidRDefault="00AF4D65"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anchor distT="0" distB="0" distL="114300" distR="114300" simplePos="0" relativeHeight="251658240" behindDoc="0" locked="0" layoutInCell="1" allowOverlap="1">
            <wp:simplePos x="0" y="0"/>
            <wp:positionH relativeFrom="column">
              <wp:posOffset>386080</wp:posOffset>
            </wp:positionH>
            <wp:positionV relativeFrom="paragraph">
              <wp:posOffset>-1905</wp:posOffset>
            </wp:positionV>
            <wp:extent cx="4657725" cy="7334250"/>
            <wp:effectExtent l="19050" t="0" r="9525" b="0"/>
            <wp:wrapNone/>
            <wp:docPr id="2" name="1 Resim"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4657725" cy="7334250"/>
                    </a:xfrm>
                    <a:prstGeom prst="rect">
                      <a:avLst/>
                    </a:prstGeom>
                  </pic:spPr>
                </pic:pic>
              </a:graphicData>
            </a:graphic>
          </wp:anchor>
        </w:drawing>
      </w: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2C1E2B" w:rsidRPr="002C1E2B" w:rsidRDefault="002C1E2B" w:rsidP="00C66D23">
      <w:pPr>
        <w:spacing w:after="0" w:line="240" w:lineRule="atLeast"/>
        <w:jc w:val="both"/>
        <w:rPr>
          <w:rFonts w:ascii="Times New Roman" w:eastAsia="Times New Roman" w:hAnsi="Times New Roman" w:cs="Times New Roman"/>
          <w:b/>
          <w:lang w:eastAsia="tr-TR"/>
        </w:rPr>
      </w:pPr>
    </w:p>
    <w:sectPr w:rsidR="002C1E2B" w:rsidRPr="002C1E2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B22A8"/>
    <w:rsid w:val="001D3F8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6230B"/>
    <w:rsid w:val="00973A80"/>
    <w:rsid w:val="00A34212"/>
    <w:rsid w:val="00A41744"/>
    <w:rsid w:val="00A74E8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294</Words>
  <Characters>1680</Characters>
  <Application>Microsoft Office Word</Application>
  <DocSecurity>0</DocSecurity>
  <Lines>14</Lines>
  <Paragraphs>3</Paragraphs>
  <ScaleCrop>false</ScaleCrop>
  <Company>TURMOB</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129</cp:revision>
  <dcterms:created xsi:type="dcterms:W3CDTF">2011-12-01T06:40:00Z</dcterms:created>
  <dcterms:modified xsi:type="dcterms:W3CDTF">2012-01-11T06:22:00Z</dcterms:modified>
</cp:coreProperties>
</file>