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5A4AD0" w:rsidRDefault="001C6DF0" w:rsidP="00C66D23">
      <w:pPr>
        <w:spacing w:after="0" w:line="240" w:lineRule="atLeast"/>
        <w:jc w:val="both"/>
        <w:rPr>
          <w:rFonts w:ascii="Times New Roman" w:eastAsia="Times New Roman" w:hAnsi="Times New Roman" w:cs="Times New Roman"/>
          <w:sz w:val="20"/>
          <w:szCs w:val="20"/>
          <w:lang w:eastAsia="tr-TR"/>
        </w:rPr>
      </w:pPr>
      <w:r w:rsidRPr="005A4AD0">
        <w:rPr>
          <w:rFonts w:ascii="Times New Roman" w:eastAsia="Times New Roman" w:hAnsi="Times New Roman" w:cs="Times New Roman"/>
          <w:b/>
          <w:sz w:val="20"/>
          <w:szCs w:val="20"/>
          <w:u w:val="single"/>
          <w:lang w:eastAsia="tr-TR"/>
        </w:rPr>
        <w:t>19</w:t>
      </w:r>
      <w:r w:rsidR="00E1189A" w:rsidRPr="005A4AD0">
        <w:rPr>
          <w:rFonts w:ascii="Times New Roman" w:eastAsia="Times New Roman" w:hAnsi="Times New Roman" w:cs="Times New Roman"/>
          <w:b/>
          <w:sz w:val="20"/>
          <w:szCs w:val="20"/>
          <w:u w:val="single"/>
          <w:lang w:eastAsia="tr-TR"/>
        </w:rPr>
        <w:t>Ocak 2012</w:t>
      </w:r>
      <w:r w:rsidR="004E479F" w:rsidRPr="005A4AD0">
        <w:rPr>
          <w:rFonts w:ascii="Times New Roman" w:eastAsia="Times New Roman" w:hAnsi="Times New Roman" w:cs="Times New Roman"/>
          <w:b/>
          <w:sz w:val="20"/>
          <w:szCs w:val="20"/>
          <w:u w:val="single"/>
          <w:lang w:eastAsia="tr-TR"/>
        </w:rPr>
        <w:t>,</w:t>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CC04AD" w:rsidRPr="005A4AD0">
        <w:rPr>
          <w:rFonts w:ascii="Times New Roman" w:eastAsia="Times New Roman" w:hAnsi="Times New Roman" w:cs="Times New Roman"/>
          <w:b/>
          <w:sz w:val="20"/>
          <w:szCs w:val="20"/>
          <w:u w:val="single"/>
          <w:lang w:eastAsia="tr-TR"/>
        </w:rPr>
        <w:t xml:space="preserve">   </w:t>
      </w:r>
      <w:r w:rsidR="00B04D3D" w:rsidRPr="005A4AD0">
        <w:rPr>
          <w:rFonts w:ascii="Times New Roman" w:eastAsia="Times New Roman" w:hAnsi="Times New Roman" w:cs="Times New Roman"/>
          <w:b/>
          <w:sz w:val="20"/>
          <w:szCs w:val="20"/>
          <w:u w:val="single"/>
          <w:lang w:eastAsia="tr-TR"/>
        </w:rPr>
        <w:tab/>
        <w:t xml:space="preserve">               </w:t>
      </w:r>
      <w:r w:rsidR="00CC04AD" w:rsidRPr="005A4AD0">
        <w:rPr>
          <w:rFonts w:ascii="Times New Roman" w:eastAsia="Times New Roman" w:hAnsi="Times New Roman" w:cs="Times New Roman"/>
          <w:b/>
          <w:sz w:val="20"/>
          <w:szCs w:val="20"/>
          <w:u w:val="single"/>
          <w:lang w:eastAsia="tr-TR"/>
        </w:rPr>
        <w:t xml:space="preserve">  S</w:t>
      </w:r>
      <w:r w:rsidR="004E479F" w:rsidRPr="005A4AD0">
        <w:rPr>
          <w:rFonts w:ascii="Times New Roman" w:eastAsia="Times New Roman" w:hAnsi="Times New Roman" w:cs="Times New Roman"/>
          <w:b/>
          <w:sz w:val="20"/>
          <w:szCs w:val="20"/>
          <w:u w:val="single"/>
          <w:lang w:eastAsia="tr-TR"/>
        </w:rPr>
        <w:t>ayı: 281</w:t>
      </w:r>
      <w:r w:rsidRPr="005A4AD0">
        <w:rPr>
          <w:rFonts w:ascii="Times New Roman" w:eastAsia="Times New Roman" w:hAnsi="Times New Roman" w:cs="Times New Roman"/>
          <w:b/>
          <w:sz w:val="20"/>
          <w:szCs w:val="20"/>
          <w:u w:val="single"/>
          <w:lang w:eastAsia="tr-TR"/>
        </w:rPr>
        <w:t>78</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120381" w:rsidRDefault="00120381" w:rsidP="00C66D23">
      <w:pPr>
        <w:spacing w:after="0" w:line="240" w:lineRule="atLeast"/>
        <w:jc w:val="both"/>
        <w:rPr>
          <w:rFonts w:ascii="Times New Roman" w:eastAsia="Times New Roman" w:hAnsi="Times New Roman" w:cs="Times New Roman"/>
          <w:b/>
          <w:sz w:val="20"/>
          <w:szCs w:val="20"/>
          <w:lang w:eastAsia="tr-TR"/>
        </w:rPr>
      </w:pPr>
    </w:p>
    <w:p w:rsidR="00120381" w:rsidRDefault="00120381" w:rsidP="00120381">
      <w:pPr>
        <w:pStyle w:val="1-Baslk"/>
        <w:spacing w:line="240" w:lineRule="exact"/>
        <w:ind w:firstLine="566"/>
        <w:rPr>
          <w:rFonts w:hAnsi="Times New Roman"/>
          <w:sz w:val="18"/>
          <w:szCs w:val="18"/>
        </w:rPr>
      </w:pPr>
      <w:r>
        <w:rPr>
          <w:rFonts w:hAnsi="Times New Roman"/>
          <w:sz w:val="18"/>
          <w:szCs w:val="18"/>
        </w:rPr>
        <w:t>Maliye Bakanlığından:</w:t>
      </w:r>
    </w:p>
    <w:p w:rsidR="00120381" w:rsidRDefault="00120381" w:rsidP="00120381">
      <w:pPr>
        <w:pStyle w:val="2-OrtaBaslk"/>
        <w:spacing w:line="240" w:lineRule="exact"/>
        <w:rPr>
          <w:rFonts w:hAnsi="Times New Roman"/>
          <w:sz w:val="18"/>
          <w:szCs w:val="18"/>
        </w:rPr>
      </w:pPr>
      <w:r>
        <w:rPr>
          <w:rFonts w:hAnsi="Times New Roman"/>
          <w:sz w:val="18"/>
          <w:szCs w:val="18"/>
        </w:rPr>
        <w:t>KATMA DEĞER VERGİSİ GENEL TEBLİĞİ</w:t>
      </w:r>
    </w:p>
    <w:p w:rsidR="00120381" w:rsidRDefault="00120381" w:rsidP="00120381">
      <w:pPr>
        <w:pStyle w:val="2-OrtaBaslk"/>
        <w:spacing w:line="240" w:lineRule="exact"/>
        <w:rPr>
          <w:rFonts w:hAnsi="Times New Roman"/>
          <w:sz w:val="18"/>
          <w:szCs w:val="18"/>
        </w:rPr>
      </w:pPr>
      <w:r>
        <w:rPr>
          <w:rFonts w:hAnsi="Times New Roman"/>
          <w:sz w:val="18"/>
          <w:szCs w:val="18"/>
        </w:rPr>
        <w:t>(SERİ NO: 116)</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3065 sayılı Katma Değer Vergisi (KDV) Kanunu uygulamasına ilişkin olarak aşağıdaki düzenleme ve açıklamaların yapılmasına gerek duyulmuştur.</w:t>
      </w:r>
    </w:p>
    <w:p w:rsidR="00120381" w:rsidRDefault="00120381" w:rsidP="00120381">
      <w:pPr>
        <w:pStyle w:val="3-NormalYaz0"/>
        <w:spacing w:line="240" w:lineRule="exact"/>
        <w:ind w:firstLine="566"/>
        <w:rPr>
          <w:rFonts w:hAnsi="Times New Roman"/>
          <w:sz w:val="18"/>
          <w:szCs w:val="18"/>
        </w:rPr>
      </w:pPr>
      <w:r>
        <w:rPr>
          <w:rFonts w:hAnsi="Times New Roman"/>
          <w:b/>
          <w:sz w:val="18"/>
          <w:szCs w:val="18"/>
        </w:rPr>
        <w:t>1. FAALİYETLERİ DENİZ TAŞIMA ARAÇLARI İLE YÜZER TESİS VE ARAÇLARIN İMAL VE İNŞASI OLANLARA BU ARAÇLARIN İMAL VE İNŞASI İLE İLGİLİ YAPILAN TESLİM VE HİZMETLER</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25/2/2011</w:t>
      </w:r>
      <w:proofErr w:type="gramEnd"/>
      <w:r>
        <w:rPr>
          <w:rFonts w:hAnsi="Times New Roman"/>
          <w:sz w:val="18"/>
          <w:szCs w:val="18"/>
        </w:rPr>
        <w:t xml:space="preserve"> tarihli ve 27857 sayılı 1 inci mükerrer Resmî Gazete’de yayımlanan 6111 sayılı Kanunun 85 inci maddesiyle KDV Kanununun 13 üncü maddesinin (a) bendinde değişiklik yapılarak, 25/2/2011 tarihinden itibaren faaliyetleri deniz taşıma araçları ile yüzer tesis ve araçların imal ve inşası olanlara bu araçların imal ve inşası ile ilgili yapılan teslim ve hizmetler KDV den istisna edilmiştir.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1.1. İstisnanın Kapsamı</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İstisnadan, faaliyetleri deniz taşıma araçları ile yüzer tesis ve araçların imal ve inşası olanlar yararlanacaktır. İstisnadan yararlanmak için imal ve inşa faaliyeti yapanların ayrıca bu araçların kiralanması veya işletilmesi faaliyetinde bulunmaları şartı aranmayacaktır. Öte yandan, bunların KDV mükellefi olması zorunluluğu da bulunmamaktadır.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Söz konusu istisna, deniz taşıma araçları ile yüzer tesis ve araçların imal ve inşası ile ilgili mal ve hizmet alımında uygulanacaktır. İstisnadan yararlananların bu araçların tadil, bakım ve onarımı ile ilgili mal ve hizmet alımlarında bu kapsamda istisna uygulanması mümkün değildir.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1.2. İstisna Uygulaması</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Deniz taşıma araçları ile yüzer tesis ve araçları imal ve inşa edenlerin bu işle ilgili mal ve hizmet alımlarında istisna uygulanacaktır. İstisna kapsamında mal ve hizmet almak isteyenlerin, bu işlemlerin KDV den istisna olduğuna ilişkin bir yazı almaları gerekmektedir. Bu yazı, KDV mükellefi olanlara bağlı oldukları vergi dairesi, KDV mükellefi olmayanlara ise işyerinin bulunduğu yer vergi dairesi başkanlığı veya defterdarlık tarafından verilecektir. Deniz taşıma araçları ile yüzer tesis ve araçları imal ve inşa edenler bu işte kullanacakları mal ve hizmetleri bu yazıyı satıcılara veya gümrük idaresine ibraz etmek suretiyle istisna kapsamında temin edebilecektir.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İstisna kapsamında mal teslimi ve hizmet ifasında bulunan satıcılar bu işlemler nedeniyle yüklendikleri vergileri indirim yoluyla telafi edememeleri halinde iade olarak talep edebileceklerdir. İade talebi bir dilekçe ile yapılacak, dilekçeye;</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Deniz taşıma araçları ile yüzer tesis ve araçları imal ve inşa eden adına düzenlenen istisna belgesinin bir örneği,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İstisna kapsamındaki satış faturalarının fotokopisi veya listesi,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İstisnaya konu işlemlerin gerçekleştiği döneme ilişkin indirilecek KDV listesi,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İstisna kapsamındaki teslim ve hizmetlerle ilgili olarak yüklenilen KDV listesi,</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eklenecektir</w:t>
      </w:r>
      <w:proofErr w:type="gramEnd"/>
      <w:r>
        <w:rPr>
          <w:rFonts w:hAnsi="Times New Roman"/>
          <w:sz w:val="18"/>
          <w:szCs w:val="18"/>
        </w:rPr>
        <w:t>.</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İade uygulaması hakkında bu Tebliğde açıklama bulunmayan hususlara ilişkin olarak, KDV Kanununun 13/a maddesi uygulamasından kaynaklanan iade talepleri için KDV Genel Tebliğlerindeki düzenlemeler çerçevesinde işlem yapılacaktır.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1.3. Müteselsil Sorumluluk</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Deniz taşıma araçları ile yüzer tesis ve araçları imal ve inşa edenlere yönelik istisnadan yararlanılabilmesi için, istisna yazısının mal teslimi ve hizmet ifasını yapan satıcıya ibrazı gerekmektedir. Bu yazı olmadan istisna uygulanması halinde, </w:t>
      </w:r>
      <w:proofErr w:type="spellStart"/>
      <w:r>
        <w:rPr>
          <w:rFonts w:hAnsi="Times New Roman"/>
          <w:sz w:val="18"/>
          <w:szCs w:val="18"/>
        </w:rPr>
        <w:t>ziyaa</w:t>
      </w:r>
      <w:proofErr w:type="spellEnd"/>
      <w:r>
        <w:rPr>
          <w:rFonts w:hAnsi="Times New Roman"/>
          <w:sz w:val="18"/>
          <w:szCs w:val="18"/>
        </w:rPr>
        <w:t xml:space="preserve"> uğratılan vergi, ceza, zam ve faizlerden teslim veya hizmeti yapan mükellefler ile birlikte teslim veya hizmet yapılan alıcı da </w:t>
      </w:r>
      <w:proofErr w:type="spellStart"/>
      <w:r>
        <w:rPr>
          <w:rFonts w:hAnsi="Times New Roman"/>
          <w:sz w:val="18"/>
          <w:szCs w:val="18"/>
        </w:rPr>
        <w:t>müteselsilen</w:t>
      </w:r>
      <w:proofErr w:type="spellEnd"/>
      <w:r>
        <w:rPr>
          <w:rFonts w:hAnsi="Times New Roman"/>
          <w:sz w:val="18"/>
          <w:szCs w:val="18"/>
        </w:rPr>
        <w:t xml:space="preserve"> sorumlu olacaktır.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Kendisine, teslim veya hizmetin istisna kapsamına girdiğini gösteren belge ibraz edilen satıcı mükellefler, başka bir şart aramadan istisna kapsamında işlem yapacaktır. Daha sonra işlemin, istisna için ilgili düzenlemelerde belirtilen şartları baştan taşımadığı ya da şartların daha sonra ihlal edildiğinin tespiti halinde, </w:t>
      </w:r>
      <w:proofErr w:type="spellStart"/>
      <w:r>
        <w:rPr>
          <w:rFonts w:hAnsi="Times New Roman"/>
          <w:sz w:val="18"/>
          <w:szCs w:val="18"/>
        </w:rPr>
        <w:t>ziyaa</w:t>
      </w:r>
      <w:proofErr w:type="spellEnd"/>
      <w:r>
        <w:rPr>
          <w:rFonts w:hAnsi="Times New Roman"/>
          <w:sz w:val="18"/>
          <w:szCs w:val="18"/>
        </w:rPr>
        <w:t xml:space="preserve"> uğratılan vergi ile buna bağlı ceza, faiz ve zamlar, kendisine istisna kapsamında teslim veya hizmet yapılan alıcıdan aranacaktır.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 xml:space="preserve">1.4. </w:t>
      </w:r>
      <w:proofErr w:type="gramStart"/>
      <w:r>
        <w:rPr>
          <w:rFonts w:hAnsi="Times New Roman"/>
          <w:b/>
          <w:sz w:val="18"/>
          <w:szCs w:val="18"/>
        </w:rPr>
        <w:t>25/2/2011</w:t>
      </w:r>
      <w:proofErr w:type="gramEnd"/>
      <w:r>
        <w:rPr>
          <w:rFonts w:hAnsi="Times New Roman"/>
          <w:b/>
          <w:sz w:val="18"/>
          <w:szCs w:val="18"/>
        </w:rPr>
        <w:t xml:space="preserve"> Tarihinden Önceki Tarhiyatlar</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 xml:space="preserve">6111 sayılı Kanunun 17 </w:t>
      </w:r>
      <w:proofErr w:type="spellStart"/>
      <w:r>
        <w:rPr>
          <w:rFonts w:hAnsi="Times New Roman"/>
          <w:sz w:val="18"/>
          <w:szCs w:val="18"/>
        </w:rPr>
        <w:t>nci</w:t>
      </w:r>
      <w:proofErr w:type="spellEnd"/>
      <w:r>
        <w:rPr>
          <w:rFonts w:hAnsi="Times New Roman"/>
          <w:sz w:val="18"/>
          <w:szCs w:val="18"/>
        </w:rPr>
        <w:t xml:space="preserve"> maddesinin (15) no.lu fıkrasında, 3065 sayılı Kanunun 13 üncü maddesinin birinci fıkrasının (a) bendinde bu Kanunla yapılan değişiklik ile istisna kapsamına alınan teslim ve hizmetlerle ilgili olarak bu Kanunun yayımlandığı tarihten önceki vergilendirme dönemlerine ilişkin olarak KDV tarhiyatı yapılmayacağı, daha önce yapılmış olan tarhiyatlardan, varsa açılmış davalardan feragat edilmesi kaydıyla vazgeçileceği, tahakkuk eden tutarların terkin edileceği, tahsil edilmiş tutarların </w:t>
      </w:r>
      <w:proofErr w:type="spellStart"/>
      <w:r>
        <w:rPr>
          <w:rFonts w:hAnsi="Times New Roman"/>
          <w:sz w:val="18"/>
          <w:szCs w:val="18"/>
        </w:rPr>
        <w:t>red</w:t>
      </w:r>
      <w:proofErr w:type="spellEnd"/>
      <w:r>
        <w:rPr>
          <w:rFonts w:hAnsi="Times New Roman"/>
          <w:sz w:val="18"/>
          <w:szCs w:val="18"/>
        </w:rPr>
        <w:t xml:space="preserve"> ve iade olunmayacağı hükme bağlanmıştır.</w:t>
      </w:r>
      <w:proofErr w:type="gramEnd"/>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2. İSTANBUL SİSMİK RİSKİN AZALTILMASI VE ACİL DURUM HAZIRLIK PROJESİ (İSMEP) KAPSAMINDA, İSTANBUL İL ÖZEL İDARESİNE BAĞLI OLARAK FAALİYET GÖSTEREN İSTANBUL PROJE KOORDİNASYON BİRİMİNE YAPILACAK TESLİM VE HİZMETLER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6111 sayılı Kanunun geçici 16 </w:t>
      </w:r>
      <w:proofErr w:type="spellStart"/>
      <w:r>
        <w:rPr>
          <w:rFonts w:hAnsi="Times New Roman"/>
          <w:sz w:val="18"/>
          <w:szCs w:val="18"/>
        </w:rPr>
        <w:t>ncı</w:t>
      </w:r>
      <w:proofErr w:type="spellEnd"/>
      <w:r>
        <w:rPr>
          <w:rFonts w:hAnsi="Times New Roman"/>
          <w:sz w:val="18"/>
          <w:szCs w:val="18"/>
        </w:rPr>
        <w:t xml:space="preserve"> maddesinde;</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lastRenderedPageBreak/>
        <w:t xml:space="preserve">“(1) İstanbul Sismik Riskin Azaltılması ve Acil Durum Hazırlık Projesi (İSMEP) kapsamında, İstanbul İl Özel İdaresine bağlı olarak faaliyet gösteren İstanbul Proje Koordinasyon birimine yapılacak teslim ve hizmetler, finansmanı yabancı devletler, uluslararası kurum ve kuruluşlarca karşılanmak şartıyla </w:t>
      </w:r>
      <w:proofErr w:type="gramStart"/>
      <w:r>
        <w:rPr>
          <w:rFonts w:hAnsi="Times New Roman"/>
          <w:sz w:val="18"/>
          <w:szCs w:val="18"/>
        </w:rPr>
        <w:t>31/12/2020</w:t>
      </w:r>
      <w:proofErr w:type="gramEnd"/>
      <w:r>
        <w:rPr>
          <w:rFonts w:hAnsi="Times New Roman"/>
          <w:sz w:val="18"/>
          <w:szCs w:val="18"/>
        </w:rPr>
        <w:t xml:space="preserve"> tarihine kadar katma değer vergisinden müstesnadır.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(2) İstisna kapsamındaki teslim ve hizmetler dolayısıyla yüklenilen vergiler, vergiye tabi işlemler nedeniyle hesaplanan vergiden indirilir, indirim yoluyla giderilemeyen vergiler 3065 sayılı Katma Değer Vergisi Kanununun 32 </w:t>
      </w:r>
      <w:proofErr w:type="spellStart"/>
      <w:r>
        <w:rPr>
          <w:rFonts w:hAnsi="Times New Roman"/>
          <w:sz w:val="18"/>
          <w:szCs w:val="18"/>
        </w:rPr>
        <w:t>nci</w:t>
      </w:r>
      <w:proofErr w:type="spellEnd"/>
      <w:r>
        <w:rPr>
          <w:rFonts w:hAnsi="Times New Roman"/>
          <w:sz w:val="18"/>
          <w:szCs w:val="18"/>
        </w:rPr>
        <w:t xml:space="preserve"> maddesi hükmü uyarınca mükellefe iade edilir.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(3) Maliye Bakanlığı, istisna kapsamına girecek teslim ve hizmetleri tanımlamaya, istisna ve iade uygulamasına ilişkin usul ve esasları belirlemeye yetkilidir.”</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hükmü</w:t>
      </w:r>
      <w:proofErr w:type="gramEnd"/>
      <w:r>
        <w:rPr>
          <w:rFonts w:hAnsi="Times New Roman"/>
          <w:sz w:val="18"/>
          <w:szCs w:val="18"/>
        </w:rPr>
        <w:t xml:space="preserve"> yer almaktadır.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Kanun hükmünün Bakanlığımıza verdiği yetki çerçevesinde söz konusu istisna aşağıda belirtilen usul ve esaslar çerçevesinde yürütülecektir.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2.1. İstisnanın Kapsamı</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İstisna, finansmanlarının yabancı devletler, uluslararası kurum ve kuruluşlar tarafından karşılanması şartıyla İSMEP kapsamında </w:t>
      </w:r>
      <w:proofErr w:type="gramStart"/>
      <w:r>
        <w:rPr>
          <w:rFonts w:hAnsi="Times New Roman"/>
          <w:sz w:val="18"/>
          <w:szCs w:val="18"/>
        </w:rPr>
        <w:t>31/12/2020</w:t>
      </w:r>
      <w:proofErr w:type="gramEnd"/>
      <w:r>
        <w:rPr>
          <w:rFonts w:hAnsi="Times New Roman"/>
          <w:sz w:val="18"/>
          <w:szCs w:val="18"/>
        </w:rPr>
        <w:t xml:space="preserve"> tarihine kadar İstanbul İl Özel İdaresine bağlı olarak faaliyet gösteren İstanbul Proje Koordinasyon Birimine 6111 sayılı Kanunun geçici 16 </w:t>
      </w:r>
      <w:proofErr w:type="spellStart"/>
      <w:r>
        <w:rPr>
          <w:rFonts w:hAnsi="Times New Roman"/>
          <w:sz w:val="18"/>
          <w:szCs w:val="18"/>
        </w:rPr>
        <w:t>ncı</w:t>
      </w:r>
      <w:proofErr w:type="spellEnd"/>
      <w:r>
        <w:rPr>
          <w:rFonts w:hAnsi="Times New Roman"/>
          <w:sz w:val="18"/>
          <w:szCs w:val="18"/>
        </w:rPr>
        <w:t xml:space="preserve"> maddesinin yürürlüğü olan 25/2/2011 tarihinden itibaren yapılacak teslim ve hizmetlere uygulanacaktır.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Yabancı devletlerden, uluslararası kurum ve kuruluşlardan karşılıksız olarak sağlanan destekler yanında bu kurum ve kuruluşlardan temin edilen krediler kullanılarak yapılan mal ve hizmet alımları da istisna kapsamına girmektedir.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2.1.1. İstisna Kapsamına Giren Mal ve Hizmetler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İstisna kapsamına İSMEP çerçevesindeki mal ve hizmet alımları girmektedir. Bunun dışında İstanbul Proje Koordinasyon Biriminin harcamaları genel hükümler çerçevesinde KDV’ye tabi olacaktır. Buna göre, İstanbul Proje Koordinasyon Biriminin yiyecek, giyecek, temizlik, güvenlik, elektrik-su-telefon vb. giderleri, araç kiralama, hizmet binası, her türlü büro malzemesi, mefruşat, kırtasiye ve benzeri alımları proje çerçevesinde olmaması halinde istisna kapsamında değerlendirilmeyecektir.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2.2. İstisna Uygulaması</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İstanbul Proje Koordinasyon Birimine, İSMEP kapsamında yapacağı alımlarla ilgili olarak yukarıdaki açıklamalar dikkate alınarak istisnadan yararlanabileceğine ilişkin İstanbul Vergi Dairesi Başkanlığınca bir yazı verilecektir. Alınacak bu yazının (noter veya YMM onaylı örneği de geçerlidir.) İstanbul Proje Koordinasyon Birimince gümrük idaresine veya yurt içindeki satıcılara ibraz edilmesi suretiyle istisna uygulanması talep edilecektir.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İstanbul Proje Koordinasyon Biriminin İSMEP kapsamında 6111 sayılı Kanunun geçici 16 </w:t>
      </w:r>
      <w:proofErr w:type="spellStart"/>
      <w:r>
        <w:rPr>
          <w:rFonts w:hAnsi="Times New Roman"/>
          <w:sz w:val="18"/>
          <w:szCs w:val="18"/>
        </w:rPr>
        <w:t>ncı</w:t>
      </w:r>
      <w:proofErr w:type="spellEnd"/>
      <w:r>
        <w:rPr>
          <w:rFonts w:hAnsi="Times New Roman"/>
          <w:sz w:val="18"/>
          <w:szCs w:val="18"/>
        </w:rPr>
        <w:t xml:space="preserve"> maddesinin yürürlüğü olan </w:t>
      </w:r>
      <w:proofErr w:type="gramStart"/>
      <w:r>
        <w:rPr>
          <w:rFonts w:hAnsi="Times New Roman"/>
          <w:sz w:val="18"/>
          <w:szCs w:val="18"/>
        </w:rPr>
        <w:t>25/2/2011</w:t>
      </w:r>
      <w:proofErr w:type="gramEnd"/>
      <w:r>
        <w:rPr>
          <w:rFonts w:hAnsi="Times New Roman"/>
          <w:sz w:val="18"/>
          <w:szCs w:val="18"/>
        </w:rPr>
        <w:t xml:space="preserve"> tarihinden önce ihalesi yapılan veya sözleşmesi düzenlenen işlere ilişkin mal ve hizmet alımlarının 6111 sayılı Kanunun geçici 16 </w:t>
      </w:r>
      <w:proofErr w:type="spellStart"/>
      <w:r>
        <w:rPr>
          <w:rFonts w:hAnsi="Times New Roman"/>
          <w:sz w:val="18"/>
          <w:szCs w:val="18"/>
        </w:rPr>
        <w:t>ncı</w:t>
      </w:r>
      <w:proofErr w:type="spellEnd"/>
      <w:r>
        <w:rPr>
          <w:rFonts w:hAnsi="Times New Roman"/>
          <w:sz w:val="18"/>
          <w:szCs w:val="18"/>
        </w:rPr>
        <w:t xml:space="preserve"> maddesinin yürürlüğünden önce yapılması halinde bu alımlarda istisna uygulanmayacaktır. Ancak, ihale veya sözleşme maddenin yürürlük tarihinden önce yapılsa bile bu ihale veya sözleşmeye istinaden maddenin yürürlük tarihinden sonra temin edilen mal ve hizmetlere istisna uygulanacaktır.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2.3. İade Uygulaması</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6111 sayılı Kanunun geçici 16 </w:t>
      </w:r>
      <w:proofErr w:type="spellStart"/>
      <w:r>
        <w:rPr>
          <w:rFonts w:hAnsi="Times New Roman"/>
          <w:sz w:val="18"/>
          <w:szCs w:val="18"/>
        </w:rPr>
        <w:t>ncı</w:t>
      </w:r>
      <w:proofErr w:type="spellEnd"/>
      <w:r>
        <w:rPr>
          <w:rFonts w:hAnsi="Times New Roman"/>
          <w:sz w:val="18"/>
          <w:szCs w:val="18"/>
        </w:rPr>
        <w:t xml:space="preserve"> maddesinin (2) no.lu fıkrasında, “İstisna kapsamındaki teslim ve hizmetler dolayısıyla yüklenilen vergiler, vergiye tabi işlemler nedeniyle hesaplanan vergiden indirilir, indirim yoluyla giderilemeyen vergiler 3065 sayılı Katma Değer Vergisi Kanununun 32 </w:t>
      </w:r>
      <w:proofErr w:type="spellStart"/>
      <w:r>
        <w:rPr>
          <w:rFonts w:hAnsi="Times New Roman"/>
          <w:sz w:val="18"/>
          <w:szCs w:val="18"/>
        </w:rPr>
        <w:t>nci</w:t>
      </w:r>
      <w:proofErr w:type="spellEnd"/>
      <w:r>
        <w:rPr>
          <w:rFonts w:hAnsi="Times New Roman"/>
          <w:sz w:val="18"/>
          <w:szCs w:val="18"/>
        </w:rPr>
        <w:t xml:space="preserve"> maddesi hükmü uyarınca mükellefe iade edilir.” hükmü yer almaktadır.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Buna göre, söz konusu istisna, tam istisna mahiyetinde olup, bu kapsamdaki teslim ve hizmetler dolayısıyla yüklenilen KDV tutarları, indirim yoluyla telafi edilememeleri halinde, mükellefin isteğine göre mahsuben veya nakden iade edilecektir.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İade talebi bir dilekçe ile yapılacak, bu dilekçeye;</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İstanbul Vergi Dairesi Başkanlığınca İstanbul Proje Koordinasyon Birimine verilecek istisnadan yararlanılabileceğine dair yazı,</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İstisna kapsamındaki satış faturalarının fotokopisi veya listesi,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İstisna kapsamındaki teslim ve hizmetlerle ilgili olarak yüklenilen KDV listesi,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İstisnaya konu işlemlerin gerçekleştiği döneme ait indirilecek KDV listesi</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eklenecektir</w:t>
      </w:r>
      <w:proofErr w:type="gramEnd"/>
      <w:r>
        <w:rPr>
          <w:rFonts w:hAnsi="Times New Roman"/>
          <w:sz w:val="18"/>
          <w:szCs w:val="18"/>
        </w:rPr>
        <w:t>.</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İstisna kapsamında işlem yapan satıcıların nakden veya mahsuben iade talepleri hakkında bu Tebliğde açıklama bulunmayan hususlara ilişkin olarak 84 Seri No.lu KDV Genel Tebliğinin mal ihracından doğan KDV iadesindeki esaslar çerçevesinde işlem yapılacaktır.</w:t>
      </w:r>
    </w:p>
    <w:p w:rsidR="00120381" w:rsidRDefault="00120381" w:rsidP="00120381">
      <w:pPr>
        <w:pStyle w:val="3-NormalYaz0"/>
        <w:spacing w:line="240" w:lineRule="exact"/>
        <w:ind w:firstLine="566"/>
        <w:rPr>
          <w:rFonts w:hAnsi="Times New Roman"/>
          <w:sz w:val="18"/>
          <w:szCs w:val="18"/>
        </w:rPr>
      </w:pPr>
      <w:r>
        <w:rPr>
          <w:rFonts w:hAnsi="Times New Roman"/>
          <w:b/>
          <w:sz w:val="18"/>
          <w:szCs w:val="18"/>
        </w:rPr>
        <w:t>3. SADECE BSMV KAPSAMINDAKİ İŞLEMLERİ YAPANLARIN SATIN ALDIKLARI MALLARI İADESİNDE VE GERÇEKLEŞMEYEN HİZMETLERDE KDV UYGULAMASI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KDV Kanununun 17/4-e maddesinde, Banka ve Sigorta Muameleleri Vergisi (BSMV) kapsamına giren işlemler ve sigorta aracılarının sigorta şirketlerine yaptığı sigorta muamelelerine ilişkin işlemleri KDV’den istisna edilmiştir.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lastRenderedPageBreak/>
        <w:t>Aynı Kanunun 35 inci maddesi ile KDV matrahında çeşitli sebeplerle değişiklik vuku bulduğu hallerde, vergiye tabi işlemleri yapmış olan mükelleflerin bunlar için borçlandığı vergiyi; bu işlemlere muhatap olan mükelleflerin ise indirme hakkı bulunan vergiyi değişikliğin mahiyetine uygun şekilde ve değişikliğin vuku bulduğu dönem içinde düzeltebilmelerine imkân sağlanmıştır.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Sadece BSMV kapsamındaki işlemleri yapanların satın aldıkları malları kısmen ya da tamamen iade ettiklerinde ya da kendilerine karşı ifa edilen hizmetin bedelinde çeşitli nedenlerle “azalma” şeklinde bir değişiklik vuku bulduğunda bu değişikliklere ilişkin KDV </w:t>
      </w:r>
      <w:proofErr w:type="spellStart"/>
      <w:r>
        <w:rPr>
          <w:rFonts w:hAnsi="Times New Roman"/>
          <w:sz w:val="18"/>
          <w:szCs w:val="18"/>
        </w:rPr>
        <w:t>nin</w:t>
      </w:r>
      <w:proofErr w:type="spellEnd"/>
      <w:r>
        <w:rPr>
          <w:rFonts w:hAnsi="Times New Roman"/>
          <w:sz w:val="18"/>
          <w:szCs w:val="18"/>
        </w:rPr>
        <w:t xml:space="preserve"> düzeltilmesi konusunda aşağıdaki şekilde hareket edilmesi uygun görülmüştür.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Buna göre, sadece BSMV kapsamındaki işlemleri yapanların KDV mükelleflerinden fatura ve benzeri belge karşılığında temin ettikleri malların kısmen veya tamamen iade edilmesi halinde iade amaçlı bir belge (</w:t>
      </w:r>
      <w:proofErr w:type="gramStart"/>
      <w:r>
        <w:rPr>
          <w:rFonts w:hAnsi="Times New Roman"/>
          <w:sz w:val="18"/>
          <w:szCs w:val="18"/>
        </w:rPr>
        <w:t>dekont</w:t>
      </w:r>
      <w:proofErr w:type="gramEnd"/>
      <w:r>
        <w:rPr>
          <w:rFonts w:hAnsi="Times New Roman"/>
          <w:sz w:val="18"/>
          <w:szCs w:val="18"/>
        </w:rPr>
        <w:t xml:space="preserve"> vb.) düzenlenerek bu belgede;</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Malın alış faturasının tarih ve numarası belirtilecek,</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İade edilen kısma ilişkin tutar KDV dâhil olarak gösterilecek,</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 Belgeye, “İşbu belge …Seri No.lu KDV Tebliğinin </w:t>
      </w:r>
      <w:proofErr w:type="gramStart"/>
      <w:r>
        <w:rPr>
          <w:rFonts w:hAnsi="Times New Roman"/>
          <w:sz w:val="18"/>
          <w:szCs w:val="18"/>
        </w:rPr>
        <w:t>..</w:t>
      </w:r>
      <w:proofErr w:type="gramEnd"/>
      <w:r>
        <w:rPr>
          <w:rFonts w:hAnsi="Times New Roman"/>
          <w:sz w:val="18"/>
          <w:szCs w:val="18"/>
        </w:rPr>
        <w:t xml:space="preserve"> </w:t>
      </w:r>
      <w:proofErr w:type="gramStart"/>
      <w:r>
        <w:rPr>
          <w:rFonts w:hAnsi="Times New Roman"/>
          <w:sz w:val="18"/>
          <w:szCs w:val="18"/>
        </w:rPr>
        <w:t>bölümüne</w:t>
      </w:r>
      <w:proofErr w:type="gramEnd"/>
      <w:r>
        <w:rPr>
          <w:rFonts w:hAnsi="Times New Roman"/>
          <w:sz w:val="18"/>
          <w:szCs w:val="18"/>
        </w:rPr>
        <w:t xml:space="preserve"> göre iade edilen mallara ilişkin olarak düzenlenmiştir. % … KDV dâhildir.” açıklaması yazılacaktır.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Malın iadesine ilişkin bu belgede toplam bedel içerisinde gösterilen KDV malı iade eden firma tarafından KDV beyannamesi ile beyan edilmeyecek, gelir/kurumlar vergisi bakımından belgede yer alan KDV dâhil toplam bedel </w:t>
      </w:r>
      <w:proofErr w:type="gramStart"/>
      <w:r>
        <w:rPr>
          <w:rFonts w:hAnsi="Times New Roman"/>
          <w:sz w:val="18"/>
          <w:szCs w:val="18"/>
        </w:rPr>
        <w:t>hasılat</w:t>
      </w:r>
      <w:proofErr w:type="gramEnd"/>
      <w:r>
        <w:rPr>
          <w:rFonts w:hAnsi="Times New Roman"/>
          <w:sz w:val="18"/>
          <w:szCs w:val="18"/>
        </w:rPr>
        <w:t xml:space="preserve"> olarak dikkate alınacaktır. Malın iade edildiği firma ise mal bedeli içindeki KDV tutarını iç yüzde yoluyla hesaplayacak ve genel hükümler çerçevesinde “indirilecek KDV” olarak dikkate alacaktır.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Öte yandan, sadece BSMV kapsamındaki işlemleri yapanların fatura ve benzeri belge karşılığında temin ettikleri hizmetler ile ilgili olarak, işlemin kısmen ya da tamamen gerçekleşmemesi, işlemden hizmet ifası başlamadan veya bir kısım hizmet ifa edildikten sonra vazgeçilmesi gibi nedenlerle matrahta değişiklik meydana gelebilmektedir. Değişiklik matrahın tamamen ortadan kalkması ya da matrahta azalma şeklinde ortaya çıkabilmektedir. Bu durumlarda da KDV düzeltmesi yukarıdaki açıklamalara uygun olarak mal iadelerinde olduğu gibi gerçekleştirilecektir.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4. FAZLA VEYA YERSİZ ÖDENEN VERGİNİN İADESİ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KDV Kanununun 8/2 </w:t>
      </w:r>
      <w:proofErr w:type="spellStart"/>
      <w:r>
        <w:rPr>
          <w:rFonts w:hAnsi="Times New Roman"/>
          <w:sz w:val="18"/>
          <w:szCs w:val="18"/>
        </w:rPr>
        <w:t>nci</w:t>
      </w:r>
      <w:proofErr w:type="spellEnd"/>
      <w:r>
        <w:rPr>
          <w:rFonts w:hAnsi="Times New Roman"/>
          <w:sz w:val="18"/>
          <w:szCs w:val="18"/>
        </w:rPr>
        <w:t xml:space="preserve"> maddesinde, “Vergiye tabi bir işlem söz konusu olmadığı veya katma değer vergisini fatura veya benzeri vesikalarda göstermeye hakkı bulunmadığı halde, düzenlediği bu tür vesikalarda katma değer vergisi gösterenler, bu vergiyi ödemekle mükelleftirler. Bu husus kanuna göre borçlu oldukları vergi tutarından daha yüksek bir meblağı gösteren mükellefler için de geçerlidir. Bu gibi sebeplerle fazla ödenen vergiler, Maliye Bakanlığının belirleyeceği usul ve esaslara göre ilgililere iade edilir.” hükmü yer almaktadır.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KDV Kanununun 8/2 </w:t>
      </w:r>
      <w:proofErr w:type="spellStart"/>
      <w:r>
        <w:rPr>
          <w:rFonts w:hAnsi="Times New Roman"/>
          <w:sz w:val="18"/>
          <w:szCs w:val="18"/>
        </w:rPr>
        <w:t>nci</w:t>
      </w:r>
      <w:proofErr w:type="spellEnd"/>
      <w:r>
        <w:rPr>
          <w:rFonts w:hAnsi="Times New Roman"/>
          <w:sz w:val="18"/>
          <w:szCs w:val="18"/>
        </w:rPr>
        <w:t xml:space="preserve"> maddesi kapsamında fazla veya yersiz ödenen verginin iadesi aşağıdaki şekilde gerçekleştirilecektir.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4.1. Fazla veya yersiz olarak hesaplanan vergi, aşağıdaki şartlarla sadece satıcı mükellefe iade edilecektir. Kural olarak, fazla veya yersiz hesaplanan vergi bulunması durumunda, gerek satıcı gerekse alıcı nezdinde işlemin KDV uygulanmadan önceki hale döndürülmesi esastır.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4.2. Fazla veya yersiz olarak hesaplanan vergi, öncelikle satıcı tarafından alıcıya iade edilecektir. Alıcının indirim hakkı bulunan mükellef olmaması durumunda, satıcının söz konusu fazla veya yersiz KDV tutarını alıcıya ödediğini gösterir bir belge ile vergi dairesine başvurması gerekmektedir. Alıcının indirim hakkı bulunan bir mükellef olması durumunda ise, satıcının fazla veya yersiz KDV tutarını alıcıya ödediğini gösterir belgeye ek olarak, alıcının fazla veya yersiz KDV tutarını indirim hesaplarından çıkarmak suretiyle düzeltme yaptığının alıcının vergi dairesinden alınacak bir yazıyla tevsiki de istenecektir.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4.3. Satıcının, fazla veya yersiz olarak hesaplanan vergiyi alıcıya ödediğini gösterir belge ve indirim hakkı bulunan alıcıların düzeltmeyi yaptığını gösterir vergi dairesi yazısı ile birlikte, beyanlarını düzeltmesi gerekmektedir. Bu kapsamda, fazla veya yersiz hesaplanan KDV tutarı ilgili dönem beyannamesinden tenzil edilecek ve sonraki dönemler de buna göre düzeltilecektir.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4.4. Fazla veya yersiz olarak ödendiği iddia edilen KDV </w:t>
      </w:r>
      <w:proofErr w:type="spellStart"/>
      <w:r>
        <w:rPr>
          <w:rFonts w:hAnsi="Times New Roman"/>
          <w:sz w:val="18"/>
          <w:szCs w:val="18"/>
        </w:rPr>
        <w:t>nin</w:t>
      </w:r>
      <w:proofErr w:type="spellEnd"/>
      <w:r>
        <w:rPr>
          <w:rFonts w:hAnsi="Times New Roman"/>
          <w:sz w:val="18"/>
          <w:szCs w:val="18"/>
        </w:rPr>
        <w:t>, satıcı tarafından iade olarak talep edilebilmesi için KDV beyannamesinde hesaplanan KDV olarak beyan edilmesi ve beyana konu edildiği dönem ile iade talep edilen dönem arasında asgari söz konusu KDV tutarı kadar ödenecek KDV çıkması gerekmektedir.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Beyan edilen dönemle iade talep edilen dönem arasında fazla veya yersiz uygulanan KDV tutarından daha düşük tutarda ödenecek KDV çıkması durumunda, sadece bu tutar iadeye konu edilebilecektir.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Beyan edilen dönemle iade talep edilen dönem arasında ödenecek KDV çıkmaması durumunda ise, sadece düzeltme yapılacak olup, iade söz konusu olmayacaktır.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4.5. Fazla veya yersiz tevkif edilerek ödenen vergi bulunması halinde, gerek alıcı gerekse satıcının beyanlarının düzeltilmesi suretiyle işlemin </w:t>
      </w:r>
      <w:proofErr w:type="spellStart"/>
      <w:r>
        <w:rPr>
          <w:rFonts w:hAnsi="Times New Roman"/>
          <w:sz w:val="18"/>
          <w:szCs w:val="18"/>
        </w:rPr>
        <w:t>tevkifat</w:t>
      </w:r>
      <w:proofErr w:type="spellEnd"/>
      <w:r>
        <w:rPr>
          <w:rFonts w:hAnsi="Times New Roman"/>
          <w:sz w:val="18"/>
          <w:szCs w:val="18"/>
        </w:rPr>
        <w:t xml:space="preserve"> uygulanmadan önceki hale döndürülmesi gerekir. Fazla veya yersiz tevkif edilen vergi öncelikle </w:t>
      </w:r>
      <w:proofErr w:type="spellStart"/>
      <w:r>
        <w:rPr>
          <w:rFonts w:hAnsi="Times New Roman"/>
          <w:sz w:val="18"/>
          <w:szCs w:val="18"/>
        </w:rPr>
        <w:t>tevkifatı</w:t>
      </w:r>
      <w:proofErr w:type="spellEnd"/>
      <w:r>
        <w:rPr>
          <w:rFonts w:hAnsi="Times New Roman"/>
          <w:sz w:val="18"/>
          <w:szCs w:val="18"/>
        </w:rPr>
        <w:t xml:space="preserve"> yapan alıcı tarafından satıcıya iade edilecektir. Alıcının, fazla veya yersiz tevkif ettiği KDV tutarını satıcıya ödediğini gösterir belge ve satıcının düzeltmeyi yaptığını gösterir vergi dairesi yazısı ile birlikte başvurması halinde, fazla veya yersiz tevkif edilen vergi, bu vergiyi vergi dairesine beyan ederek ödeyen alıcıya iade edilecektir.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lastRenderedPageBreak/>
        <w:t xml:space="preserve">Genel bütçeli kuruluş saymanlıkları tarafından yapılan fazla veya yersiz </w:t>
      </w:r>
      <w:proofErr w:type="spellStart"/>
      <w:r>
        <w:rPr>
          <w:rFonts w:hAnsi="Times New Roman"/>
          <w:sz w:val="18"/>
          <w:szCs w:val="18"/>
        </w:rPr>
        <w:t>tevkifatlar</w:t>
      </w:r>
      <w:proofErr w:type="spellEnd"/>
      <w:r>
        <w:rPr>
          <w:rFonts w:hAnsi="Times New Roman"/>
          <w:sz w:val="18"/>
          <w:szCs w:val="18"/>
        </w:rPr>
        <w:t>, satıcının beyanlarını düzelttiğini gösterir vergi dairesi yazısını ibraz etmesi üzerine ödemeyi yapan saymanlıklarca düzeltilecek ve gereken durumlarda iade edilecektir.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4.6. İthalat sırasında fazla veya yersiz uygulanan vergiler KDV Kanununun 48 inci maddesi hükmüne göre, indirim hakkına sahip olmayanlara Gümrük Kanununa göre iade olunacaktır.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İthalat sırasında fazla veya yersiz uygulanan verginin indirim hakkına sahip mükelleflere iadesi ise mükellefin beyanlarının düzeltilmesi üzerine bağlı olduğu vergi dairesince gerçekleştirilecektir. Bunun için, indirim hakkına sahip mükellef gümrük idaresine bir dilekçe ile başvuracak, gümrük idaresi fazla veya yersiz tahsil ettiği vergi tutarını mükellefin vergi dairesine doğrudan göndereceği bir yazı ile bildirecektir. Vergi dairesi bu yazı üzerine iade talebini sonuçlandıracaktır.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5. MÜTESELSİL SORUMLULUK UYGULAMASI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93 Seri No.lu KDV Genel Tebliğinin “</w:t>
      </w:r>
      <w:proofErr w:type="gramStart"/>
      <w:r>
        <w:rPr>
          <w:rFonts w:hAnsi="Times New Roman"/>
          <w:sz w:val="18"/>
          <w:szCs w:val="18"/>
        </w:rPr>
        <w:t>1.3</w:t>
      </w:r>
      <w:proofErr w:type="gramEnd"/>
      <w:r>
        <w:rPr>
          <w:rFonts w:hAnsi="Times New Roman"/>
          <w:sz w:val="18"/>
          <w:szCs w:val="18"/>
        </w:rPr>
        <w:t>. Limanlar ve Hava Meydanlarının İnşası, Yenilenmesi ve Genişletilmesine İlişkin İstisna” bölümünün sonuna aşağıdaki fıkralar eklenmiştir.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“Diğer taraftan yukarıda belirtildiği üzere, istisnadan yararlanmak isteyen mükelleflerin vergi dairesinden alacakları belgeyi teslim veya hizmeti yapacak olan satıcı/yüklenici mükellefe ibraz etmeleri gerekmektedir. Bu belge olmadan istisna uygulanması halinde, </w:t>
      </w:r>
      <w:proofErr w:type="spellStart"/>
      <w:r>
        <w:rPr>
          <w:rFonts w:hAnsi="Times New Roman"/>
          <w:sz w:val="18"/>
          <w:szCs w:val="18"/>
        </w:rPr>
        <w:t>ziyaa</w:t>
      </w:r>
      <w:proofErr w:type="spellEnd"/>
      <w:r>
        <w:rPr>
          <w:rFonts w:hAnsi="Times New Roman"/>
          <w:sz w:val="18"/>
          <w:szCs w:val="18"/>
        </w:rPr>
        <w:t xml:space="preserve"> uğratılan vergi, ceza, zam ve faizlerden teslim veya hizmeti yapan mükellefler ile birlikte teslim veya hizmet yapılan alıcı da </w:t>
      </w:r>
      <w:proofErr w:type="spellStart"/>
      <w:r>
        <w:rPr>
          <w:rFonts w:hAnsi="Times New Roman"/>
          <w:sz w:val="18"/>
          <w:szCs w:val="18"/>
        </w:rPr>
        <w:t>müteselsilen</w:t>
      </w:r>
      <w:proofErr w:type="spellEnd"/>
      <w:r>
        <w:rPr>
          <w:rFonts w:hAnsi="Times New Roman"/>
          <w:sz w:val="18"/>
          <w:szCs w:val="18"/>
        </w:rPr>
        <w:t xml:space="preserve"> sorumlu olacaktır.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Kendisine, teslim veya hizmetin istisna kapsamına girdiğini gösteren belge ibraz edilen satıcı/yüklenici mükellefler, başka bir şart aramadan istisna kapsamında işlem yapacaktır. Daha sonra işlemin, istisna için ilgili düzenlemelerde belirtilen şartları baştan taşımadığı ya da şartların daha sonra ihlal edildiğinin tespiti halinde, </w:t>
      </w:r>
      <w:proofErr w:type="spellStart"/>
      <w:r>
        <w:rPr>
          <w:rFonts w:hAnsi="Times New Roman"/>
          <w:sz w:val="18"/>
          <w:szCs w:val="18"/>
        </w:rPr>
        <w:t>ziyaa</w:t>
      </w:r>
      <w:proofErr w:type="spellEnd"/>
      <w:r>
        <w:rPr>
          <w:rFonts w:hAnsi="Times New Roman"/>
          <w:sz w:val="18"/>
          <w:szCs w:val="18"/>
        </w:rPr>
        <w:t xml:space="preserve"> uğratılan vergi ile buna bağlı ceza, faiz ve zamlar, kendisine istisna kapsamında teslim veya hizmet yapılan alıcıdan aranacaktır.”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6. İSKONTO UYGULAMASI</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 xml:space="preserve">6.1. Fatura ve Benzeri Belgelerde Ayrıca Gösterilen </w:t>
      </w:r>
      <w:proofErr w:type="spellStart"/>
      <w:r>
        <w:rPr>
          <w:rFonts w:hAnsi="Times New Roman"/>
          <w:b/>
          <w:sz w:val="18"/>
          <w:szCs w:val="18"/>
        </w:rPr>
        <w:t>İskontolar</w:t>
      </w:r>
      <w:proofErr w:type="spellEnd"/>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KDV Kanununun 25/a maddesi ile teslim ve hizmet işlemlerine ilişkin olarak düzenlenen fatura ve benzeri vesikalarda gösterilen ticari teamüllere uygun miktardaki </w:t>
      </w:r>
      <w:proofErr w:type="spellStart"/>
      <w:r>
        <w:rPr>
          <w:rFonts w:hAnsi="Times New Roman"/>
          <w:sz w:val="18"/>
          <w:szCs w:val="18"/>
        </w:rPr>
        <w:t>iskontoların</w:t>
      </w:r>
      <w:proofErr w:type="spellEnd"/>
      <w:r>
        <w:rPr>
          <w:rFonts w:hAnsi="Times New Roman"/>
          <w:sz w:val="18"/>
          <w:szCs w:val="18"/>
        </w:rPr>
        <w:t xml:space="preserve"> KDV matrahına dâhil edilmeyeceği hükme bağlanmıştır.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Buna göre, faturanın düzenlenmesini gerekli kılan mal teslimi veya hizmet ifasına bağlı olarak yapılan </w:t>
      </w:r>
      <w:proofErr w:type="spellStart"/>
      <w:r>
        <w:rPr>
          <w:rFonts w:hAnsi="Times New Roman"/>
          <w:sz w:val="18"/>
          <w:szCs w:val="18"/>
        </w:rPr>
        <w:t>iskonto</w:t>
      </w:r>
      <w:proofErr w:type="spellEnd"/>
      <w:r>
        <w:rPr>
          <w:rFonts w:hAnsi="Times New Roman"/>
          <w:sz w:val="18"/>
          <w:szCs w:val="18"/>
        </w:rPr>
        <w:t xml:space="preserve">, aynı faturada yer alması ve ticari teamüllere uygun miktarda olması şartlarına bağlı olarak KDV matrahına </w:t>
      </w:r>
      <w:proofErr w:type="gramStart"/>
      <w:r>
        <w:rPr>
          <w:rFonts w:hAnsi="Times New Roman"/>
          <w:sz w:val="18"/>
          <w:szCs w:val="18"/>
        </w:rPr>
        <w:t>dahil</w:t>
      </w:r>
      <w:proofErr w:type="gramEnd"/>
      <w:r>
        <w:rPr>
          <w:rFonts w:hAnsi="Times New Roman"/>
          <w:sz w:val="18"/>
          <w:szCs w:val="18"/>
        </w:rPr>
        <w:t xml:space="preserve"> edilmeyecektir.</w:t>
      </w:r>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 xml:space="preserve">6.2. Fatura ve Benzeri Belgelerde Ayrıca Gösterilmeyip, Yıl Sonlarında, Belli Bir Dönem Sonunda ya da Belli Bir Ciro Aşıldığında Yapılan </w:t>
      </w:r>
      <w:proofErr w:type="spellStart"/>
      <w:r>
        <w:rPr>
          <w:rFonts w:hAnsi="Times New Roman"/>
          <w:b/>
          <w:sz w:val="18"/>
          <w:szCs w:val="18"/>
        </w:rPr>
        <w:t>İskontolar</w:t>
      </w:r>
      <w:proofErr w:type="spellEnd"/>
    </w:p>
    <w:p w:rsidR="00120381" w:rsidRDefault="00120381" w:rsidP="00120381">
      <w:pPr>
        <w:pStyle w:val="3-NormalYaz0"/>
        <w:spacing w:line="240" w:lineRule="exact"/>
        <w:ind w:firstLine="566"/>
        <w:rPr>
          <w:rFonts w:hAnsi="Times New Roman"/>
          <w:sz w:val="18"/>
          <w:szCs w:val="18"/>
        </w:rPr>
      </w:pPr>
      <w:r>
        <w:rPr>
          <w:rFonts w:hAnsi="Times New Roman"/>
          <w:sz w:val="18"/>
          <w:szCs w:val="18"/>
        </w:rPr>
        <w:t>KDV Kanununun 35 inci maddesi ile KDV matrahında çeşitli sebeplerle değişiklik vuku bulduğu hallerde, vergiye tabi işlemleri yapmış olan mükelleflerin, bunlar için borçlandığı vergiyi; bu işlemlere muhatap olan mükelleflerin ise indirme hakkı bulunan vergiyi değişikliğin mahiyetine uygun şekilde ve değişikliğin vuku bulduğu dönem içinde düzeltebilmelerine imkân sağlanmıştır.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xml:space="preserve">Fatura ve benzeri belgelerde ayrıca gösterilmeyip, yıl sonlarında, belli bir dönem sonunda ya da belli bir ciro aşıldığında (satış primi, </w:t>
      </w:r>
      <w:proofErr w:type="gramStart"/>
      <w:r>
        <w:rPr>
          <w:rFonts w:hAnsi="Times New Roman"/>
          <w:sz w:val="18"/>
          <w:szCs w:val="18"/>
        </w:rPr>
        <w:t>hasılat</w:t>
      </w:r>
      <w:proofErr w:type="gramEnd"/>
      <w:r>
        <w:rPr>
          <w:rFonts w:hAnsi="Times New Roman"/>
          <w:sz w:val="18"/>
          <w:szCs w:val="18"/>
        </w:rPr>
        <w:t xml:space="preserve"> primi, yıl sonu </w:t>
      </w:r>
      <w:proofErr w:type="spellStart"/>
      <w:r>
        <w:rPr>
          <w:rFonts w:hAnsi="Times New Roman"/>
          <w:sz w:val="18"/>
          <w:szCs w:val="18"/>
        </w:rPr>
        <w:t>iskontosu</w:t>
      </w:r>
      <w:proofErr w:type="spellEnd"/>
      <w:r>
        <w:rPr>
          <w:rFonts w:hAnsi="Times New Roman"/>
          <w:sz w:val="18"/>
          <w:szCs w:val="18"/>
        </w:rPr>
        <w:t xml:space="preserve"> gibi adlarla) yapılan </w:t>
      </w:r>
      <w:proofErr w:type="spellStart"/>
      <w:r>
        <w:rPr>
          <w:rFonts w:hAnsi="Times New Roman"/>
          <w:sz w:val="18"/>
          <w:szCs w:val="18"/>
        </w:rPr>
        <w:t>iskontolar</w:t>
      </w:r>
      <w:proofErr w:type="spellEnd"/>
      <w:r>
        <w:rPr>
          <w:rFonts w:hAnsi="Times New Roman"/>
          <w:sz w:val="18"/>
          <w:szCs w:val="18"/>
        </w:rPr>
        <w:t xml:space="preserve"> esas itibariyle, asıl işleme ilişkin KDV matrahının değişmesi sonucunu doğurmaktadır. Dolayısıyla, KDV matrahında değişiklik vuku bulduğu bu gibi durumlarda KDV Kanununun 35 inci maddesine göre düzeltme yapılması gerekmektedir.</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 xml:space="preserve">Bu itibarla, fatura ve benzeri vesikalarda gösterilmeyip belli bir dönem sonunda ya da belli bir ciro aşıldığında yapılan </w:t>
      </w:r>
      <w:proofErr w:type="spellStart"/>
      <w:r>
        <w:rPr>
          <w:rFonts w:hAnsi="Times New Roman"/>
          <w:sz w:val="18"/>
          <w:szCs w:val="18"/>
        </w:rPr>
        <w:t>iskontolar</w:t>
      </w:r>
      <w:proofErr w:type="spellEnd"/>
      <w:r>
        <w:rPr>
          <w:rFonts w:hAnsi="Times New Roman"/>
          <w:sz w:val="18"/>
          <w:szCs w:val="18"/>
        </w:rPr>
        <w:t xml:space="preserve"> nedeniyle KDV matrahında değişiklik vuku bulduğu hallerde düzeltme işlemi, alıcı tarafından satıcı adına bir fatura ve benzeri belge düzenlenmek ve bu amaçla düzenlenecek belgede, KDV matrahında değişikliğe neden olan </w:t>
      </w:r>
      <w:proofErr w:type="spellStart"/>
      <w:r>
        <w:rPr>
          <w:rFonts w:hAnsi="Times New Roman"/>
          <w:sz w:val="18"/>
          <w:szCs w:val="18"/>
        </w:rPr>
        <w:t>iskonto</w:t>
      </w:r>
      <w:proofErr w:type="spellEnd"/>
      <w:r>
        <w:rPr>
          <w:rFonts w:hAnsi="Times New Roman"/>
          <w:sz w:val="18"/>
          <w:szCs w:val="18"/>
        </w:rPr>
        <w:t xml:space="preserve"> tutarına ilk teslim veya hizmetin yapıldığı tarihte bu işlem için geçerli olan KDV oranı uygulanmak suretiyle yapılacaktır.</w:t>
      </w:r>
      <w:proofErr w:type="gramEnd"/>
    </w:p>
    <w:p w:rsidR="00120381" w:rsidRDefault="00120381" w:rsidP="00120381">
      <w:pPr>
        <w:pStyle w:val="3-NormalYaz0"/>
        <w:spacing w:line="240" w:lineRule="exact"/>
        <w:ind w:firstLine="566"/>
        <w:rPr>
          <w:rFonts w:hAnsi="Times New Roman"/>
          <w:sz w:val="18"/>
          <w:szCs w:val="18"/>
        </w:rPr>
      </w:pPr>
      <w:r>
        <w:rPr>
          <w:rFonts w:hAnsi="Times New Roman"/>
          <w:b/>
          <w:sz w:val="18"/>
          <w:szCs w:val="18"/>
        </w:rPr>
        <w:t>7. 2012 YILINDA GERÇEKLEŞEN İNDİRİMLİ ORANA TABİ İŞLEMLERDE İADE SINIRI</w:t>
      </w:r>
    </w:p>
    <w:p w:rsidR="00120381" w:rsidRDefault="00120381" w:rsidP="00120381">
      <w:pPr>
        <w:pStyle w:val="3-NormalYaz0"/>
        <w:spacing w:line="240" w:lineRule="exact"/>
        <w:ind w:firstLine="566"/>
        <w:rPr>
          <w:rFonts w:hAnsi="Times New Roman"/>
          <w:sz w:val="18"/>
          <w:szCs w:val="18"/>
        </w:rPr>
      </w:pPr>
      <w:proofErr w:type="gramStart"/>
      <w:r>
        <w:rPr>
          <w:rFonts w:hAnsi="Times New Roman"/>
          <w:sz w:val="18"/>
          <w:szCs w:val="18"/>
        </w:rPr>
        <w:t>İndirimli orana tabi işlemlerden doğan KDV iade taleplerinde, bu işlemler nedeniyle yüklenilen ve indirim yoluyla giderilemeyen KDV tutarının iade konusu yapılamayacak kısmıyla ilgili olarak 2011 yılında geçerli olan 14.300 TL tutarındaki sınır, 2006/10379 sayılı Bakanlar Kurulu Kararı uyarınca, 2011 yılına ilişkin yeniden değerleme oranında (10,26) artırılarak 2012 yılı için 15.800 TL olarak uygulanacaktır.</w:t>
      </w:r>
      <w:proofErr w:type="gramEnd"/>
    </w:p>
    <w:p w:rsidR="00120381" w:rsidRDefault="00120381" w:rsidP="00120381">
      <w:pPr>
        <w:pStyle w:val="3-NormalYaz0"/>
        <w:spacing w:line="240" w:lineRule="exact"/>
        <w:ind w:firstLine="566"/>
        <w:rPr>
          <w:rFonts w:hAnsi="Times New Roman"/>
          <w:b/>
          <w:sz w:val="18"/>
          <w:szCs w:val="18"/>
        </w:rPr>
      </w:pPr>
      <w:r>
        <w:rPr>
          <w:rFonts w:hAnsi="Times New Roman"/>
          <w:b/>
          <w:sz w:val="18"/>
          <w:szCs w:val="18"/>
        </w:rPr>
        <w:t>8. YÜRÜRLÜKTEN KALDIRILAN TEBLİĞ DÜZENLEMELERİ</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Bu Tebliğin yayımı tarihinden geçerli olmak üzere,</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- 23 Seri No.lu KDV Genel Tebliğinin (B) bölümü</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- 26 Seri No.lu KDV Genel Tebliğinin (L) bölümü</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- 91 Seri No.lu KDV Genel Tebliğinin (I) bölümü</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- 93 Seri No.lu KDV Genel Tebliğinin (5) bölümü</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Yürürlükten kaldırılmıştır.</w:t>
      </w:r>
    </w:p>
    <w:p w:rsidR="00120381" w:rsidRDefault="00120381" w:rsidP="00120381">
      <w:pPr>
        <w:pStyle w:val="3-NormalYaz0"/>
        <w:spacing w:line="240" w:lineRule="exact"/>
        <w:ind w:firstLine="566"/>
        <w:rPr>
          <w:rFonts w:hAnsi="Times New Roman"/>
          <w:sz w:val="18"/>
          <w:szCs w:val="18"/>
        </w:rPr>
      </w:pPr>
      <w:r>
        <w:rPr>
          <w:rFonts w:hAnsi="Times New Roman"/>
          <w:sz w:val="18"/>
          <w:szCs w:val="18"/>
        </w:rPr>
        <w:t>Tebliğ olunur.</w:t>
      </w:r>
    </w:p>
    <w:p w:rsidR="00120381" w:rsidRPr="005A4AD0" w:rsidRDefault="00120381" w:rsidP="00C66D23">
      <w:pPr>
        <w:spacing w:after="0" w:line="240" w:lineRule="atLeast"/>
        <w:jc w:val="both"/>
        <w:rPr>
          <w:rFonts w:ascii="Times New Roman" w:eastAsia="Times New Roman" w:hAnsi="Times New Roman" w:cs="Times New Roman"/>
          <w:b/>
          <w:sz w:val="20"/>
          <w:szCs w:val="20"/>
          <w:lang w:eastAsia="tr-TR"/>
        </w:rPr>
      </w:pPr>
    </w:p>
    <w:sectPr w:rsidR="00120381" w:rsidRPr="005A4AD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0381"/>
    <w:rsid w:val="00125F74"/>
    <w:rsid w:val="0016162A"/>
    <w:rsid w:val="00162897"/>
    <w:rsid w:val="0017427E"/>
    <w:rsid w:val="001743BE"/>
    <w:rsid w:val="00194CA3"/>
    <w:rsid w:val="001A04F3"/>
    <w:rsid w:val="001B22A8"/>
    <w:rsid w:val="001C6DF0"/>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1102A"/>
    <w:rsid w:val="005436B7"/>
    <w:rsid w:val="005552F4"/>
    <w:rsid w:val="005664C6"/>
    <w:rsid w:val="005802D5"/>
    <w:rsid w:val="005A4AD0"/>
    <w:rsid w:val="005D0A80"/>
    <w:rsid w:val="005E0A94"/>
    <w:rsid w:val="005E6CEF"/>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75899"/>
    <w:rsid w:val="008A6CF4"/>
    <w:rsid w:val="008B03F2"/>
    <w:rsid w:val="009036DC"/>
    <w:rsid w:val="0090404D"/>
    <w:rsid w:val="00907313"/>
    <w:rsid w:val="009117F9"/>
    <w:rsid w:val="00945163"/>
    <w:rsid w:val="00945CBE"/>
    <w:rsid w:val="0096230B"/>
    <w:rsid w:val="00963985"/>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C090F"/>
    <w:rsid w:val="00EF35E8"/>
    <w:rsid w:val="00F017A2"/>
    <w:rsid w:val="00F24BA0"/>
    <w:rsid w:val="00F478A7"/>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DipnotBavurusu">
    <w:name w:val="footnote reference"/>
    <w:uiPriority w:val="99"/>
    <w:semiHidden/>
    <w:unhideWhenUsed/>
    <w:rsid w:val="00EC090F"/>
    <w:rPr>
      <w:vertAlign w:val="superscript"/>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2971</Words>
  <Characters>16939</Characters>
  <Application>Microsoft Office Word</Application>
  <DocSecurity>0</DocSecurity>
  <Lines>141</Lines>
  <Paragraphs>39</Paragraphs>
  <ScaleCrop>false</ScaleCrop>
  <Company>TURMOB</Company>
  <LinksUpToDate>false</LinksUpToDate>
  <CharactersWithSpaces>19871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146</cp:revision>
  <dcterms:created xsi:type="dcterms:W3CDTF">2011-12-01T06:40:00Z</dcterms:created>
  <dcterms:modified xsi:type="dcterms:W3CDTF">2012-01-19T06:31:00Z</dcterms:modified>
</cp:coreProperties>
</file>