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650144"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21</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Pr>
          <w:rFonts w:ascii="Times New Roman" w:eastAsia="Times New Roman" w:hAnsi="Times New Roman" w:cs="Times New Roman"/>
          <w:b/>
          <w:sz w:val="20"/>
          <w:szCs w:val="20"/>
          <w:u w:val="single"/>
          <w:lang w:eastAsia="tr-TR"/>
        </w:rPr>
        <w:t>80</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p w:rsidR="00650144" w:rsidRDefault="00650144" w:rsidP="00650144">
      <w:pPr>
        <w:spacing w:line="240" w:lineRule="exact"/>
        <w:ind w:firstLine="567"/>
        <w:rPr>
          <w:sz w:val="18"/>
          <w:szCs w:val="18"/>
          <w:u w:val="single"/>
        </w:rPr>
      </w:pPr>
      <w:r>
        <w:rPr>
          <w:sz w:val="18"/>
          <w:szCs w:val="18"/>
          <w:u w:val="single"/>
        </w:rPr>
        <w:t>Sosyal Güvenlik Kurumundan:</w:t>
      </w:r>
    </w:p>
    <w:p w:rsidR="00650144" w:rsidRDefault="00650144" w:rsidP="00650144">
      <w:pPr>
        <w:spacing w:line="240" w:lineRule="exact"/>
        <w:ind w:firstLine="567"/>
        <w:jc w:val="center"/>
        <w:rPr>
          <w:b/>
          <w:sz w:val="18"/>
          <w:szCs w:val="18"/>
        </w:rPr>
      </w:pPr>
      <w:r>
        <w:rPr>
          <w:b/>
          <w:sz w:val="18"/>
          <w:szCs w:val="18"/>
        </w:rPr>
        <w:t>SOSYAL GÜVENLİK KURUMU SAĞLIK UYGULAMA TEBLİĞİNDE</w:t>
      </w:r>
    </w:p>
    <w:p w:rsidR="00650144" w:rsidRDefault="00650144" w:rsidP="00650144">
      <w:pPr>
        <w:spacing w:line="240" w:lineRule="exact"/>
        <w:ind w:firstLine="567"/>
        <w:jc w:val="center"/>
        <w:rPr>
          <w:b/>
          <w:sz w:val="18"/>
          <w:szCs w:val="18"/>
        </w:rPr>
      </w:pPr>
      <w:r>
        <w:rPr>
          <w:b/>
          <w:sz w:val="18"/>
          <w:szCs w:val="18"/>
        </w:rPr>
        <w:t>DEĞİŞİKLİK YAPILMASINA DAİR TEBLİĞ</w:t>
      </w:r>
    </w:p>
    <w:p w:rsidR="00650144" w:rsidRDefault="00650144" w:rsidP="00650144">
      <w:pPr>
        <w:spacing w:line="240" w:lineRule="exact"/>
        <w:ind w:firstLine="567"/>
        <w:jc w:val="both"/>
        <w:rPr>
          <w:bCs/>
          <w:sz w:val="18"/>
          <w:szCs w:val="18"/>
        </w:rPr>
      </w:pPr>
      <w:r>
        <w:rPr>
          <w:b/>
          <w:sz w:val="18"/>
          <w:szCs w:val="18"/>
        </w:rPr>
        <w:t>MADDE 1-</w:t>
      </w:r>
      <w:r>
        <w:rPr>
          <w:bCs/>
          <w:sz w:val="18"/>
          <w:szCs w:val="18"/>
        </w:rPr>
        <w:t xml:space="preserve"> </w:t>
      </w:r>
      <w:proofErr w:type="gramStart"/>
      <w:r>
        <w:rPr>
          <w:bCs/>
          <w:sz w:val="18"/>
          <w:szCs w:val="18"/>
        </w:rPr>
        <w:t>25/3/2010</w:t>
      </w:r>
      <w:proofErr w:type="gramEnd"/>
      <w:r>
        <w:rPr>
          <w:bCs/>
          <w:sz w:val="18"/>
          <w:szCs w:val="18"/>
        </w:rPr>
        <w:t xml:space="preserve"> tarihli ve 27532 sayılı mükerrer Resmî Gazete’de yayımlanan Sosyal Güvenlik Kurumu Sağlık Uygulama Tebliğinin 3.2. numaralı maddesine aşağıdaki fıkra eklenmiştir.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“(4) 5510 sayılı Sosyal Sigortalar ve Genel Sağlık Sigortası Kanununun 60 </w:t>
      </w:r>
      <w:proofErr w:type="spellStart"/>
      <w:r>
        <w:rPr>
          <w:bCs/>
          <w:sz w:val="18"/>
          <w:szCs w:val="18"/>
        </w:rPr>
        <w:t>ıncı</w:t>
      </w:r>
      <w:proofErr w:type="spellEnd"/>
      <w:r>
        <w:rPr>
          <w:bCs/>
          <w:sz w:val="18"/>
          <w:szCs w:val="18"/>
        </w:rPr>
        <w:t xml:space="preserve"> maddesinin birinci fıkrasının (c) bendinin (1), (2) ve (3) numaralı alt bentleri gereği genel sağlık sigortalısı sayılanlar ile bunların bakmakla yükümlü olduğu kişilerin ödemiş oldukları katılım payları, talepleri halinde, </w:t>
      </w:r>
      <w:proofErr w:type="gramStart"/>
      <w:r>
        <w:rPr>
          <w:bCs/>
          <w:sz w:val="18"/>
          <w:szCs w:val="18"/>
        </w:rPr>
        <w:t>29/5/1986</w:t>
      </w:r>
      <w:proofErr w:type="gramEnd"/>
      <w:r>
        <w:rPr>
          <w:bCs/>
          <w:sz w:val="18"/>
          <w:szCs w:val="18"/>
        </w:rPr>
        <w:t xml:space="preserve"> tarihli ve 3294 sayılı Sosyal Yardımlaşma ve Dayanışmayı Teşvik Kanunu hükümlerine göre kendilerine geri ödenir.”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2</w:t>
      </w:r>
      <w:r>
        <w:rPr>
          <w:bCs/>
          <w:sz w:val="18"/>
          <w:szCs w:val="18"/>
        </w:rPr>
        <w:t>- Aynı Tebliğin 3.2.1 numaralı maddesinde aşağıdaki düzenlemeler yapılmıştır.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a)</w:t>
      </w:r>
      <w:r>
        <w:rPr>
          <w:bCs/>
          <w:sz w:val="18"/>
          <w:szCs w:val="18"/>
        </w:rPr>
        <w:t xml:space="preserve"> Dördüncü fıkrasının (b) bendi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“b) Diğer kişiler için ise 12 (</w:t>
      </w:r>
      <w:proofErr w:type="spellStart"/>
      <w:r>
        <w:rPr>
          <w:bCs/>
          <w:sz w:val="18"/>
          <w:szCs w:val="18"/>
        </w:rPr>
        <w:t>oniki</w:t>
      </w:r>
      <w:proofErr w:type="spellEnd"/>
      <w:r>
        <w:rPr>
          <w:bCs/>
          <w:sz w:val="18"/>
          <w:szCs w:val="18"/>
        </w:rPr>
        <w:t xml:space="preserve">) TL katılım payı tutarı sağlık hizmeti sunucusu tarafından, 3 (üç) TL </w:t>
      </w:r>
      <w:proofErr w:type="spellStart"/>
      <w:r>
        <w:rPr>
          <w:bCs/>
          <w:sz w:val="18"/>
          <w:szCs w:val="18"/>
        </w:rPr>
        <w:t>lik</w:t>
      </w:r>
      <w:proofErr w:type="spellEnd"/>
      <w:r>
        <w:rPr>
          <w:bCs/>
          <w:sz w:val="18"/>
          <w:szCs w:val="18"/>
        </w:rPr>
        <w:t xml:space="preserve"> tutar ise kişilerin muayeneye ilişkin ilaç temini için reçete ile eczanelere müracaat aşamasında eczanelerce kişilerden tahsil edilir. Ayrıca “Yeşil alan muayenesi” sonucunda oluşan katılım payı da eczanelerce kişilerden tahsil edilir.”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b)</w:t>
      </w:r>
      <w:r>
        <w:rPr>
          <w:bCs/>
          <w:sz w:val="18"/>
          <w:szCs w:val="18"/>
        </w:rPr>
        <w:t xml:space="preserve"> Beşinci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“(5) Sağlık hizmeti sunucularında yapılan muayene sonrasında kişilerin muayeneye ilişkin reçete ile ilaç temini için eczanelere müracaat etmemesi durumunda, ikinci ve üçüncü basamak resmi sağlık kurumları ile özel sağlık kurumlarındaki muayenelerde 3 (üç) TL indirim yapılır. Bu durumda bu maddenin üçüncü fıkrasının (b) bendinde belirtilen kişilerin resmi sağlık hizmeti sunucularındaki muayenelerine ilişkin uygulanan 5 (beş) TL tutarındaki katılım payı ile özel ve resmi sağlık hizmet sunucularındaki “Yeşil alan muayenesi” sonucunda oluşan katılım payı, reçete ile eczaneye ilk müracaatında eczanelerce kişilerden tahsil edilecektir.”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c)</w:t>
      </w:r>
      <w:r>
        <w:rPr>
          <w:bCs/>
          <w:sz w:val="18"/>
          <w:szCs w:val="18"/>
        </w:rPr>
        <w:t xml:space="preserve"> Altıncı fıkrasına, (c) bendinden sonra gelmek üzere (ç) bendi eklenmiştir.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“ç) “Yeşil alan muayenesi” sonucunda oluşan katılım payı eczanelerce kişilerden,”</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3</w:t>
      </w:r>
      <w:r>
        <w:rPr>
          <w:bCs/>
          <w:sz w:val="18"/>
          <w:szCs w:val="18"/>
        </w:rPr>
        <w:t>-</w:t>
      </w:r>
      <w:r>
        <w:rPr>
          <w:sz w:val="18"/>
          <w:szCs w:val="18"/>
        </w:rPr>
        <w:t xml:space="preserve"> </w:t>
      </w:r>
      <w:r>
        <w:rPr>
          <w:bCs/>
          <w:sz w:val="18"/>
          <w:szCs w:val="18"/>
        </w:rPr>
        <w:t>Aynı Tebliğin 3.2.5. numaralı maddesinin beşinci ve yedinci fıkraları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“(5) Acil servislerde verilen ve SUT eki EK-8 Listesinde 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w:t>
      </w:r>
      <w:proofErr w:type="spellStart"/>
      <w:r>
        <w:rPr>
          <w:bCs/>
          <w:sz w:val="18"/>
          <w:szCs w:val="18"/>
        </w:rPr>
        <w:t>SUT’un</w:t>
      </w:r>
      <w:proofErr w:type="spellEnd"/>
      <w:r>
        <w:rPr>
          <w:bCs/>
          <w:sz w:val="18"/>
          <w:szCs w:val="18"/>
        </w:rPr>
        <w:t xml:space="preserve"> </w:t>
      </w:r>
      <w:proofErr w:type="gramStart"/>
      <w:r>
        <w:rPr>
          <w:bCs/>
          <w:sz w:val="18"/>
          <w:szCs w:val="18"/>
        </w:rPr>
        <w:t>2.3</w:t>
      </w:r>
      <w:proofErr w:type="gramEnd"/>
      <w:r>
        <w:rPr>
          <w:bCs/>
          <w:sz w:val="18"/>
          <w:szCs w:val="18"/>
        </w:rPr>
        <w:t xml:space="preserve"> numaralı maddesinde belirtilen sağlık kurumları/ kuruluşları tarafından sunulan sağlık hizmetlerinde </w:t>
      </w:r>
      <w:proofErr w:type="spellStart"/>
      <w:r>
        <w:rPr>
          <w:bCs/>
          <w:sz w:val="18"/>
          <w:szCs w:val="18"/>
        </w:rPr>
        <w:t>SUT’un</w:t>
      </w:r>
      <w:proofErr w:type="spellEnd"/>
      <w:r>
        <w:rPr>
          <w:bCs/>
          <w:sz w:val="18"/>
          <w:szCs w:val="18"/>
        </w:rPr>
        <w:t xml:space="preserve"> 3.2.1 numaralı maddesinde tanımlanan katılım payı alınmaz.”</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“(7) Sağlık raporu ile belgelendirilmesi şartıyla; Kurumca belirlenen SUT Eki “Ayakta Tedavide Hekim ve Diş Hekimi Muayenesi Katılım Payı Alınmayacak Kronik Hastalıklar Listesi”nde (EK-9/C) yer alan kronik hastalıklarda, kişilerin bu hastalıkları ile ilgili </w:t>
      </w:r>
      <w:proofErr w:type="gramStart"/>
      <w:r>
        <w:rPr>
          <w:bCs/>
          <w:sz w:val="18"/>
          <w:szCs w:val="18"/>
        </w:rPr>
        <w:t>branştaki</w:t>
      </w:r>
      <w:proofErr w:type="gramEnd"/>
      <w:r>
        <w:rPr>
          <w:bCs/>
          <w:sz w:val="18"/>
          <w:szCs w:val="18"/>
        </w:rPr>
        <w:t xml:space="preserve"> ayaktan muayenelerinde </w:t>
      </w:r>
      <w:proofErr w:type="spellStart"/>
      <w:r>
        <w:rPr>
          <w:bCs/>
          <w:sz w:val="18"/>
          <w:szCs w:val="18"/>
        </w:rPr>
        <w:t>SUT’un</w:t>
      </w:r>
      <w:proofErr w:type="spellEnd"/>
      <w:r>
        <w:rPr>
          <w:bCs/>
          <w:sz w:val="18"/>
          <w:szCs w:val="18"/>
        </w:rPr>
        <w:t xml:space="preserve"> 3.2.1 numaralı maddesinde tanımlanan katılım payı alınmaz. Ancak; aynı muayenede Kurumca belirlenen katılım payı alınmayacak kronik hastalıklar listesinde yer almayan başka bir tanının da tespit edilmesi ve/veya bu tanıya yönelik tedavinin düzenlenmesi halinde </w:t>
      </w:r>
      <w:proofErr w:type="spellStart"/>
      <w:r>
        <w:rPr>
          <w:bCs/>
          <w:sz w:val="18"/>
          <w:szCs w:val="18"/>
        </w:rPr>
        <w:t>SUT’un</w:t>
      </w:r>
      <w:proofErr w:type="spellEnd"/>
      <w:r>
        <w:rPr>
          <w:bCs/>
          <w:sz w:val="18"/>
          <w:szCs w:val="18"/>
        </w:rPr>
        <w:t xml:space="preserve"> 3.2.1 numaralı maddesinde tanımlanan katılım payı alınır.”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4</w:t>
      </w:r>
      <w:r>
        <w:rPr>
          <w:b/>
          <w:sz w:val="18"/>
          <w:szCs w:val="18"/>
        </w:rPr>
        <w:t>-</w:t>
      </w:r>
      <w:r>
        <w:rPr>
          <w:bCs/>
          <w:sz w:val="18"/>
          <w:szCs w:val="18"/>
        </w:rPr>
        <w:t>Aynı Tebliğin 3.3.1. numaralı maddesinin birinci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EK-7, EK-8 ve EK-9 listelerinde yer alan işlemlerde kullanılan tıbbi malzeme ve ilaçlar ile EK-10/B Listesindeki tutarlara </w:t>
      </w:r>
      <w:proofErr w:type="gramStart"/>
      <w:r>
        <w:rPr>
          <w:bCs/>
          <w:sz w:val="18"/>
          <w:szCs w:val="18"/>
        </w:rPr>
        <w:t>dahil</w:t>
      </w:r>
      <w:proofErr w:type="gramEnd"/>
      <w:r>
        <w:rPr>
          <w:bCs/>
          <w:sz w:val="18"/>
          <w:szCs w:val="18"/>
        </w:rPr>
        <w:t xml:space="preserve"> olan işlemler için ayrıca ilave ücret alınamaz. İlave ücretler, genel sağlık sigortalıları veya bakmakla yükümlü olunan kişilerce ve/veya sağlık kurum/kuruluşlarınca Kurumdan talep edilemez.”</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5-</w:t>
      </w:r>
      <w:r>
        <w:rPr>
          <w:bCs/>
          <w:sz w:val="18"/>
          <w:szCs w:val="18"/>
        </w:rPr>
        <w:t xml:space="preserve"> Aynı Tebliğin 3.3.1 numaralı maddesinin 6 </w:t>
      </w:r>
      <w:proofErr w:type="spellStart"/>
      <w:r>
        <w:rPr>
          <w:bCs/>
          <w:sz w:val="18"/>
          <w:szCs w:val="18"/>
        </w:rPr>
        <w:t>ncı</w:t>
      </w:r>
      <w:proofErr w:type="spellEnd"/>
      <w:r>
        <w:rPr>
          <w:bCs/>
          <w:sz w:val="18"/>
          <w:szCs w:val="18"/>
        </w:rPr>
        <w:t xml:space="preserve"> fıkrası aşağıdaki şekilde değiştirilmiştir. </w:t>
      </w:r>
    </w:p>
    <w:p w:rsidR="00650144" w:rsidRDefault="00650144" w:rsidP="00650144">
      <w:pPr>
        <w:pStyle w:val="numbered1"/>
        <w:spacing w:before="0" w:beforeAutospacing="0" w:after="0" w:afterAutospacing="0" w:line="240" w:lineRule="exact"/>
        <w:ind w:firstLine="567"/>
        <w:jc w:val="both"/>
        <w:rPr>
          <w:bCs/>
          <w:sz w:val="18"/>
          <w:szCs w:val="18"/>
        </w:rPr>
      </w:pPr>
      <w:proofErr w:type="gramStart"/>
      <w:r>
        <w:rPr>
          <w:bCs/>
          <w:sz w:val="18"/>
          <w:szCs w:val="18"/>
        </w:rPr>
        <w:t xml:space="preserve">“(6) Kurumla sözleşmeli; vakıf üniversiteleri ile özel sağlık kurum ve kuruluşları, aynı başvuru numarası altında hastaya yapılan işlem bedellerinin toplamı 100 TL’yi aşıyorsa, bu hizmetleri ve varsa ilave ücret tutarını gösterir, şekli Kurumca belirlenecek bir belgeyi, yatan hasta tedavilerinde en geç hastanın taburcu olduğu tarihte, diğer tedavilerde ise işlemin yapıldığı tarihte hastaya vermek zorundadır. </w:t>
      </w:r>
      <w:proofErr w:type="gramEnd"/>
      <w:r>
        <w:rPr>
          <w:bCs/>
          <w:sz w:val="18"/>
          <w:szCs w:val="18"/>
        </w:rPr>
        <w:t>Ancak hastanın istemesi halinde tutar sınırı olmaksızın sunulan tüm işlemleri ayrıntılı olarak gösteren bilgi ve belgeler hastaya verilmek zorundadır. Söz konusu bilgiler aynı süreler içerisinde elektronik ortamda da sağlanabilir.”</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MADDE 6-</w:t>
      </w:r>
      <w:r>
        <w:rPr>
          <w:sz w:val="18"/>
          <w:szCs w:val="18"/>
        </w:rPr>
        <w:t xml:space="preserve"> </w:t>
      </w:r>
      <w:r>
        <w:rPr>
          <w:bCs/>
          <w:sz w:val="18"/>
          <w:szCs w:val="18"/>
        </w:rPr>
        <w:t>Aynı Tebliğin 3.3.2. numaralı maddesinin birinci fıkrasının son cümlesine “otelcilik hizmetleri” ibaresinden sonra gelmek üzere “ve istisnai sağlık hizmetleri” ibaresi eklenmiştir.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lastRenderedPageBreak/>
        <w:t>MADDE 7</w:t>
      </w:r>
      <w:r>
        <w:rPr>
          <w:bCs/>
          <w:sz w:val="18"/>
          <w:szCs w:val="18"/>
        </w:rPr>
        <w:t>- Aynı Tebliğin 3.3.3. numaralı maddesinin birinci bendi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 Acil servislerde verilen ve SUT eki EK-8 Listesinde yer alan 520.021 kodlu “Yeşil alan muayenesi” adı altında Kuruma fatura edilebilen sağlık hizmetleri hariç olmak üzere, acil haller nedeniyle sunulan sağlık hizmetleri,”</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8</w:t>
      </w:r>
      <w:r>
        <w:rPr>
          <w:bCs/>
          <w:sz w:val="18"/>
          <w:szCs w:val="18"/>
        </w:rPr>
        <w:t>- Aynı Tebliğin 3.3.4. numaralı maddesinin birinci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Sözleşmeli sağlık kurumları, asgari banyo, </w:t>
      </w:r>
      <w:proofErr w:type="spellStart"/>
      <w:r>
        <w:rPr>
          <w:bCs/>
          <w:sz w:val="18"/>
          <w:szCs w:val="18"/>
        </w:rPr>
        <w:t>tv</w:t>
      </w:r>
      <w:proofErr w:type="spellEnd"/>
      <w:r>
        <w:rPr>
          <w:bCs/>
          <w:sz w:val="18"/>
          <w:szCs w:val="18"/>
        </w:rPr>
        <w:t xml:space="preserve"> ve telefon bulunan; 2 yataklı odalarda sundukları otelcilik hizmetleri için SUT eki EK-8 Listesinde 510.010 kod ile yer alan “Standart yatak tarifesi”  işlem bedelinin bir buçuk, tek yataklı odalarda ise üç katını geçmemek üzere kişilerden ilave ücret alabilir. Günübirlik tedavi kapsamındaki işlemler sırasında verilen otelcilik hizmeti için ise en fazla SUT eki Ek-8 Listesinde yer alan “Gündüz yatak tarifesi” işlem bedelinin 3 katına kadar ilave ücret alınabilir.”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9</w:t>
      </w:r>
      <w:r>
        <w:rPr>
          <w:bCs/>
          <w:sz w:val="18"/>
          <w:szCs w:val="18"/>
        </w:rPr>
        <w:t>-</w:t>
      </w:r>
      <w:r>
        <w:rPr>
          <w:sz w:val="18"/>
          <w:szCs w:val="18"/>
        </w:rPr>
        <w:t xml:space="preserve"> </w:t>
      </w:r>
      <w:r>
        <w:rPr>
          <w:bCs/>
          <w:sz w:val="18"/>
          <w:szCs w:val="18"/>
        </w:rPr>
        <w:t xml:space="preserve">Aynı Tebliğin </w:t>
      </w:r>
      <w:proofErr w:type="gramStart"/>
      <w:r>
        <w:rPr>
          <w:bCs/>
          <w:sz w:val="18"/>
          <w:szCs w:val="18"/>
        </w:rPr>
        <w:t>3.3</w:t>
      </w:r>
      <w:proofErr w:type="gramEnd"/>
      <w:r>
        <w:rPr>
          <w:bCs/>
          <w:sz w:val="18"/>
          <w:szCs w:val="18"/>
        </w:rPr>
        <w:t>. numaralı maddesine, 3.3.5. ve 3.3.5.1. numaralı maddeler olarak aşağıdaki düzenlemeler eklenmiştir.</w:t>
      </w:r>
    </w:p>
    <w:p w:rsidR="00650144" w:rsidRDefault="00650144" w:rsidP="00650144">
      <w:pPr>
        <w:pStyle w:val="numbered1"/>
        <w:spacing w:before="0" w:beforeAutospacing="0" w:after="0" w:afterAutospacing="0" w:line="240" w:lineRule="exact"/>
        <w:ind w:firstLine="567"/>
        <w:jc w:val="both"/>
        <w:rPr>
          <w:b/>
          <w:bCs/>
          <w:sz w:val="18"/>
          <w:szCs w:val="18"/>
        </w:rPr>
      </w:pPr>
      <w:r>
        <w:rPr>
          <w:bCs/>
          <w:sz w:val="18"/>
          <w:szCs w:val="18"/>
        </w:rPr>
        <w:t>“</w:t>
      </w:r>
      <w:r>
        <w:rPr>
          <w:b/>
          <w:bCs/>
          <w:sz w:val="18"/>
          <w:szCs w:val="18"/>
        </w:rPr>
        <w:t>3.3.5. İstisnai Sağlık Hizmetlerinde İlave Ücret Uygulanması</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 Sözleşmeli sağlık kurum ve kuruluşları, Sağlık Hizmetleri Fiyatlandırma Komisyonu tarafından belirlenen ve 3.3.5.1. numaralı maddede yer alan istisnai sağlık hizmetleri için genel sağlık sigortalısı ve bakmakla yükümlü olduğu kişilerden SUT eki listelerde yer alan işlem bedellerinin üç katını geçmemek üzere ilave ücret alabilir.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(2) Sözleşmeli sağlık kurum ve kuruluşları istisnai sağlık hizmeti olarak belirlenen işlemler için; yanında (*) işareti olup olmadığına bakılmaksızın EK-9 Listesinden, işlemin sadece EK-8 Listesinde yer alması halinde ise EK-8 Listesindeki sadece işlem bedeli üzerinden ilave ücret alabilir.</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3.3.5.1. İlave Ücret Alınabilecek İstisnai Sağlık Hizmetleri</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a) Robotik cerrahi yöntemi ile yapılan işlemler (P618.690, P621.410, P619.490, P618.680, P618.840, P618.550, P618.560, P601.930, P601.940, P602.410, 605.070, P604.710, P604.690, P605.000, P604.940, P604.990, P604.930 kodlu işlemler hariç olmak üzere)</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b) Prostata Lazer Tedavisi veya </w:t>
      </w:r>
      <w:proofErr w:type="spellStart"/>
      <w:r>
        <w:rPr>
          <w:bCs/>
          <w:sz w:val="18"/>
          <w:szCs w:val="18"/>
        </w:rPr>
        <w:t>Plazmakinetik</w:t>
      </w:r>
      <w:proofErr w:type="spellEnd"/>
      <w:r>
        <w:rPr>
          <w:bCs/>
          <w:sz w:val="18"/>
          <w:szCs w:val="18"/>
        </w:rPr>
        <w:t xml:space="preserve"> Tedavisi (P621360) (kanama </w:t>
      </w:r>
      <w:proofErr w:type="spellStart"/>
      <w:r>
        <w:rPr>
          <w:bCs/>
          <w:sz w:val="18"/>
          <w:szCs w:val="18"/>
        </w:rPr>
        <w:t>diyatezi</w:t>
      </w:r>
      <w:proofErr w:type="spellEnd"/>
      <w:r>
        <w:rPr>
          <w:bCs/>
          <w:sz w:val="18"/>
          <w:szCs w:val="18"/>
        </w:rPr>
        <w:t xml:space="preserve"> ve kalp yetmezliği olan hastalar hariç)</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c) Suda doğum (P619925), </w:t>
      </w:r>
      <w:proofErr w:type="spellStart"/>
      <w:r>
        <w:rPr>
          <w:bCs/>
          <w:sz w:val="18"/>
          <w:szCs w:val="18"/>
        </w:rPr>
        <w:t>Epidural</w:t>
      </w:r>
      <w:proofErr w:type="spellEnd"/>
      <w:r>
        <w:rPr>
          <w:bCs/>
          <w:sz w:val="18"/>
          <w:szCs w:val="18"/>
        </w:rPr>
        <w:t xml:space="preserve"> anestezi ile doğum (P619922)</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ç) </w:t>
      </w:r>
      <w:proofErr w:type="spellStart"/>
      <w:r>
        <w:rPr>
          <w:bCs/>
          <w:sz w:val="18"/>
          <w:szCs w:val="18"/>
        </w:rPr>
        <w:t>Penil</w:t>
      </w:r>
      <w:proofErr w:type="spellEnd"/>
      <w:r>
        <w:rPr>
          <w:bCs/>
          <w:sz w:val="18"/>
          <w:szCs w:val="18"/>
        </w:rPr>
        <w:t xml:space="preserve"> Protez </w:t>
      </w:r>
      <w:proofErr w:type="spellStart"/>
      <w:r>
        <w:rPr>
          <w:bCs/>
          <w:sz w:val="18"/>
          <w:szCs w:val="18"/>
        </w:rPr>
        <w:t>implantasyonu</w:t>
      </w:r>
      <w:proofErr w:type="spellEnd"/>
      <w:r>
        <w:rPr>
          <w:bCs/>
          <w:sz w:val="18"/>
          <w:szCs w:val="18"/>
        </w:rPr>
        <w:t xml:space="preserve"> (çok parçalı) (P621180)</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d) Kataraktta </w:t>
      </w:r>
      <w:proofErr w:type="spellStart"/>
      <w:r>
        <w:rPr>
          <w:bCs/>
          <w:sz w:val="18"/>
          <w:szCs w:val="18"/>
        </w:rPr>
        <w:t>fakoemülsifikasyon</w:t>
      </w:r>
      <w:proofErr w:type="spellEnd"/>
      <w:r>
        <w:rPr>
          <w:bCs/>
          <w:sz w:val="18"/>
          <w:szCs w:val="18"/>
        </w:rPr>
        <w:t xml:space="preserve"> + </w:t>
      </w:r>
      <w:proofErr w:type="spellStart"/>
      <w:r>
        <w:rPr>
          <w:bCs/>
          <w:sz w:val="18"/>
          <w:szCs w:val="18"/>
        </w:rPr>
        <w:t>multifokal</w:t>
      </w:r>
      <w:proofErr w:type="spellEnd"/>
      <w:r>
        <w:rPr>
          <w:bCs/>
          <w:sz w:val="18"/>
          <w:szCs w:val="18"/>
        </w:rPr>
        <w:t xml:space="preserve"> İOL uygulaması (P617341)</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e) Diş </w:t>
      </w:r>
      <w:proofErr w:type="gramStart"/>
      <w:r>
        <w:rPr>
          <w:bCs/>
          <w:sz w:val="18"/>
          <w:szCs w:val="18"/>
        </w:rPr>
        <w:t>protez</w:t>
      </w:r>
      <w:proofErr w:type="gramEnd"/>
      <w:r>
        <w:rPr>
          <w:bCs/>
          <w:sz w:val="18"/>
          <w:szCs w:val="18"/>
        </w:rPr>
        <w:t xml:space="preserve"> işlemleri (Sadece 404.201,404.360, 404.400, 404.410, 404.420 kodlu işlemler)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f) Robotik </w:t>
      </w:r>
      <w:proofErr w:type="gramStart"/>
      <w:r>
        <w:rPr>
          <w:bCs/>
          <w:sz w:val="18"/>
          <w:szCs w:val="18"/>
        </w:rPr>
        <w:t>rehabilitasyon</w:t>
      </w:r>
      <w:proofErr w:type="gramEnd"/>
      <w:r>
        <w:rPr>
          <w:bCs/>
          <w:sz w:val="18"/>
          <w:szCs w:val="18"/>
        </w:rPr>
        <w:t xml:space="preserve"> sistemi uygulamaları</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g) Kapsül endoskopi (701.281)”</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10</w:t>
      </w:r>
      <w:r>
        <w:rPr>
          <w:bCs/>
          <w:sz w:val="18"/>
          <w:szCs w:val="18"/>
        </w:rPr>
        <w:t>-</w:t>
      </w:r>
      <w:r>
        <w:rPr>
          <w:sz w:val="18"/>
          <w:szCs w:val="18"/>
        </w:rPr>
        <w:t xml:space="preserve">  </w:t>
      </w:r>
      <w:r>
        <w:rPr>
          <w:bCs/>
          <w:sz w:val="18"/>
          <w:szCs w:val="18"/>
        </w:rPr>
        <w:t xml:space="preserve">Aynı Tebliğin 4.1.1. numaralı maddesinden sonra gelmek </w:t>
      </w:r>
      <w:proofErr w:type="gramStart"/>
      <w:r>
        <w:rPr>
          <w:bCs/>
          <w:sz w:val="18"/>
          <w:szCs w:val="18"/>
        </w:rPr>
        <w:t>üzere  4</w:t>
      </w:r>
      <w:proofErr w:type="gramEnd"/>
      <w:r>
        <w:rPr>
          <w:bCs/>
          <w:sz w:val="18"/>
          <w:szCs w:val="18"/>
        </w:rPr>
        <w:t>.1.1.A maddesi eklenmiştir.</w:t>
      </w:r>
    </w:p>
    <w:p w:rsidR="00650144" w:rsidRDefault="00650144" w:rsidP="00650144">
      <w:pPr>
        <w:pStyle w:val="numbered1"/>
        <w:spacing w:before="0" w:beforeAutospacing="0" w:after="0" w:afterAutospacing="0" w:line="240" w:lineRule="exact"/>
        <w:ind w:firstLine="567"/>
        <w:jc w:val="both"/>
        <w:rPr>
          <w:b/>
          <w:bCs/>
          <w:sz w:val="18"/>
          <w:szCs w:val="18"/>
        </w:rPr>
      </w:pPr>
      <w:r>
        <w:rPr>
          <w:bCs/>
          <w:sz w:val="18"/>
          <w:szCs w:val="18"/>
        </w:rPr>
        <w:t>“</w:t>
      </w:r>
      <w:r>
        <w:rPr>
          <w:b/>
          <w:bCs/>
          <w:sz w:val="18"/>
          <w:szCs w:val="18"/>
        </w:rPr>
        <w:t>4.1.1.A- Evde Sağlık Hizmetleri</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 Sağlık Bakanlığınca yayımlanan ve 1 Şubat 2010 tarihli ve 3895 sayılı Makam Onayı ile yürürlüğe giren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11</w:t>
      </w:r>
      <w:r>
        <w:rPr>
          <w:bCs/>
          <w:sz w:val="18"/>
          <w:szCs w:val="18"/>
        </w:rPr>
        <w:t>- Aynı Tebliğin 4.1.2.B- numaralı maddesinin birinci fıkrasının (f) bendi yürürlükten kaldırılmıştır.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12</w:t>
      </w:r>
      <w:r>
        <w:rPr>
          <w:bCs/>
          <w:sz w:val="18"/>
          <w:szCs w:val="18"/>
        </w:rPr>
        <w:t xml:space="preserve">- </w:t>
      </w:r>
      <w:r>
        <w:rPr>
          <w:sz w:val="18"/>
          <w:szCs w:val="18"/>
        </w:rPr>
        <w:t xml:space="preserve">Aynı Tebliğin </w:t>
      </w:r>
      <w:proofErr w:type="gramStart"/>
      <w:r>
        <w:rPr>
          <w:bCs/>
          <w:sz w:val="18"/>
          <w:szCs w:val="18"/>
        </w:rPr>
        <w:t>4.2</w:t>
      </w:r>
      <w:proofErr w:type="gramEnd"/>
      <w:r>
        <w:rPr>
          <w:bCs/>
          <w:sz w:val="18"/>
          <w:szCs w:val="18"/>
        </w:rPr>
        <w:t>. numaralı maddesinde aşağıdaki düzenlemeler yapılmıştır.</w:t>
      </w:r>
    </w:p>
    <w:p w:rsidR="00650144" w:rsidRDefault="00650144" w:rsidP="00650144">
      <w:pPr>
        <w:pStyle w:val="numbered1"/>
        <w:numPr>
          <w:ilvl w:val="0"/>
          <w:numId w:val="4"/>
        </w:numPr>
        <w:tabs>
          <w:tab w:val="left" w:pos="900"/>
        </w:tabs>
        <w:spacing w:before="0" w:beforeAutospacing="0" w:after="0" w:afterAutospacing="0" w:line="240" w:lineRule="exact"/>
        <w:ind w:left="0" w:firstLine="567"/>
        <w:jc w:val="both"/>
        <w:rPr>
          <w:bCs/>
          <w:sz w:val="18"/>
          <w:szCs w:val="18"/>
        </w:rPr>
      </w:pPr>
      <w:r>
        <w:rPr>
          <w:bCs/>
          <w:sz w:val="18"/>
          <w:szCs w:val="18"/>
        </w:rPr>
        <w:t xml:space="preserve"> 18 inci fıkrası yürürlükten kaldırılmıştır.</w:t>
      </w:r>
    </w:p>
    <w:p w:rsidR="00650144" w:rsidRDefault="00650144" w:rsidP="00650144">
      <w:pPr>
        <w:pStyle w:val="numbered1"/>
        <w:numPr>
          <w:ilvl w:val="0"/>
          <w:numId w:val="4"/>
        </w:numPr>
        <w:tabs>
          <w:tab w:val="left" w:pos="900"/>
        </w:tabs>
        <w:spacing w:before="0" w:beforeAutospacing="0" w:after="0" w:afterAutospacing="0" w:line="240" w:lineRule="exact"/>
        <w:ind w:left="0" w:firstLine="567"/>
        <w:jc w:val="both"/>
        <w:rPr>
          <w:bCs/>
          <w:sz w:val="18"/>
          <w:szCs w:val="18"/>
        </w:rPr>
      </w:pPr>
      <w:r>
        <w:rPr>
          <w:bCs/>
          <w:sz w:val="18"/>
          <w:szCs w:val="18"/>
        </w:rPr>
        <w:t xml:space="preserve"> Aşağıdaki fıkra eklenmiştir.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“(20) SUT eki EK-8 ve EK-9 Listelerinde yer alan işlemlerin </w:t>
      </w:r>
      <w:proofErr w:type="spellStart"/>
      <w:r>
        <w:rPr>
          <w:bCs/>
          <w:sz w:val="18"/>
          <w:szCs w:val="18"/>
        </w:rPr>
        <w:t>laparoskopik</w:t>
      </w:r>
      <w:proofErr w:type="spellEnd"/>
      <w:r>
        <w:rPr>
          <w:bCs/>
          <w:sz w:val="18"/>
          <w:szCs w:val="18"/>
        </w:rPr>
        <w:t xml:space="preserve">, </w:t>
      </w:r>
      <w:proofErr w:type="spellStart"/>
      <w:r>
        <w:rPr>
          <w:bCs/>
          <w:sz w:val="18"/>
          <w:szCs w:val="18"/>
        </w:rPr>
        <w:t>perkütan</w:t>
      </w:r>
      <w:proofErr w:type="spellEnd"/>
      <w:r>
        <w:rPr>
          <w:bCs/>
          <w:sz w:val="18"/>
          <w:szCs w:val="18"/>
        </w:rPr>
        <w:t xml:space="preserve">, endoskopik, </w:t>
      </w:r>
      <w:proofErr w:type="spellStart"/>
      <w:r>
        <w:rPr>
          <w:bCs/>
          <w:sz w:val="18"/>
          <w:szCs w:val="18"/>
        </w:rPr>
        <w:t>endosonografik</w:t>
      </w:r>
      <w:proofErr w:type="spellEnd"/>
      <w:r>
        <w:rPr>
          <w:bCs/>
          <w:sz w:val="18"/>
          <w:szCs w:val="18"/>
        </w:rPr>
        <w:t xml:space="preserve">, </w:t>
      </w:r>
      <w:proofErr w:type="spellStart"/>
      <w:r>
        <w:rPr>
          <w:bCs/>
          <w:sz w:val="18"/>
          <w:szCs w:val="18"/>
        </w:rPr>
        <w:t>mikrocerrahi</w:t>
      </w:r>
      <w:proofErr w:type="spellEnd"/>
      <w:r>
        <w:rPr>
          <w:bCs/>
          <w:sz w:val="18"/>
          <w:szCs w:val="18"/>
        </w:rPr>
        <w:t xml:space="preserve">, robotik cerrahi gibi yöntemlerle yapılması halinde yapılan işlem, </w:t>
      </w:r>
      <w:proofErr w:type="spellStart"/>
      <w:r>
        <w:rPr>
          <w:bCs/>
          <w:sz w:val="18"/>
          <w:szCs w:val="18"/>
        </w:rPr>
        <w:t>SUT’ta</w:t>
      </w:r>
      <w:proofErr w:type="spellEnd"/>
      <w:r>
        <w:rPr>
          <w:bCs/>
          <w:sz w:val="18"/>
          <w:szCs w:val="18"/>
        </w:rPr>
        <w:t xml:space="preserve"> yer alan işlem puanı esas alınarak Kurumca karşılanır. Ancak ayrı kodu bulunan </w:t>
      </w:r>
      <w:proofErr w:type="spellStart"/>
      <w:r>
        <w:rPr>
          <w:bCs/>
          <w:sz w:val="18"/>
          <w:szCs w:val="18"/>
        </w:rPr>
        <w:t>laparoskopik</w:t>
      </w:r>
      <w:proofErr w:type="spellEnd"/>
      <w:r>
        <w:rPr>
          <w:bCs/>
          <w:sz w:val="18"/>
          <w:szCs w:val="18"/>
        </w:rPr>
        <w:t xml:space="preserve">, </w:t>
      </w:r>
      <w:proofErr w:type="spellStart"/>
      <w:r>
        <w:rPr>
          <w:bCs/>
          <w:sz w:val="18"/>
          <w:szCs w:val="18"/>
        </w:rPr>
        <w:t>perkütan</w:t>
      </w:r>
      <w:proofErr w:type="spellEnd"/>
      <w:r>
        <w:rPr>
          <w:bCs/>
          <w:sz w:val="18"/>
          <w:szCs w:val="18"/>
        </w:rPr>
        <w:t xml:space="preserve">, endoskopik, </w:t>
      </w:r>
      <w:proofErr w:type="spellStart"/>
      <w:r>
        <w:rPr>
          <w:bCs/>
          <w:sz w:val="18"/>
          <w:szCs w:val="18"/>
        </w:rPr>
        <w:t>endosonografik</w:t>
      </w:r>
      <w:proofErr w:type="spellEnd"/>
      <w:r>
        <w:rPr>
          <w:bCs/>
          <w:sz w:val="18"/>
          <w:szCs w:val="18"/>
        </w:rPr>
        <w:t xml:space="preserve">, </w:t>
      </w:r>
      <w:proofErr w:type="spellStart"/>
      <w:r>
        <w:rPr>
          <w:bCs/>
          <w:sz w:val="18"/>
          <w:szCs w:val="18"/>
        </w:rPr>
        <w:t>mikrocerrahi</w:t>
      </w:r>
      <w:proofErr w:type="spellEnd"/>
      <w:r>
        <w:rPr>
          <w:bCs/>
          <w:sz w:val="18"/>
          <w:szCs w:val="18"/>
        </w:rPr>
        <w:t xml:space="preserve">, robotik cerrahi gibi yöntemlerle yapılan işlemler kendi puanı esas alınarak Kurumca karşılanır. </w:t>
      </w:r>
      <w:proofErr w:type="gramStart"/>
      <w:r>
        <w:rPr>
          <w:bCs/>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 edilir.”</w:t>
      </w:r>
      <w:proofErr w:type="gramEnd"/>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13</w:t>
      </w:r>
      <w:r>
        <w:rPr>
          <w:bCs/>
          <w:sz w:val="18"/>
          <w:szCs w:val="18"/>
        </w:rPr>
        <w:t>- Aynı Tebliğin 4.2.1.B- numaralı maddesinde aşağıdaki düzenlemeler yapılmıştır.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a)</w:t>
      </w:r>
      <w:r>
        <w:rPr>
          <w:bCs/>
          <w:sz w:val="18"/>
          <w:szCs w:val="18"/>
        </w:rPr>
        <w:t xml:space="preserve"> 4.2.1.B.1- numaralı maddesinin sekizinci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“(8) Sağlık raporu ile yapılması gerekli görülen </w:t>
      </w:r>
      <w:proofErr w:type="spellStart"/>
      <w:r>
        <w:rPr>
          <w:bCs/>
          <w:sz w:val="18"/>
          <w:szCs w:val="18"/>
        </w:rPr>
        <w:t>hiperbarik</w:t>
      </w:r>
      <w:proofErr w:type="spellEnd"/>
      <w:r>
        <w:rPr>
          <w:bCs/>
          <w:sz w:val="18"/>
          <w:szCs w:val="18"/>
        </w:rPr>
        <w:t xml:space="preserve"> oksijen tedavisi, fizik tedavi ve </w:t>
      </w:r>
      <w:proofErr w:type="gramStart"/>
      <w:r>
        <w:rPr>
          <w:bCs/>
          <w:sz w:val="18"/>
          <w:szCs w:val="18"/>
        </w:rPr>
        <w:t>rehabilitasyon</w:t>
      </w:r>
      <w:proofErr w:type="gramEnd"/>
      <w:r>
        <w:rPr>
          <w:bCs/>
          <w:sz w:val="18"/>
          <w:szCs w:val="18"/>
        </w:rPr>
        <w:t>, ESWL, ESWT tedavilerinde; ayaktan başvurularda tedavi için sağlık raporu düzenlendikten sonra tedavinin sonraki günlerde aynı veya başka bir sağlık hizmeti sunucusunda yapılması halinde, bu sağlık raporu ile yapılan tedavi başvuruları "ayaktan tedavide ödeme” uygulaması kapsamında SUT eki EK-10/B Listesinde yer alan tutarlar girilmeksizin SUT eki EK-9 Listesi üzerinden faturalandırılır.”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b) </w:t>
      </w:r>
      <w:r>
        <w:rPr>
          <w:bCs/>
          <w:sz w:val="18"/>
          <w:szCs w:val="18"/>
        </w:rPr>
        <w:t xml:space="preserve">4.2.1.B.2- numaralı maddesinin ikinci fıkrasının (e) bendindeki “tıbbi </w:t>
      </w:r>
      <w:proofErr w:type="gramStart"/>
      <w:r>
        <w:rPr>
          <w:bCs/>
          <w:sz w:val="18"/>
          <w:szCs w:val="18"/>
        </w:rPr>
        <w:t>ekoloji</w:t>
      </w:r>
      <w:proofErr w:type="gramEnd"/>
      <w:r>
        <w:rPr>
          <w:bCs/>
          <w:sz w:val="18"/>
          <w:szCs w:val="18"/>
        </w:rPr>
        <w:t xml:space="preserve"> ve </w:t>
      </w:r>
      <w:proofErr w:type="spellStart"/>
      <w:r>
        <w:rPr>
          <w:bCs/>
          <w:sz w:val="18"/>
          <w:szCs w:val="18"/>
        </w:rPr>
        <w:t>hidroklimatoloji</w:t>
      </w:r>
      <w:proofErr w:type="spellEnd"/>
      <w:r>
        <w:rPr>
          <w:bCs/>
          <w:sz w:val="18"/>
          <w:szCs w:val="18"/>
        </w:rPr>
        <w:t>,” ibaresi metinden çıkarılmıştır.</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c)</w:t>
      </w:r>
      <w:r>
        <w:rPr>
          <w:bCs/>
          <w:sz w:val="18"/>
          <w:szCs w:val="18"/>
        </w:rPr>
        <w:t xml:space="preserve"> 4.2.1.B.3- numaralı madde olarak aşağıdaki düzenleme eklenmiştir.</w:t>
      </w:r>
    </w:p>
    <w:p w:rsidR="00650144" w:rsidRDefault="00650144" w:rsidP="00650144">
      <w:pPr>
        <w:pStyle w:val="numbered1"/>
        <w:spacing w:before="0" w:beforeAutospacing="0" w:after="0" w:afterAutospacing="0" w:line="240" w:lineRule="exact"/>
        <w:ind w:firstLine="567"/>
        <w:jc w:val="both"/>
        <w:rPr>
          <w:b/>
          <w:bCs/>
          <w:sz w:val="18"/>
          <w:szCs w:val="18"/>
        </w:rPr>
      </w:pPr>
      <w:r>
        <w:rPr>
          <w:bCs/>
          <w:sz w:val="18"/>
          <w:szCs w:val="18"/>
        </w:rPr>
        <w:t>“</w:t>
      </w:r>
      <w:r>
        <w:rPr>
          <w:b/>
          <w:bCs/>
          <w:sz w:val="18"/>
          <w:szCs w:val="18"/>
        </w:rPr>
        <w:t>4.2.1.B.3 – Evde Sağlık Hizmetlerinde Ödeme</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lastRenderedPageBreak/>
        <w:t>(1) Evde sağlık hizmetleri bedelleri hizmet başına ödeme yöntemi ile SUT eki EK-8 ve EK-7 Listeleri esas alınarak faturalandırılır.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(2) Hastaya kullanılan her türlü tıbbi malzemenin sağlık hizmeti sunucusu tarafından temini zorunludur. SUT eki EK-5/B Listesinde yer alan tıbbi malzemeler hariç olmak üzere tıbbi malzeme ile sağlık hizmeti sunucusu tarafından temin edilen ilaçların bedelleri ilaveten faturalandırılabilir. Reçete edilmesi halinde ilaçlar sözleşmeli eczanelerden temin edilir.”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14</w:t>
      </w:r>
      <w:r>
        <w:rPr>
          <w:bCs/>
          <w:sz w:val="18"/>
          <w:szCs w:val="18"/>
        </w:rPr>
        <w:t>- Aynı Tebliğin 4.2.2. numaralı maddesinin birinci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 İkinci ve üçüncü basamak sağlık kurumlarında yatarak verilen sağlık hizmetlerinin bedelleri, SUT eki EK-9 Listesinde yer alıyorsa “tanıya dayalı işlem üzerinden ödeme” yöntemi ile EK-9 Listesinde yer almıyorsa, “hizmet başına ödeme” yöntemi ile fatura edilir. Ancak, EK-9 Listesinde yanında (*) işareti bulunan işlemler ve SUT metninde EK-9 Listesi üzerinden faturalandırılacağı belirtilen işlemler dışında kalan EK-9 Listesindeki işlemler, üçüncü basamak sağlık kurumları tarafından SUT eki EK-8 Listesinden de fatura edilebilir. Üçüncü basamak sağlık kurumları; yanında (*) işareti olmayan işlemleri EK-8 veya EK-9 Listelerinin hangisini esas alacaklarına ilişkin tercihlerini Ocak ve Temmuz aylarında MEDULA Sisteminde belirteceklerdir.”</w:t>
      </w:r>
    </w:p>
    <w:p w:rsidR="00650144" w:rsidRDefault="00650144" w:rsidP="00650144">
      <w:pPr>
        <w:spacing w:line="240" w:lineRule="exact"/>
        <w:ind w:firstLine="567"/>
        <w:jc w:val="both"/>
        <w:rPr>
          <w:sz w:val="18"/>
          <w:szCs w:val="18"/>
        </w:rPr>
      </w:pPr>
      <w:r>
        <w:rPr>
          <w:b/>
          <w:bCs/>
          <w:sz w:val="18"/>
          <w:szCs w:val="18"/>
        </w:rPr>
        <w:t>MADDE 15</w:t>
      </w:r>
      <w:r>
        <w:rPr>
          <w:bCs/>
          <w:sz w:val="18"/>
          <w:szCs w:val="18"/>
        </w:rPr>
        <w:t xml:space="preserve">- Aynı Tebliğin </w:t>
      </w:r>
      <w:proofErr w:type="gramStart"/>
      <w:r>
        <w:rPr>
          <w:bCs/>
          <w:sz w:val="18"/>
          <w:szCs w:val="18"/>
        </w:rPr>
        <w:t>4.3</w:t>
      </w:r>
      <w:proofErr w:type="gramEnd"/>
      <w:r>
        <w:rPr>
          <w:bCs/>
          <w:sz w:val="18"/>
          <w:szCs w:val="18"/>
        </w:rPr>
        <w:t>. numaralı maddesinin birinci fıkrası aşağıdaki şekilde değiştirilmiş, ikinci fıkrasındaki “acil servislerde” ibaresinden sonra gelen “sunulan sağlık hizmetleri ile” ibaresi metinden çıkarılmıştır.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servisine müracaat eden ve muayeneleri sonucunda acil olmadığı tespit edilen kişilerin tedavi giderleri SUT eki EK-8 Listesinde 520.021 kodlu “Yeşil alan muayenesi” adı altında yer alan işlem bedeli üzerinden Kurumca karşılanır. Muayene sonucunda acil olduğu tespit edilenler için ise </w:t>
      </w:r>
      <w:proofErr w:type="spellStart"/>
      <w:r>
        <w:rPr>
          <w:bCs/>
          <w:sz w:val="18"/>
          <w:szCs w:val="18"/>
        </w:rPr>
        <w:t>SUT’un</w:t>
      </w:r>
      <w:proofErr w:type="spellEnd"/>
      <w:r>
        <w:rPr>
          <w:bCs/>
          <w:sz w:val="18"/>
          <w:szCs w:val="18"/>
        </w:rPr>
        <w:t xml:space="preserve"> 4.2.1.B.2- numaralı maddesinin birinci ve ikinci fıkralarındaki ilgili hükümler uygulanır. Ancak sağlık hizmeti sunucularınca acil servislerde verilen ve Kuruma acil sağlık hizmeti olarak faturalandırılan hizmetlerin Kurumun inceleme birimlerince acil hal kapsamına girmediğinin tespit edilmesi halinde verilen sağlık hizmetlerinin bedelleri ödenmez ayrıca kişilerin ödemesi gereken katılım payı tutarı sağlık hizmet sunucularının alacağından mahsup edilir.”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16</w:t>
      </w:r>
      <w:r>
        <w:rPr>
          <w:bCs/>
          <w:sz w:val="18"/>
          <w:szCs w:val="18"/>
        </w:rPr>
        <w:t>- Aynı Tebliğin 4.5.4.B- numaralı maddesi aşağıdaki şekilde değiştirilmiştir.</w:t>
      </w:r>
    </w:p>
    <w:p w:rsidR="00650144" w:rsidRDefault="00650144" w:rsidP="00650144">
      <w:pPr>
        <w:pStyle w:val="numbered1"/>
        <w:spacing w:before="0" w:beforeAutospacing="0" w:after="0" w:afterAutospacing="0" w:line="240" w:lineRule="exact"/>
        <w:ind w:firstLine="567"/>
        <w:jc w:val="both"/>
        <w:rPr>
          <w:b/>
          <w:bCs/>
          <w:sz w:val="18"/>
          <w:szCs w:val="18"/>
        </w:rPr>
      </w:pPr>
      <w:r>
        <w:rPr>
          <w:bCs/>
          <w:sz w:val="18"/>
          <w:szCs w:val="18"/>
        </w:rPr>
        <w:t>“</w:t>
      </w:r>
      <w:bookmarkStart w:id="0" w:name="_Toc164823715"/>
      <w:bookmarkStart w:id="1" w:name="_Toc174895414"/>
      <w:bookmarkStart w:id="2" w:name="_Toc251702515"/>
      <w:bookmarkStart w:id="3" w:name="_Ref252696835"/>
      <w:r>
        <w:rPr>
          <w:b/>
          <w:bCs/>
          <w:sz w:val="18"/>
          <w:szCs w:val="18"/>
        </w:rPr>
        <w:t xml:space="preserve">4.5.4.B- </w:t>
      </w:r>
      <w:proofErr w:type="spellStart"/>
      <w:r>
        <w:rPr>
          <w:b/>
          <w:bCs/>
          <w:sz w:val="18"/>
          <w:szCs w:val="18"/>
        </w:rPr>
        <w:t>Hiperbarik</w:t>
      </w:r>
      <w:proofErr w:type="spellEnd"/>
      <w:r>
        <w:rPr>
          <w:b/>
          <w:bCs/>
          <w:sz w:val="18"/>
          <w:szCs w:val="18"/>
        </w:rPr>
        <w:t xml:space="preserve"> Oksijen Tedavisi</w:t>
      </w:r>
      <w:bookmarkEnd w:id="0"/>
      <w:bookmarkEnd w:id="1"/>
      <w:bookmarkEnd w:id="2"/>
      <w:bookmarkEnd w:id="3"/>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w:t>
      </w:r>
      <w:proofErr w:type="spellStart"/>
      <w:r>
        <w:rPr>
          <w:bCs/>
          <w:sz w:val="18"/>
          <w:szCs w:val="18"/>
        </w:rPr>
        <w:t>Hiperbarik</w:t>
      </w:r>
      <w:proofErr w:type="spellEnd"/>
      <w:r>
        <w:rPr>
          <w:bCs/>
          <w:sz w:val="18"/>
          <w:szCs w:val="18"/>
        </w:rPr>
        <w:t xml:space="preserve"> oksijen tedavisi bedelleri, bünyesinde </w:t>
      </w:r>
      <w:proofErr w:type="spellStart"/>
      <w:r>
        <w:rPr>
          <w:bCs/>
          <w:sz w:val="18"/>
          <w:szCs w:val="18"/>
        </w:rPr>
        <w:t>hiperbarik</w:t>
      </w:r>
      <w:proofErr w:type="spellEnd"/>
      <w:r>
        <w:rPr>
          <w:bCs/>
          <w:sz w:val="18"/>
          <w:szCs w:val="18"/>
        </w:rPr>
        <w:t xml:space="preserve"> oksijen tedavi merkezi bulunan Kurumla sözleşmeli resmi sağlık kurumunda veya “</w:t>
      </w:r>
      <w:proofErr w:type="spellStart"/>
      <w:r>
        <w:rPr>
          <w:bCs/>
          <w:sz w:val="18"/>
          <w:szCs w:val="18"/>
        </w:rPr>
        <w:t>Hiperbarik</w:t>
      </w:r>
      <w:proofErr w:type="spellEnd"/>
      <w:r>
        <w:rPr>
          <w:bCs/>
          <w:sz w:val="18"/>
          <w:szCs w:val="18"/>
        </w:rPr>
        <w:t xml:space="preserve"> Oksijen Tedavisi Uygulanan Özel Sağlık Kuruluşları Hakkında Yönetmelik” kapsamında faaliyet sürdüren Kurumla sözleşmeli özel merkezlerde yapılması halinde Kurumca karşılanır.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Acil durumlar hariç olmak üzere HBO tedavisi için, ikinci veya üçüncü basamak sağlık kurumları tarafından sağlık kurulu raporu düzenlenecektir. Ancak resmi sağlık kurumu bünyesinde Sualtı Hekimliği ve </w:t>
      </w:r>
      <w:proofErr w:type="spellStart"/>
      <w:r>
        <w:rPr>
          <w:bCs/>
          <w:sz w:val="18"/>
          <w:szCs w:val="18"/>
        </w:rPr>
        <w:t>Hiperbarik</w:t>
      </w:r>
      <w:proofErr w:type="spellEnd"/>
      <w:r>
        <w:rPr>
          <w:bCs/>
          <w:sz w:val="18"/>
          <w:szCs w:val="18"/>
        </w:rPr>
        <w:t xml:space="preserve"> Tıp ile Hava ve Uzay Hekimliği uzman hekimlerinden herhangi biri tarafından düzenlenen tek uzman hekim raporu da geçerli olacaktır. Uzman hekim raporunda/sağlık kurulu raporunda; tanı ile uygulanması istenilen seans sayısı yer alacaktır.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(3) Raporda belirtilen seans sayısı, SUT Eki “</w:t>
      </w:r>
      <w:proofErr w:type="spellStart"/>
      <w:r>
        <w:rPr>
          <w:bCs/>
          <w:sz w:val="18"/>
          <w:szCs w:val="18"/>
        </w:rPr>
        <w:t>Hiperbarik</w:t>
      </w:r>
      <w:proofErr w:type="spellEnd"/>
      <w:r>
        <w:rPr>
          <w:bCs/>
          <w:sz w:val="18"/>
          <w:szCs w:val="18"/>
        </w:rPr>
        <w:t xml:space="preserve"> Oksijen Tedavisi Uygulama Listesi”nde (EK-9/D) belirtilen “İlk sevkte seans sayısı” sütununda yer alan seans sayısını geçemez. Ancak, bu seans sayılarını aşan seanslarda tedavinin devamının gerekmesi halinde, SUT eki EK-9/D listesinde belirtilen “Maksimum toplam seans sayısı” sütunundaki seans sayıları aşılmamak kaydıyla,</w:t>
      </w:r>
      <w:r>
        <w:rPr>
          <w:b/>
          <w:bCs/>
          <w:sz w:val="18"/>
          <w:szCs w:val="18"/>
        </w:rPr>
        <w:t xml:space="preserve"> </w:t>
      </w:r>
      <w:r>
        <w:rPr>
          <w:bCs/>
          <w:sz w:val="18"/>
          <w:szCs w:val="18"/>
        </w:rPr>
        <w:t xml:space="preserve">ikinci bir sağlık kurulu raporu düzenlenecektir. Maksimum toplam seans sayısı; aynı tanı ve aynı lokalizasyonda (baş, gövde, sol alt </w:t>
      </w:r>
      <w:proofErr w:type="spellStart"/>
      <w:r>
        <w:rPr>
          <w:bCs/>
          <w:sz w:val="18"/>
          <w:szCs w:val="18"/>
        </w:rPr>
        <w:t>ekstremite</w:t>
      </w:r>
      <w:proofErr w:type="spellEnd"/>
      <w:r>
        <w:rPr>
          <w:bCs/>
          <w:sz w:val="18"/>
          <w:szCs w:val="18"/>
        </w:rPr>
        <w:t xml:space="preserve">, sol üst </w:t>
      </w:r>
      <w:proofErr w:type="spellStart"/>
      <w:r>
        <w:rPr>
          <w:bCs/>
          <w:sz w:val="18"/>
          <w:szCs w:val="18"/>
        </w:rPr>
        <w:t>ekstremite</w:t>
      </w:r>
      <w:proofErr w:type="spellEnd"/>
      <w:r>
        <w:rPr>
          <w:bCs/>
          <w:sz w:val="18"/>
          <w:szCs w:val="18"/>
        </w:rPr>
        <w:t xml:space="preserve">, sağ alt </w:t>
      </w:r>
      <w:proofErr w:type="spellStart"/>
      <w:r>
        <w:rPr>
          <w:bCs/>
          <w:sz w:val="18"/>
          <w:szCs w:val="18"/>
        </w:rPr>
        <w:t>ekstremite</w:t>
      </w:r>
      <w:proofErr w:type="spellEnd"/>
      <w:r>
        <w:rPr>
          <w:bCs/>
          <w:sz w:val="18"/>
          <w:szCs w:val="18"/>
        </w:rPr>
        <w:t xml:space="preserve">, sağ üst </w:t>
      </w:r>
      <w:proofErr w:type="spellStart"/>
      <w:r>
        <w:rPr>
          <w:bCs/>
          <w:sz w:val="18"/>
          <w:szCs w:val="18"/>
        </w:rPr>
        <w:t>ekstremite</w:t>
      </w:r>
      <w:proofErr w:type="spellEnd"/>
      <w:r>
        <w:rPr>
          <w:bCs/>
          <w:sz w:val="18"/>
          <w:szCs w:val="18"/>
        </w:rPr>
        <w:t xml:space="preserve">) bir yıl için geçerlidir. </w:t>
      </w:r>
      <w:proofErr w:type="spellStart"/>
      <w:r>
        <w:rPr>
          <w:bCs/>
          <w:sz w:val="18"/>
          <w:szCs w:val="18"/>
        </w:rPr>
        <w:t>Sekestrektomi</w:t>
      </w:r>
      <w:proofErr w:type="spellEnd"/>
      <w:r>
        <w:rPr>
          <w:bCs/>
          <w:sz w:val="18"/>
          <w:szCs w:val="18"/>
        </w:rPr>
        <w:t xml:space="preserve">, minör </w:t>
      </w:r>
      <w:proofErr w:type="spellStart"/>
      <w:r>
        <w:rPr>
          <w:bCs/>
          <w:sz w:val="18"/>
          <w:szCs w:val="18"/>
        </w:rPr>
        <w:t>amputasyon</w:t>
      </w:r>
      <w:proofErr w:type="spellEnd"/>
      <w:r>
        <w:rPr>
          <w:bCs/>
          <w:sz w:val="18"/>
          <w:szCs w:val="18"/>
        </w:rPr>
        <w:t xml:space="preserve">, majör </w:t>
      </w:r>
      <w:proofErr w:type="spellStart"/>
      <w:r>
        <w:rPr>
          <w:bCs/>
          <w:sz w:val="18"/>
          <w:szCs w:val="18"/>
        </w:rPr>
        <w:t>amputasyon</w:t>
      </w:r>
      <w:proofErr w:type="spellEnd"/>
      <w:r>
        <w:rPr>
          <w:bCs/>
          <w:sz w:val="18"/>
          <w:szCs w:val="18"/>
        </w:rPr>
        <w:t xml:space="preserve"> durumu yeni vaka gibi değerlendirilir. Dördüncü fıkrada sayılan acil durumlar ve ani işitme kaybı için maksimum toplam seans sayısı; her bir atak (vaka) için geçerlidir.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(4) Acil durumlarda (</w:t>
      </w:r>
      <w:proofErr w:type="spellStart"/>
      <w:r>
        <w:rPr>
          <w:bCs/>
          <w:sz w:val="18"/>
          <w:szCs w:val="18"/>
        </w:rPr>
        <w:t>dekompresyon</w:t>
      </w:r>
      <w:proofErr w:type="spellEnd"/>
      <w:r>
        <w:rPr>
          <w:bCs/>
          <w:sz w:val="18"/>
          <w:szCs w:val="18"/>
        </w:rPr>
        <w:t xml:space="preserve"> hastalığı, hava veya gaz </w:t>
      </w:r>
      <w:proofErr w:type="spellStart"/>
      <w:r>
        <w:rPr>
          <w:bCs/>
          <w:sz w:val="18"/>
          <w:szCs w:val="18"/>
        </w:rPr>
        <w:t>embolisi</w:t>
      </w:r>
      <w:proofErr w:type="spellEnd"/>
      <w:r>
        <w:rPr>
          <w:bCs/>
          <w:sz w:val="18"/>
          <w:szCs w:val="18"/>
        </w:rPr>
        <w:t xml:space="preserve">, karbon monoksit veya </w:t>
      </w:r>
      <w:proofErr w:type="spellStart"/>
      <w:r>
        <w:rPr>
          <w:bCs/>
          <w:sz w:val="18"/>
          <w:szCs w:val="18"/>
        </w:rPr>
        <w:t>siyanit</w:t>
      </w:r>
      <w:proofErr w:type="spellEnd"/>
      <w:r>
        <w:rPr>
          <w:bCs/>
          <w:sz w:val="18"/>
          <w:szCs w:val="18"/>
        </w:rPr>
        <w:t xml:space="preserve"> zehirlenmesi, </w:t>
      </w:r>
      <w:proofErr w:type="spellStart"/>
      <w:r>
        <w:rPr>
          <w:bCs/>
          <w:sz w:val="18"/>
          <w:szCs w:val="18"/>
        </w:rPr>
        <w:t>anoksik</w:t>
      </w:r>
      <w:proofErr w:type="spellEnd"/>
      <w:r>
        <w:rPr>
          <w:bCs/>
          <w:sz w:val="18"/>
          <w:szCs w:val="18"/>
        </w:rPr>
        <w:t>/</w:t>
      </w:r>
      <w:proofErr w:type="spellStart"/>
      <w:r>
        <w:rPr>
          <w:bCs/>
          <w:sz w:val="18"/>
          <w:szCs w:val="18"/>
        </w:rPr>
        <w:t>hipoksik</w:t>
      </w:r>
      <w:proofErr w:type="spellEnd"/>
      <w:r>
        <w:rPr>
          <w:bCs/>
          <w:sz w:val="18"/>
          <w:szCs w:val="18"/>
        </w:rPr>
        <w:t xml:space="preserve"> </w:t>
      </w:r>
      <w:proofErr w:type="spellStart"/>
      <w:r>
        <w:rPr>
          <w:bCs/>
          <w:sz w:val="18"/>
          <w:szCs w:val="18"/>
        </w:rPr>
        <w:t>ensefalopati</w:t>
      </w:r>
      <w:proofErr w:type="spellEnd"/>
      <w:r>
        <w:rPr>
          <w:bCs/>
          <w:sz w:val="18"/>
          <w:szCs w:val="18"/>
        </w:rPr>
        <w:t xml:space="preserve">, akut duman </w:t>
      </w:r>
      <w:proofErr w:type="spellStart"/>
      <w:r>
        <w:rPr>
          <w:bCs/>
          <w:sz w:val="18"/>
          <w:szCs w:val="18"/>
        </w:rPr>
        <w:t>inhalasyonu</w:t>
      </w:r>
      <w:proofErr w:type="spellEnd"/>
      <w:r>
        <w:rPr>
          <w:bCs/>
          <w:sz w:val="18"/>
          <w:szCs w:val="18"/>
        </w:rPr>
        <w:t xml:space="preserve">, gazlı </w:t>
      </w:r>
      <w:proofErr w:type="spellStart"/>
      <w:r>
        <w:rPr>
          <w:bCs/>
          <w:sz w:val="18"/>
          <w:szCs w:val="18"/>
        </w:rPr>
        <w:t>gangren</w:t>
      </w:r>
      <w:proofErr w:type="spellEnd"/>
      <w:r>
        <w:rPr>
          <w:bCs/>
          <w:sz w:val="18"/>
          <w:szCs w:val="18"/>
        </w:rPr>
        <w:t xml:space="preserve">, </w:t>
      </w:r>
      <w:proofErr w:type="spellStart"/>
      <w:r>
        <w:rPr>
          <w:bCs/>
          <w:sz w:val="18"/>
          <w:szCs w:val="18"/>
        </w:rPr>
        <w:t>kompartman</w:t>
      </w:r>
      <w:proofErr w:type="spellEnd"/>
      <w:r>
        <w:rPr>
          <w:bCs/>
          <w:sz w:val="18"/>
          <w:szCs w:val="18"/>
        </w:rPr>
        <w:t xml:space="preserve"> sendromu, santral </w:t>
      </w:r>
      <w:proofErr w:type="spellStart"/>
      <w:r>
        <w:rPr>
          <w:bCs/>
          <w:sz w:val="18"/>
          <w:szCs w:val="18"/>
        </w:rPr>
        <w:t>retinal</w:t>
      </w:r>
      <w:proofErr w:type="spellEnd"/>
      <w:r>
        <w:rPr>
          <w:bCs/>
          <w:sz w:val="18"/>
          <w:szCs w:val="18"/>
        </w:rPr>
        <w:t xml:space="preserve"> arter tıkanıklığı ve </w:t>
      </w:r>
      <w:proofErr w:type="spellStart"/>
      <w:r>
        <w:rPr>
          <w:bCs/>
          <w:sz w:val="18"/>
          <w:szCs w:val="18"/>
        </w:rPr>
        <w:t>nekrotizan</w:t>
      </w:r>
      <w:proofErr w:type="spellEnd"/>
      <w:r>
        <w:rPr>
          <w:bCs/>
          <w:sz w:val="18"/>
          <w:szCs w:val="18"/>
        </w:rPr>
        <w:t xml:space="preserve"> yumuşak doku enfeksiyonunda) bu durumun sevk eden veya </w:t>
      </w:r>
      <w:proofErr w:type="spellStart"/>
      <w:r>
        <w:rPr>
          <w:bCs/>
          <w:sz w:val="18"/>
          <w:szCs w:val="18"/>
        </w:rPr>
        <w:t>hiperbarik</w:t>
      </w:r>
      <w:proofErr w:type="spellEnd"/>
      <w:r>
        <w:rPr>
          <w:bCs/>
          <w:sz w:val="18"/>
          <w:szCs w:val="18"/>
        </w:rPr>
        <w:t xml:space="preserve"> oksijen </w:t>
      </w:r>
      <w:proofErr w:type="gramStart"/>
      <w:r>
        <w:rPr>
          <w:bCs/>
          <w:sz w:val="18"/>
          <w:szCs w:val="18"/>
        </w:rPr>
        <w:t>tedavisini  yapan</w:t>
      </w:r>
      <w:proofErr w:type="gramEnd"/>
      <w:r>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(5) Tedavi basıncı hastanın durumuna göre tedavinin yapıldığı merkezin uzman hekimi tarafından belirlenecektir.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(6) HBO tedavisine raporun düzenlenme tarihinden itibaren en geç 10 gün içerisinde başlanmalıdır. Tedaviye başladıktan sonra tedavinin yapıldığı merkezin uzman hekiminin onayı ile tedaviye bir defada kesintisiz en fazla yedi gün ara verilebilir. Tedaviye yedi günden daha uzun süre kesintisiz ara verilmesi halinde maksimum seans sayısı dikkate alınarak bu maddenin ikinci fıkrasında yer alan hükümler doğrultusunda yeni rapor düzenlenecektir.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(7) Bir hasta için günde en fazla bir seans HBO uygulaması bedeli Kurumca karşılanır. Ancak ani işitme kaybı ve acil hastalarda, tedavinin başladığı gün </w:t>
      </w:r>
      <w:proofErr w:type="gramStart"/>
      <w:r>
        <w:rPr>
          <w:bCs/>
          <w:sz w:val="18"/>
          <w:szCs w:val="18"/>
        </w:rPr>
        <w:t>dahil</w:t>
      </w:r>
      <w:proofErr w:type="gramEnd"/>
      <w:r>
        <w:rPr>
          <w:bCs/>
          <w:sz w:val="18"/>
          <w:szCs w:val="18"/>
        </w:rPr>
        <w:t xml:space="preserve"> en fazla yedi gün boyunca günde birden fazla seans HBO uygulaması bedeli Kurumca karşılanır.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(8) Ani işitme kaybında HBO uygulaması bedelinin ödenebilmesi için, tanı konulmasını takiben bir ay içinde HBO uygulamasına başlanmış olması gerekmektedir. Bu hastalarda on seansta bir </w:t>
      </w:r>
      <w:proofErr w:type="spellStart"/>
      <w:r>
        <w:rPr>
          <w:bCs/>
          <w:sz w:val="18"/>
          <w:szCs w:val="18"/>
        </w:rPr>
        <w:t>odyolojik</w:t>
      </w:r>
      <w:proofErr w:type="spellEnd"/>
      <w:r>
        <w:rPr>
          <w:bCs/>
          <w:sz w:val="18"/>
          <w:szCs w:val="18"/>
        </w:rPr>
        <w:t xml:space="preserve"> test yapılır. 20 </w:t>
      </w:r>
      <w:proofErr w:type="spellStart"/>
      <w:r>
        <w:rPr>
          <w:bCs/>
          <w:sz w:val="18"/>
          <w:szCs w:val="18"/>
        </w:rPr>
        <w:t>nci</w:t>
      </w:r>
      <w:proofErr w:type="spellEnd"/>
      <w:r>
        <w:rPr>
          <w:bCs/>
          <w:sz w:val="18"/>
          <w:szCs w:val="18"/>
        </w:rPr>
        <w:t xml:space="preserve"> seans sonunda saf ses ortalamasında 20 </w:t>
      </w:r>
      <w:proofErr w:type="spellStart"/>
      <w:r>
        <w:rPr>
          <w:bCs/>
          <w:sz w:val="18"/>
          <w:szCs w:val="18"/>
        </w:rPr>
        <w:t>dB’lik</w:t>
      </w:r>
      <w:proofErr w:type="spellEnd"/>
      <w:r>
        <w:rPr>
          <w:bCs/>
          <w:sz w:val="18"/>
          <w:szCs w:val="18"/>
        </w:rPr>
        <w:t xml:space="preserve"> bir düzelme yoksa tedavi bedelleri daha sonraki seanslar için ödenmez.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lastRenderedPageBreak/>
        <w:t xml:space="preserve">(9) Santral </w:t>
      </w:r>
      <w:proofErr w:type="spellStart"/>
      <w:r>
        <w:rPr>
          <w:bCs/>
          <w:sz w:val="18"/>
          <w:szCs w:val="18"/>
        </w:rPr>
        <w:t>retinal</w:t>
      </w:r>
      <w:proofErr w:type="spellEnd"/>
      <w:r>
        <w:rPr>
          <w:bCs/>
          <w:sz w:val="18"/>
          <w:szCs w:val="18"/>
        </w:rPr>
        <w:t xml:space="preserve"> arter tıkanıklığında HBO tedavi bedelinin ödenebilmesi için, tanı konulmasını takiben 5 gün içinde HBO tedavisine başlanmış olması gerekmektedir.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(10) </w:t>
      </w:r>
      <w:proofErr w:type="spellStart"/>
      <w:r>
        <w:rPr>
          <w:bCs/>
          <w:sz w:val="18"/>
          <w:szCs w:val="18"/>
        </w:rPr>
        <w:t>Hipoksik</w:t>
      </w:r>
      <w:proofErr w:type="spellEnd"/>
      <w:r>
        <w:rPr>
          <w:bCs/>
          <w:sz w:val="18"/>
          <w:szCs w:val="18"/>
        </w:rPr>
        <w:t xml:space="preserve">/ </w:t>
      </w:r>
      <w:proofErr w:type="spellStart"/>
      <w:r>
        <w:rPr>
          <w:bCs/>
          <w:sz w:val="18"/>
          <w:szCs w:val="18"/>
        </w:rPr>
        <w:t>anoksik</w:t>
      </w:r>
      <w:proofErr w:type="spellEnd"/>
      <w:r>
        <w:rPr>
          <w:bCs/>
          <w:sz w:val="18"/>
          <w:szCs w:val="18"/>
        </w:rPr>
        <w:t xml:space="preserve"> </w:t>
      </w:r>
      <w:proofErr w:type="spellStart"/>
      <w:r>
        <w:rPr>
          <w:bCs/>
          <w:sz w:val="18"/>
          <w:szCs w:val="18"/>
        </w:rPr>
        <w:t>ensefalopati</w:t>
      </w:r>
      <w:proofErr w:type="spellEnd"/>
      <w:r>
        <w:rPr>
          <w:bCs/>
          <w:sz w:val="18"/>
          <w:szCs w:val="18"/>
        </w:rPr>
        <w:t xml:space="preserve"> tanısında HBO tedavi bedelinin ödenebilmesi için, tanı konulmasını takiben ilk 5 gün içinde HBO tedavisine başlanmış olması gerekmektedir.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(11) HBO seans süresi tekli basınç odasında en az 90 dakika, çoklu basınç odasında en az 2 saat olarak kabul edilir.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(12) HBO tedavi bedelleri sadece SUT Eki E</w:t>
      </w:r>
      <w:bookmarkStart w:id="4" w:name="_GoBack"/>
      <w:bookmarkEnd w:id="4"/>
      <w:r>
        <w:rPr>
          <w:bCs/>
          <w:sz w:val="18"/>
          <w:szCs w:val="18"/>
        </w:rPr>
        <w:t xml:space="preserve">K-9/D Listesinde belirtilen </w:t>
      </w:r>
      <w:proofErr w:type="spellStart"/>
      <w:r>
        <w:rPr>
          <w:bCs/>
          <w:sz w:val="18"/>
          <w:szCs w:val="18"/>
        </w:rPr>
        <w:t>endikasyonlar</w:t>
      </w:r>
      <w:proofErr w:type="spellEnd"/>
      <w:r>
        <w:rPr>
          <w:bCs/>
          <w:sz w:val="18"/>
          <w:szCs w:val="18"/>
        </w:rPr>
        <w:t xml:space="preserve"> ve ICD-10 tanı kodları dikkate alınarak SUT eki EK-9 Listesinde yer alan bedeller üzerinden Kurumca karşılanır.”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17</w:t>
      </w:r>
      <w:r>
        <w:rPr>
          <w:bCs/>
          <w:sz w:val="18"/>
          <w:szCs w:val="18"/>
        </w:rPr>
        <w:t>- Aynı Tebliğin 4.5.4.C- numaralı maddesinin birinci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Kurumca radyo cerrahi yöntemleri ile tedavi bedellerinin karşılanabilmesi için; </w:t>
      </w:r>
      <w:proofErr w:type="spellStart"/>
      <w:r>
        <w:rPr>
          <w:bCs/>
          <w:sz w:val="18"/>
          <w:szCs w:val="18"/>
        </w:rPr>
        <w:t>cyberknife</w:t>
      </w:r>
      <w:proofErr w:type="spellEnd"/>
      <w:r>
        <w:rPr>
          <w:bCs/>
          <w:sz w:val="18"/>
          <w:szCs w:val="18"/>
        </w:rPr>
        <w:t xml:space="preserve"> tedavisinde radyasyon onkolojisi uzman hekiminin yer aldığı sağlık kurulu raporu, </w:t>
      </w:r>
      <w:proofErr w:type="spellStart"/>
      <w:r>
        <w:rPr>
          <w:bCs/>
          <w:sz w:val="18"/>
          <w:szCs w:val="18"/>
        </w:rPr>
        <w:t>gammaknife</w:t>
      </w:r>
      <w:proofErr w:type="spellEnd"/>
      <w:r>
        <w:rPr>
          <w:bCs/>
          <w:sz w:val="18"/>
          <w:szCs w:val="18"/>
        </w:rPr>
        <w:t xml:space="preserve"> tedavisinde en az 2 (iki) beyin cerrahi ve en az 1(bir) radyasyon onkolojisi uzman hekiminin yer aldığı sağlık kurulu raporu düzenlenmesi gerekmektedir.”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18</w:t>
      </w:r>
      <w:r>
        <w:rPr>
          <w:bCs/>
          <w:sz w:val="18"/>
          <w:szCs w:val="18"/>
        </w:rPr>
        <w:t>-</w:t>
      </w:r>
      <w:r>
        <w:rPr>
          <w:sz w:val="18"/>
          <w:szCs w:val="18"/>
        </w:rPr>
        <w:t xml:space="preserve"> </w:t>
      </w:r>
      <w:r>
        <w:rPr>
          <w:bCs/>
          <w:sz w:val="18"/>
          <w:szCs w:val="18"/>
        </w:rPr>
        <w:t>Aynı Tebliğin 4.5.4.F- numaralı maddesi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w:t>
      </w:r>
      <w:r>
        <w:rPr>
          <w:b/>
          <w:bCs/>
          <w:sz w:val="18"/>
          <w:szCs w:val="18"/>
        </w:rPr>
        <w:t>4.5.4.F- Fizik Tedavi ve Rehabilitasyon İşlemleri</w:t>
      </w:r>
      <w:r>
        <w:rPr>
          <w:bCs/>
          <w:sz w:val="18"/>
          <w:szCs w:val="18"/>
        </w:rPr>
        <w:t xml:space="preserve"> </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4.5.4.F-1- Sağlık raporlarının (uzman hekim / sağlık kurulu) düzenlenmesi</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Fizik tedavi ve </w:t>
      </w:r>
      <w:proofErr w:type="gramStart"/>
      <w:r>
        <w:rPr>
          <w:bCs/>
          <w:sz w:val="18"/>
          <w:szCs w:val="18"/>
        </w:rPr>
        <w:t>rehabilitasyon</w:t>
      </w:r>
      <w:proofErr w:type="gramEnd"/>
      <w:r>
        <w:rPr>
          <w:bCs/>
          <w:sz w:val="18"/>
          <w:szCs w:val="18"/>
        </w:rPr>
        <w:t xml:space="preserve"> uygulamalarının Kurumca bedelinin karşılanması için;</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a) 30 seansa kadar (30 uncu seans dahil) olan fizik tedavi ve </w:t>
      </w:r>
      <w:proofErr w:type="gramStart"/>
      <w:r>
        <w:rPr>
          <w:bCs/>
          <w:sz w:val="18"/>
          <w:szCs w:val="18"/>
        </w:rPr>
        <w:t>rehabilitasyon</w:t>
      </w:r>
      <w:proofErr w:type="gramEnd"/>
      <w:r>
        <w:rPr>
          <w:bCs/>
          <w:sz w:val="18"/>
          <w:szCs w:val="18"/>
        </w:rPr>
        <w:t xml:space="preserve"> uygulamaları için fiziksel tıp ve rehabilitasyon uzman hekimince,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b) SUT eki EK-9/A Listesinde (*) işaretli (Bölge/Seans Kontrolüne Tabi Olmayan) tanılarda 30 seans sonrası devam edilecek tedaviler için;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1- 31-60 seansa kadar (60 </w:t>
      </w:r>
      <w:proofErr w:type="spellStart"/>
      <w:r>
        <w:rPr>
          <w:bCs/>
          <w:sz w:val="18"/>
          <w:szCs w:val="18"/>
        </w:rPr>
        <w:t>ıncı</w:t>
      </w:r>
      <w:proofErr w:type="spellEnd"/>
      <w:r>
        <w:rPr>
          <w:bCs/>
          <w:sz w:val="18"/>
          <w:szCs w:val="18"/>
        </w:rPr>
        <w:t xml:space="preserve"> seans dahil) olan fizik tedavi ve </w:t>
      </w:r>
      <w:proofErr w:type="gramStart"/>
      <w:r>
        <w:rPr>
          <w:bCs/>
          <w:sz w:val="18"/>
          <w:szCs w:val="18"/>
        </w:rPr>
        <w:t>rehabilitasyon</w:t>
      </w:r>
      <w:proofErr w:type="gramEnd"/>
      <w:r>
        <w:rPr>
          <w:bCs/>
          <w:sz w:val="18"/>
          <w:szCs w:val="18"/>
        </w:rPr>
        <w:t xml:space="preserve">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(ayaktan tedavilerde resmi sağlık kurulunca),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2- 60 seans üzeri olan fizik tedavi ve </w:t>
      </w:r>
      <w:proofErr w:type="gramStart"/>
      <w:r>
        <w:rPr>
          <w:bCs/>
          <w:sz w:val="18"/>
          <w:szCs w:val="18"/>
        </w:rPr>
        <w:t>rehabilitasyon</w:t>
      </w:r>
      <w:proofErr w:type="gramEnd"/>
      <w:r>
        <w:rPr>
          <w:bCs/>
          <w:sz w:val="18"/>
          <w:szCs w:val="18"/>
        </w:rPr>
        <w:t xml:space="preserve">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650144" w:rsidRDefault="00650144" w:rsidP="00650144">
      <w:pPr>
        <w:pStyle w:val="numbered1"/>
        <w:spacing w:before="0" w:beforeAutospacing="0" w:after="0" w:afterAutospacing="0" w:line="240" w:lineRule="exact"/>
        <w:ind w:firstLine="567"/>
        <w:jc w:val="both"/>
        <w:rPr>
          <w:bCs/>
          <w:sz w:val="18"/>
          <w:szCs w:val="18"/>
        </w:rPr>
      </w:pPr>
      <w:proofErr w:type="gramStart"/>
      <w:r>
        <w:rPr>
          <w:bCs/>
          <w:sz w:val="18"/>
          <w:szCs w:val="18"/>
        </w:rPr>
        <w:t>sağlık</w:t>
      </w:r>
      <w:proofErr w:type="gramEnd"/>
      <w:r>
        <w:rPr>
          <w:bCs/>
          <w:sz w:val="18"/>
          <w:szCs w:val="18"/>
        </w:rPr>
        <w:t xml:space="preserve"> raporu düzenlenmesi gerekmektedir.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Düzenlenen raporda ayrıntılı hastalık hikâyesi dışında SUT eki EK-9/A Listesinde A ve B grubunda yer alan hastalıklar için; Sağlık Bakanlığı tarafından yayınlanan Fizik Tedavi ve Rehabilitasyon İşlemlerine Yönelik Değerlendirme Ölçekleri esas alınarak mevcut </w:t>
      </w:r>
      <w:proofErr w:type="gramStart"/>
      <w:r>
        <w:rPr>
          <w:bCs/>
          <w:sz w:val="18"/>
          <w:szCs w:val="18"/>
        </w:rPr>
        <w:t>hastalığa  ve</w:t>
      </w:r>
      <w:proofErr w:type="gramEnd"/>
      <w:r>
        <w:rPr>
          <w:bCs/>
          <w:sz w:val="18"/>
          <w:szCs w:val="18"/>
        </w:rPr>
        <w:t xml:space="preserve"> komplikasyonlarına uygun ayrıntılı muayene ve değerlendirme sonuçları belirtilecektir. 30 seans üzeri fizik tedavi ve </w:t>
      </w:r>
      <w:proofErr w:type="gramStart"/>
      <w:r>
        <w:rPr>
          <w:bCs/>
          <w:sz w:val="18"/>
          <w:szCs w:val="18"/>
        </w:rPr>
        <w:t>rehabilitasyon</w:t>
      </w:r>
      <w:proofErr w:type="gramEnd"/>
      <w:r>
        <w:rPr>
          <w:bCs/>
          <w:sz w:val="18"/>
          <w:szCs w:val="18"/>
        </w:rPr>
        <w:t xml:space="preserve"> uygulamaları için düzenlenecek sağlık kurulu raporunda tedavinin devamının gerekliliğine dair gerekçeler ayrıca belirtilecektir.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(3) Raporun sonuç bölümünde elde edilen değerlendirme ve muayene bulgularına uygun olarak, tanı ve tanıya ilişkin ICD-10 kodları ile hastanın kaç seans fizik tedavi ve </w:t>
      </w:r>
      <w:proofErr w:type="gramStart"/>
      <w:r>
        <w:rPr>
          <w:bCs/>
          <w:sz w:val="18"/>
          <w:szCs w:val="18"/>
        </w:rPr>
        <w:t>rehabilitasyon</w:t>
      </w:r>
      <w:proofErr w:type="gramEnd"/>
      <w:r>
        <w:rPr>
          <w:bCs/>
          <w:sz w:val="18"/>
          <w:szCs w:val="18"/>
        </w:rPr>
        <w:t xml:space="preserve"> uygulamasına ihtiyacı olduğu ve uygulanacak bölge yazılacaktır.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(4) Fizik tedavi ve </w:t>
      </w:r>
      <w:proofErr w:type="gramStart"/>
      <w:r>
        <w:rPr>
          <w:bCs/>
          <w:sz w:val="18"/>
          <w:szCs w:val="18"/>
        </w:rPr>
        <w:t>rehabilitasyon</w:t>
      </w:r>
      <w:proofErr w:type="gramEnd"/>
      <w:r>
        <w:rPr>
          <w:bCs/>
          <w:sz w:val="18"/>
          <w:szCs w:val="18"/>
        </w:rPr>
        <w:t xml:space="preserve"> işlemleri başlıklı 4.5.4.F maddesinin yürürlük tarihinden önce usulüne uygun düzenlenmiş sağlık raporları geçerli olup, bu raporlara dayanılarak yapılan tedaviler, bu Tebliğ hükümlerine göre sağlanmaya devam edilecektir. </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 xml:space="preserve">4.5.4.F-2- Fizik tedavi ve </w:t>
      </w:r>
      <w:proofErr w:type="gramStart"/>
      <w:r>
        <w:rPr>
          <w:b/>
          <w:bCs/>
          <w:sz w:val="18"/>
          <w:szCs w:val="18"/>
        </w:rPr>
        <w:t>rehabilitasyon</w:t>
      </w:r>
      <w:proofErr w:type="gramEnd"/>
      <w:r>
        <w:rPr>
          <w:b/>
          <w:bCs/>
          <w:sz w:val="18"/>
          <w:szCs w:val="18"/>
        </w:rPr>
        <w:t xml:space="preserve"> işlemlerinin faturalandırılması</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Fizik tedavi ve </w:t>
      </w:r>
      <w:proofErr w:type="gramStart"/>
      <w:r>
        <w:rPr>
          <w:bCs/>
          <w:sz w:val="18"/>
          <w:szCs w:val="18"/>
        </w:rPr>
        <w:t>rehabilitasyon</w:t>
      </w:r>
      <w:proofErr w:type="gramEnd"/>
      <w:r>
        <w:rPr>
          <w:bCs/>
          <w:sz w:val="18"/>
          <w:szCs w:val="18"/>
        </w:rPr>
        <w:t xml:space="preserve"> işlemlerinin Kurumca faturalandırılabilmesi için </w:t>
      </w:r>
      <w:proofErr w:type="spellStart"/>
      <w:r>
        <w:rPr>
          <w:bCs/>
          <w:sz w:val="18"/>
          <w:szCs w:val="18"/>
        </w:rPr>
        <w:t>SUT’un</w:t>
      </w:r>
      <w:proofErr w:type="spellEnd"/>
      <w:r>
        <w:rPr>
          <w:bCs/>
          <w:sz w:val="18"/>
          <w:szCs w:val="18"/>
        </w:rPr>
        <w:t xml:space="preserve"> 4.5.4.F-1 numaralı maddesinde tanımlanan sağlık raporunun düzenlenmesi gerekmektedir.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Ayaktan veya yatarak fizik tedavi ve </w:t>
      </w:r>
      <w:proofErr w:type="gramStart"/>
      <w:r>
        <w:rPr>
          <w:bCs/>
          <w:sz w:val="18"/>
          <w:szCs w:val="18"/>
        </w:rPr>
        <w:t>rehabilitasyon</w:t>
      </w:r>
      <w:proofErr w:type="gramEnd"/>
      <w:r>
        <w:rPr>
          <w:bCs/>
          <w:sz w:val="18"/>
          <w:szCs w:val="18"/>
        </w:rPr>
        <w:t xml:space="preserve"> uygulamaları yapılacak hastalarda, hastanın tedaviye girdiği kurumun fiziksel tıp ve rehabilitasyon uzman hekimi tarafından belirlenecek tedavi ayrıntıları (</w:t>
      </w:r>
      <w:proofErr w:type="spellStart"/>
      <w:r>
        <w:rPr>
          <w:bCs/>
          <w:sz w:val="18"/>
          <w:szCs w:val="18"/>
        </w:rPr>
        <w:t>elektroterapi</w:t>
      </w:r>
      <w:proofErr w:type="spellEnd"/>
      <w:r>
        <w:rPr>
          <w:bCs/>
          <w:sz w:val="18"/>
          <w:szCs w:val="18"/>
        </w:rPr>
        <w:t xml:space="preserve"> uygulamaları, egzersiz çeşitleri, masaj, manipülasyon uygulamaları, </w:t>
      </w:r>
      <w:proofErr w:type="spellStart"/>
      <w:r>
        <w:rPr>
          <w:bCs/>
          <w:sz w:val="18"/>
          <w:szCs w:val="18"/>
        </w:rPr>
        <w:t>ortez</w:t>
      </w:r>
      <w:proofErr w:type="spellEnd"/>
      <w:r>
        <w:rPr>
          <w:bCs/>
          <w:sz w:val="18"/>
          <w:szCs w:val="18"/>
        </w:rPr>
        <w:t xml:space="preserve">-protez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(3) SUT eki EK-9/A Listesinde “G81.0, G81.1, G81.9, G82.0, G82.1, G82.2, G82.3, G82.4, G82.5, S06.0, S06.1, S06.2, S06.3, S06.4, S06.5, S06.6, S06.7, S06.8, S06.9, S14.0, S14.1, S24.0, S24.1, S34.0, S34.1” ICD-10 kodları ile yer alan hastalıklarda, tanı ile ilgili düzenlenen ilk sağlık raporu tarihinden itibaren üç yıl içerisinde uygulanan fizik tedavi ve </w:t>
      </w:r>
      <w:proofErr w:type="gramStart"/>
      <w:r>
        <w:rPr>
          <w:bCs/>
          <w:sz w:val="18"/>
          <w:szCs w:val="18"/>
        </w:rPr>
        <w:t>rehabilitasyon</w:t>
      </w:r>
      <w:proofErr w:type="gramEnd"/>
      <w:r>
        <w:rPr>
          <w:bCs/>
          <w:sz w:val="18"/>
          <w:szCs w:val="18"/>
        </w:rPr>
        <w:t xml:space="preserve"> işlem bedelleri Kurumca karşılanacaktır. Bu sürelerin bitiminden sonra meydana gelen hastalığa ilişkin geç komplikasyonlarda fizik tedavi ve </w:t>
      </w:r>
      <w:proofErr w:type="gramStart"/>
      <w:r>
        <w:rPr>
          <w:bCs/>
          <w:sz w:val="18"/>
          <w:szCs w:val="18"/>
        </w:rPr>
        <w:t>rehabilitasyon</w:t>
      </w:r>
      <w:proofErr w:type="gramEnd"/>
      <w:r>
        <w:rPr>
          <w:bCs/>
          <w:sz w:val="18"/>
          <w:szCs w:val="18"/>
        </w:rPr>
        <w:t xml:space="preserve">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yapılmış olması gerekmektedir.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(4) Ayaktan fizik tedavi ve </w:t>
      </w:r>
      <w:proofErr w:type="gramStart"/>
      <w:r>
        <w:rPr>
          <w:bCs/>
          <w:sz w:val="18"/>
          <w:szCs w:val="18"/>
        </w:rPr>
        <w:t>rehabilitasyon</w:t>
      </w:r>
      <w:proofErr w:type="gramEnd"/>
      <w:r>
        <w:rPr>
          <w:bCs/>
          <w:sz w:val="18"/>
          <w:szCs w:val="18"/>
        </w:rPr>
        <w:t xml:space="preserve"> uygulamalarında bir hastaya günde en fazla bir seans, yatarak fizik tedavi ve rehabilitasyon uygulamalarında ise aynı bölge için bir seans fizik tedavi ve rehabilitasyon işlemi bedeli Kurumca karşılanır.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lastRenderedPageBreak/>
        <w:t xml:space="preserve">(5) Bir hasta için son bir yıl içinde en fazla; aynı bölgeden toplam 30 seans, iki farklı vücut bölgesinden toplam 60 seans fizik tedavi ve </w:t>
      </w:r>
      <w:proofErr w:type="gramStart"/>
      <w:r>
        <w:rPr>
          <w:bCs/>
          <w:sz w:val="18"/>
          <w:szCs w:val="18"/>
        </w:rPr>
        <w:t>rehabilitasyon</w:t>
      </w:r>
      <w:proofErr w:type="gramEnd"/>
      <w:r>
        <w:rPr>
          <w:bCs/>
          <w:sz w:val="18"/>
          <w:szCs w:val="18"/>
        </w:rPr>
        <w:t xml:space="preserve"> işlemlerine ait bedeller Kurumca karşılanır. Aynı bölge için bir yıl içinde en fazla iki sağlık raporu düzenlenebilir. Bölge, seans ve sağlık raporu sayılarının kontrollerinde 4.5.4.F-6- numaralı maddesinin ikinci fıkrasında belirtilen bölge, seans ve sağlık raporu sayıları da hesaba katılır. Ancak SUT eki EK-9/A Listesinde (*) işaretli tanılarda bölge ve seans kontrolü yapılmaz. </w:t>
      </w:r>
      <w:proofErr w:type="spellStart"/>
      <w:r>
        <w:rPr>
          <w:bCs/>
          <w:sz w:val="18"/>
          <w:szCs w:val="18"/>
        </w:rPr>
        <w:t>Ekstremitelerdeki</w:t>
      </w:r>
      <w:proofErr w:type="spellEnd"/>
      <w:r>
        <w:rPr>
          <w:bCs/>
          <w:sz w:val="18"/>
          <w:szCs w:val="18"/>
        </w:rPr>
        <w:t xml:space="preserve"> sağ ve sol bölgeler ayrı bölge olarak değerlendirilir.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(6) SUT eki EK-9/A Listesinde (*) işaretli tanılar hariç olmak üzere bir bölge için en fazla 30 seans fizik tedavi ve </w:t>
      </w:r>
      <w:proofErr w:type="gramStart"/>
      <w:r>
        <w:rPr>
          <w:bCs/>
          <w:sz w:val="18"/>
          <w:szCs w:val="18"/>
        </w:rPr>
        <w:t>rehabilitasyon</w:t>
      </w:r>
      <w:proofErr w:type="gramEnd"/>
      <w:r>
        <w:rPr>
          <w:bCs/>
          <w:sz w:val="18"/>
          <w:szCs w:val="18"/>
        </w:rPr>
        <w:t xml:space="preserve"> işlemlerine ait bedeller Kurumca karşılanır. SUT eki EK-9/A Listesinde (*) işaretli tanılarda ise 30 seans üzeri fizik tedavi ve </w:t>
      </w:r>
      <w:proofErr w:type="gramStart"/>
      <w:r>
        <w:rPr>
          <w:bCs/>
          <w:sz w:val="18"/>
          <w:szCs w:val="18"/>
        </w:rPr>
        <w:t>rehabilitasyon</w:t>
      </w:r>
      <w:proofErr w:type="gramEnd"/>
      <w:r>
        <w:rPr>
          <w:bCs/>
          <w:sz w:val="18"/>
          <w:szCs w:val="18"/>
        </w:rPr>
        <w:t xml:space="preserve"> işlemlerine ait bedeller de Kurumca karşılanabilecek olup farklı zamanlarda aynı tanı ile aynı bölgeye uygulanan tedaviler devam eden tedavi olarak değerlendirilerek ilk 30 seanstan sonra uygulanacak tedaviler için </w:t>
      </w:r>
      <w:proofErr w:type="spellStart"/>
      <w:r>
        <w:rPr>
          <w:bCs/>
          <w:sz w:val="18"/>
          <w:szCs w:val="18"/>
        </w:rPr>
        <w:t>SUT’un</w:t>
      </w:r>
      <w:proofErr w:type="spellEnd"/>
      <w:r>
        <w:rPr>
          <w:bCs/>
          <w:sz w:val="18"/>
          <w:szCs w:val="18"/>
        </w:rPr>
        <w:t xml:space="preserve"> 4.5.4.F-1(1)b bendinde belirtilen sağlık kurulu raporu düzenlenecektir.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(7) Fizik tedavi ve </w:t>
      </w:r>
      <w:proofErr w:type="gramStart"/>
      <w:r>
        <w:rPr>
          <w:bCs/>
          <w:sz w:val="18"/>
          <w:szCs w:val="18"/>
        </w:rPr>
        <w:t>rehabilitasyon</w:t>
      </w:r>
      <w:proofErr w:type="gramEnd"/>
      <w:r>
        <w:rPr>
          <w:bCs/>
          <w:sz w:val="18"/>
          <w:szCs w:val="18"/>
        </w:rPr>
        <w:t xml:space="preserve"> uygulamaları; sağlık raporunun düzenlenme tarihinden itibaren 15 gün içerisinde tedaviye başlanmış olması kaydıyla SUT eki EK-9/A da yer alan gruplar dikkate alınmak suretiyle SUT eki EK-9 Listesinde yer alan puanlar esas alınarak bedelleri Kurumca karşılanır. (SUT eki EK-10/A Listesinde E4 kodu ile yer alan hastanelerce, SUT eki EK-9 Listesinde belirlenen puana %35 ilave edilerek faturalandırılır.) Sağlık raporunun düzenlenme tarihinden itibaren 15 gün içerisinde tedaviye başlanamaması halinde hastaya yeni sağlık raporu düzenlenecektir.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(8) EK-9/A Listesinde (*) işaretli tanılarda yapılan fizik tedavi ve </w:t>
      </w:r>
      <w:proofErr w:type="gramStart"/>
      <w:r>
        <w:rPr>
          <w:bCs/>
          <w:sz w:val="18"/>
          <w:szCs w:val="18"/>
        </w:rPr>
        <w:t>rehabilitasyon</w:t>
      </w:r>
      <w:proofErr w:type="gramEnd"/>
      <w:r>
        <w:rPr>
          <w:bCs/>
          <w:sz w:val="18"/>
          <w:szCs w:val="18"/>
        </w:rPr>
        <w:t xml:space="preserve"> uygulamaları hariç olmak üzere sağlık raporunda belirtilen fizik tedavi ve rehabilitasyon uygulamasına, tedaviye başlanıldıktan sonra 5 (beş)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(9) Yatarak fizik tedavi ve </w:t>
      </w:r>
      <w:proofErr w:type="gramStart"/>
      <w:r>
        <w:rPr>
          <w:bCs/>
          <w:sz w:val="18"/>
          <w:szCs w:val="18"/>
        </w:rPr>
        <w:t>rehabilitasyon</w:t>
      </w:r>
      <w:proofErr w:type="gramEnd"/>
      <w:r>
        <w:rPr>
          <w:bCs/>
          <w:sz w:val="18"/>
          <w:szCs w:val="18"/>
        </w:rPr>
        <w:t xml:space="preserve">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 xml:space="preserve">4.5.4.F-3- Kurumla sözleşmeli özel sağlık hizmeti sunucularında fizik tedavi ve </w:t>
      </w:r>
      <w:proofErr w:type="gramStart"/>
      <w:r>
        <w:rPr>
          <w:b/>
          <w:bCs/>
          <w:sz w:val="18"/>
          <w:szCs w:val="18"/>
        </w:rPr>
        <w:t>rehabilitasyon</w:t>
      </w:r>
      <w:proofErr w:type="gramEnd"/>
      <w:r>
        <w:rPr>
          <w:b/>
          <w:bCs/>
          <w:sz w:val="18"/>
          <w:szCs w:val="18"/>
        </w:rPr>
        <w:t xml:space="preserve"> uygulamaları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Özel sağlık kurumlarınca yapılacak fizik tedavi ve </w:t>
      </w:r>
      <w:proofErr w:type="gramStart"/>
      <w:r>
        <w:rPr>
          <w:bCs/>
          <w:sz w:val="18"/>
          <w:szCs w:val="18"/>
        </w:rPr>
        <w:t>rehabilitasyon</w:t>
      </w:r>
      <w:proofErr w:type="gramEnd"/>
      <w:r>
        <w:rPr>
          <w:bCs/>
          <w:sz w:val="18"/>
          <w:szCs w:val="18"/>
        </w:rPr>
        <w:t xml:space="preserve"> işlemlerinde </w:t>
      </w:r>
      <w:proofErr w:type="spellStart"/>
      <w:r>
        <w:rPr>
          <w:bCs/>
          <w:sz w:val="18"/>
          <w:szCs w:val="18"/>
        </w:rPr>
        <w:t>SUT’un</w:t>
      </w:r>
      <w:proofErr w:type="spellEnd"/>
      <w:r>
        <w:rPr>
          <w:bCs/>
          <w:sz w:val="18"/>
          <w:szCs w:val="18"/>
        </w:rPr>
        <w:t xml:space="preserve"> 4.5.4.F-1 ve 4.5.4.F-2 numaralı madde hükümleri ile birlikte aşağıda belirtilen düzenlemelere de uyulacaktır.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a) Özel sağlık hizmet sunucularınca yatarak tedavilerde sadece SUT eki EK-9/A Listesinde (*) işaretli tanılarda yapılan uygulamalar Kuruma fatura edilebilir. Bu tedaviler bir yıl içerisinde 60 seansı geçemez.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b) Uygulamalar fiziksel tıp ve </w:t>
      </w:r>
      <w:proofErr w:type="gramStart"/>
      <w:r>
        <w:rPr>
          <w:bCs/>
          <w:sz w:val="18"/>
          <w:szCs w:val="18"/>
        </w:rPr>
        <w:t>rehabilitasyon</w:t>
      </w:r>
      <w:proofErr w:type="gramEnd"/>
      <w:r>
        <w:rPr>
          <w:bCs/>
          <w:sz w:val="18"/>
          <w:szCs w:val="18"/>
        </w:rPr>
        <w:t xml:space="preserve"> uzman hekimi tarafından veya bu uzman hekimlerin gözetiminde yapılır. </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c) Fizik tedavi ve </w:t>
      </w:r>
      <w:proofErr w:type="gramStart"/>
      <w:r>
        <w:rPr>
          <w:bCs/>
          <w:sz w:val="18"/>
          <w:szCs w:val="18"/>
        </w:rPr>
        <w:t>rehabilitasyon</w:t>
      </w:r>
      <w:proofErr w:type="gramEnd"/>
      <w:r>
        <w:rPr>
          <w:bCs/>
          <w:sz w:val="18"/>
          <w:szCs w:val="18"/>
        </w:rPr>
        <w:t xml:space="preserve"> seansları 60 dakika olarak kabul edilir. </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 xml:space="preserve">4.5.4.F-4- </w:t>
      </w:r>
      <w:proofErr w:type="spellStart"/>
      <w:r>
        <w:rPr>
          <w:b/>
          <w:bCs/>
          <w:sz w:val="18"/>
          <w:szCs w:val="18"/>
        </w:rPr>
        <w:t>Ekstrakorporeal</w:t>
      </w:r>
      <w:proofErr w:type="spellEnd"/>
      <w:r>
        <w:rPr>
          <w:b/>
          <w:bCs/>
          <w:sz w:val="18"/>
          <w:szCs w:val="18"/>
        </w:rPr>
        <w:t xml:space="preserve"> şok dalgası (ESWT) tedavisi</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ESWT tedavisi için gereken uzman hekim raporu, fiziksel tıp ve </w:t>
      </w:r>
      <w:proofErr w:type="gramStart"/>
      <w:r>
        <w:rPr>
          <w:bCs/>
          <w:sz w:val="18"/>
          <w:szCs w:val="18"/>
        </w:rPr>
        <w:t>rehabilitasyon</w:t>
      </w:r>
      <w:proofErr w:type="gramEnd"/>
      <w:r>
        <w:rPr>
          <w:bCs/>
          <w:sz w:val="18"/>
          <w:szCs w:val="18"/>
        </w:rPr>
        <w:t>, ortopedi ve travmatoloji ile spor hekimlerinden biri tarafından düzenlenecektir.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ESWT tedavisi, sadece </w:t>
      </w:r>
      <w:proofErr w:type="spellStart"/>
      <w:r>
        <w:rPr>
          <w:bCs/>
          <w:sz w:val="18"/>
          <w:szCs w:val="18"/>
        </w:rPr>
        <w:t>epin</w:t>
      </w:r>
      <w:proofErr w:type="spellEnd"/>
      <w:r>
        <w:rPr>
          <w:bCs/>
          <w:sz w:val="18"/>
          <w:szCs w:val="18"/>
        </w:rPr>
        <w:t xml:space="preserve"> </w:t>
      </w:r>
      <w:proofErr w:type="spellStart"/>
      <w:r>
        <w:rPr>
          <w:bCs/>
          <w:sz w:val="18"/>
          <w:szCs w:val="18"/>
        </w:rPr>
        <w:t>calcanei</w:t>
      </w:r>
      <w:proofErr w:type="spellEnd"/>
      <w:r>
        <w:rPr>
          <w:bCs/>
          <w:sz w:val="18"/>
          <w:szCs w:val="18"/>
        </w:rPr>
        <w:t xml:space="preserve">, </w:t>
      </w:r>
      <w:proofErr w:type="spellStart"/>
      <w:r>
        <w:rPr>
          <w:bCs/>
          <w:sz w:val="18"/>
          <w:szCs w:val="18"/>
        </w:rPr>
        <w:t>plantar</w:t>
      </w:r>
      <w:proofErr w:type="spellEnd"/>
      <w:r>
        <w:rPr>
          <w:bCs/>
          <w:sz w:val="18"/>
          <w:szCs w:val="18"/>
        </w:rPr>
        <w:t xml:space="preserve"> </w:t>
      </w:r>
      <w:proofErr w:type="spellStart"/>
      <w:r>
        <w:rPr>
          <w:bCs/>
          <w:sz w:val="18"/>
          <w:szCs w:val="18"/>
        </w:rPr>
        <w:t>fasiit</w:t>
      </w:r>
      <w:proofErr w:type="spellEnd"/>
      <w:r>
        <w:rPr>
          <w:bCs/>
          <w:sz w:val="18"/>
          <w:szCs w:val="18"/>
        </w:rPr>
        <w:t xml:space="preserve">, </w:t>
      </w:r>
      <w:proofErr w:type="spellStart"/>
      <w:r>
        <w:rPr>
          <w:bCs/>
          <w:sz w:val="18"/>
          <w:szCs w:val="18"/>
        </w:rPr>
        <w:t>epikondilit</w:t>
      </w:r>
      <w:proofErr w:type="spellEnd"/>
      <w:r>
        <w:rPr>
          <w:bCs/>
          <w:sz w:val="18"/>
          <w:szCs w:val="18"/>
        </w:rPr>
        <w:t xml:space="preserve"> ve </w:t>
      </w:r>
      <w:proofErr w:type="spellStart"/>
      <w:r>
        <w:rPr>
          <w:bCs/>
          <w:sz w:val="18"/>
          <w:szCs w:val="18"/>
        </w:rPr>
        <w:t>kalsifik</w:t>
      </w:r>
      <w:proofErr w:type="spellEnd"/>
      <w:r>
        <w:rPr>
          <w:bCs/>
          <w:sz w:val="18"/>
          <w:szCs w:val="18"/>
        </w:rPr>
        <w:t xml:space="preserve"> </w:t>
      </w:r>
      <w:proofErr w:type="spellStart"/>
      <w:r>
        <w:rPr>
          <w:bCs/>
          <w:sz w:val="18"/>
          <w:szCs w:val="18"/>
        </w:rPr>
        <w:t>tendinit</w:t>
      </w:r>
      <w:proofErr w:type="spellEnd"/>
      <w:r>
        <w:rPr>
          <w:bCs/>
          <w:sz w:val="18"/>
          <w:szCs w:val="18"/>
        </w:rPr>
        <w:t xml:space="preserve"> tanılarında uygulanması halinde bedelleri Kurumca karşılanır.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(3) ESWT tedavisi SUT eki EK-9 Listesi esas alınarak ödenir.  Bir hasta için bir yıl içinde farklı vücut bölgelerinden olmak şartıyla iki kez, aynı bölgeden bir kez olmak üzere uygulanan ESWT işlemlerine ait bedeller Kurumca karşılanır. </w:t>
      </w:r>
      <w:proofErr w:type="spellStart"/>
      <w:r>
        <w:rPr>
          <w:bCs/>
          <w:sz w:val="18"/>
          <w:szCs w:val="18"/>
        </w:rPr>
        <w:t>Ekstremitelerdeki</w:t>
      </w:r>
      <w:proofErr w:type="spellEnd"/>
      <w:r>
        <w:rPr>
          <w:bCs/>
          <w:sz w:val="18"/>
          <w:szCs w:val="18"/>
        </w:rPr>
        <w:t xml:space="preserve"> sağ ve sol bölgeler ayrı bölge olarak değerlendirilir.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(4) ESWT işlemi diğer fizik tedavi ve </w:t>
      </w:r>
      <w:proofErr w:type="gramStart"/>
      <w:r>
        <w:rPr>
          <w:bCs/>
          <w:sz w:val="18"/>
          <w:szCs w:val="18"/>
        </w:rPr>
        <w:t>rehabilitasyon</w:t>
      </w:r>
      <w:proofErr w:type="gramEnd"/>
      <w:r>
        <w:rPr>
          <w:bCs/>
          <w:sz w:val="18"/>
          <w:szCs w:val="18"/>
        </w:rPr>
        <w:t xml:space="preserve"> işlemleri ile birlikte faturalandırılamaz. </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 xml:space="preserve">4.5.4.F-5- Robotik </w:t>
      </w:r>
      <w:proofErr w:type="gramStart"/>
      <w:r>
        <w:rPr>
          <w:b/>
          <w:bCs/>
          <w:sz w:val="18"/>
          <w:szCs w:val="18"/>
        </w:rPr>
        <w:t>rehabilitasyon</w:t>
      </w:r>
      <w:proofErr w:type="gramEnd"/>
      <w:r>
        <w:rPr>
          <w:b/>
          <w:bCs/>
          <w:sz w:val="18"/>
          <w:szCs w:val="18"/>
        </w:rPr>
        <w:t xml:space="preserve"> sistemi uygulamaları</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Robotik </w:t>
      </w:r>
      <w:proofErr w:type="gramStart"/>
      <w:r>
        <w:rPr>
          <w:bCs/>
          <w:sz w:val="18"/>
          <w:szCs w:val="18"/>
        </w:rPr>
        <w:t>rehabilitasyon</w:t>
      </w:r>
      <w:proofErr w:type="gramEnd"/>
      <w:r>
        <w:rPr>
          <w:bCs/>
          <w:sz w:val="18"/>
          <w:szCs w:val="18"/>
        </w:rPr>
        <w:t xml:space="preserve"> sistemi uygulaması için gereken sağlık kurulu raporu, üçüncü basamak sağlık kurumlarında fiziksel tıp ve rehabilitasyon uzman hekiminin katıldığı sağlık kurulu tarafından düzenlenecektir.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Robotik </w:t>
      </w:r>
      <w:proofErr w:type="gramStart"/>
      <w:r>
        <w:rPr>
          <w:bCs/>
          <w:sz w:val="18"/>
          <w:szCs w:val="18"/>
        </w:rPr>
        <w:t>rehabilitasyon</w:t>
      </w:r>
      <w:proofErr w:type="gramEnd"/>
      <w:r>
        <w:rPr>
          <w:bCs/>
          <w:sz w:val="18"/>
          <w:szCs w:val="18"/>
        </w:rPr>
        <w:t xml:space="preserve"> sistemi uygulaması SUT eki EK-9/A Listesinde yer alan (**) işaretli ICD-10 kodlarındaki tanılarda uygulanması halinde bedelleri Kurumca karşılanır.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(3) SUT eki EK-9/A Listesinde yer alan gruplar dikkate alınmak suretiyle EK-9 Listesinde yer alan puanlar üzerinden faturalandırılır.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(4) Robotik </w:t>
      </w:r>
      <w:proofErr w:type="gramStart"/>
      <w:r>
        <w:rPr>
          <w:bCs/>
          <w:sz w:val="18"/>
          <w:szCs w:val="18"/>
        </w:rPr>
        <w:t>rehabilitasyon</w:t>
      </w:r>
      <w:proofErr w:type="gramEnd"/>
      <w:r>
        <w:rPr>
          <w:bCs/>
          <w:sz w:val="18"/>
          <w:szCs w:val="18"/>
        </w:rPr>
        <w:t xml:space="preserve"> sistemi uygulaması işlemi diğer fizik tedavi ve rehabilitasyon işlemleri ile birlikte faturalandırılamaz.</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(5) Bir hasta için bir yılda en fazla 30 seans uygulanabilir. Her bir robotik </w:t>
      </w:r>
      <w:proofErr w:type="gramStart"/>
      <w:r>
        <w:rPr>
          <w:bCs/>
          <w:sz w:val="18"/>
          <w:szCs w:val="18"/>
        </w:rPr>
        <w:t>rehabilitasyon</w:t>
      </w:r>
      <w:proofErr w:type="gramEnd"/>
      <w:r>
        <w:rPr>
          <w:bCs/>
          <w:sz w:val="18"/>
          <w:szCs w:val="18"/>
        </w:rPr>
        <w:t xml:space="preserve"> sistemi için günlük en fazla 15 hasta faturalandırılabilir.</w:t>
      </w:r>
    </w:p>
    <w:p w:rsidR="00650144" w:rsidRDefault="00650144" w:rsidP="00650144">
      <w:pPr>
        <w:pStyle w:val="numbered1"/>
        <w:spacing w:before="0" w:beforeAutospacing="0" w:after="0" w:afterAutospacing="0" w:line="240" w:lineRule="exact"/>
        <w:ind w:firstLine="567"/>
        <w:jc w:val="both"/>
        <w:rPr>
          <w:b/>
          <w:bCs/>
          <w:sz w:val="18"/>
          <w:szCs w:val="18"/>
        </w:rPr>
      </w:pPr>
      <w:r>
        <w:rPr>
          <w:b/>
          <w:bCs/>
          <w:sz w:val="18"/>
          <w:szCs w:val="18"/>
        </w:rPr>
        <w:t xml:space="preserve">4.5.4.F-6 Spor hekimliği ile tıbbi </w:t>
      </w:r>
      <w:proofErr w:type="gramStart"/>
      <w:r>
        <w:rPr>
          <w:b/>
          <w:bCs/>
          <w:sz w:val="18"/>
          <w:szCs w:val="18"/>
        </w:rPr>
        <w:t>ekoloji</w:t>
      </w:r>
      <w:proofErr w:type="gramEnd"/>
      <w:r>
        <w:rPr>
          <w:b/>
          <w:bCs/>
          <w:sz w:val="18"/>
          <w:szCs w:val="18"/>
        </w:rPr>
        <w:t xml:space="preserve"> ve </w:t>
      </w:r>
      <w:proofErr w:type="spellStart"/>
      <w:r>
        <w:rPr>
          <w:b/>
          <w:bCs/>
          <w:sz w:val="18"/>
          <w:szCs w:val="18"/>
        </w:rPr>
        <w:t>hidroklimatoloji</w:t>
      </w:r>
      <w:proofErr w:type="spellEnd"/>
      <w:r>
        <w:rPr>
          <w:b/>
          <w:bCs/>
          <w:sz w:val="18"/>
          <w:szCs w:val="18"/>
        </w:rPr>
        <w:t xml:space="preserve"> uygulamaları</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 Resmi sağlık kurumlarında görevli; spor hekimlerince sunulan spor hekimliği uygulamalarının bedelinin Kurumca karşılanabilmesi için bu hekimler tarafından, tıbbi </w:t>
      </w:r>
      <w:proofErr w:type="gramStart"/>
      <w:r>
        <w:rPr>
          <w:bCs/>
          <w:sz w:val="18"/>
          <w:szCs w:val="18"/>
        </w:rPr>
        <w:t>ekoloji</w:t>
      </w:r>
      <w:proofErr w:type="gramEnd"/>
      <w:r>
        <w:rPr>
          <w:bCs/>
          <w:sz w:val="18"/>
          <w:szCs w:val="18"/>
        </w:rPr>
        <w:t xml:space="preserve"> ve </w:t>
      </w:r>
      <w:proofErr w:type="spellStart"/>
      <w:r>
        <w:rPr>
          <w:bCs/>
          <w:sz w:val="18"/>
          <w:szCs w:val="18"/>
        </w:rPr>
        <w:t>hidroklimatoloji</w:t>
      </w:r>
      <w:proofErr w:type="spellEnd"/>
      <w:r>
        <w:rPr>
          <w:bCs/>
          <w:sz w:val="18"/>
          <w:szCs w:val="18"/>
        </w:rPr>
        <w:t xml:space="preserve"> uzman hekimlerince sunulan tıbbi ekoloji ve </w:t>
      </w:r>
      <w:proofErr w:type="spellStart"/>
      <w:r>
        <w:rPr>
          <w:bCs/>
          <w:sz w:val="18"/>
          <w:szCs w:val="18"/>
        </w:rPr>
        <w:t>hidroklimatoloji</w:t>
      </w:r>
      <w:proofErr w:type="spellEnd"/>
      <w:r>
        <w:rPr>
          <w:bCs/>
          <w:sz w:val="18"/>
          <w:szCs w:val="18"/>
        </w:rPr>
        <w:t xml:space="preserve"> uygulamalarının Kurumca bedelinin karşılanabilmesi için bu uzman hekimler tarafından sağlık raporu düzenlenmesi gereklidir. Düzenlenecek raporda uygulanacak tedavi ve tedavi süresi belirtilecektir.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(2) Bir hasta için son bir yıl içinde en fazla; aynı bölgeden toplam 30 seans, iki farklı vücut bölgesinden toplam 60 seans fizik tedavi ve </w:t>
      </w:r>
      <w:proofErr w:type="gramStart"/>
      <w:r>
        <w:rPr>
          <w:bCs/>
          <w:sz w:val="18"/>
          <w:szCs w:val="18"/>
        </w:rPr>
        <w:t>rehabilitasyon</w:t>
      </w:r>
      <w:proofErr w:type="gramEnd"/>
      <w:r>
        <w:rPr>
          <w:bCs/>
          <w:sz w:val="18"/>
          <w:szCs w:val="18"/>
        </w:rPr>
        <w:t xml:space="preserve"> uygulamalarına ait bedeller Kurumca karşılanır. Aynı bölge için bir yıl içinde en fazla iki </w:t>
      </w:r>
      <w:r>
        <w:rPr>
          <w:bCs/>
          <w:sz w:val="18"/>
          <w:szCs w:val="18"/>
        </w:rPr>
        <w:lastRenderedPageBreak/>
        <w:t>sağlık raporu düzenlenebilir. Bölge, seans ve sağlık raporu sayılarının kontrollerinde 4.5.4.F-2 maddesinin beşinci fıkrasında belirtilen bölge, seans ve sağlık raporu sayıları da hesaba katılır.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 (3) Spor hekimliği ile tıbbi </w:t>
      </w:r>
      <w:proofErr w:type="gramStart"/>
      <w:r>
        <w:rPr>
          <w:bCs/>
          <w:sz w:val="18"/>
          <w:szCs w:val="18"/>
        </w:rPr>
        <w:t>ekoloji</w:t>
      </w:r>
      <w:proofErr w:type="gramEnd"/>
      <w:r>
        <w:rPr>
          <w:bCs/>
          <w:sz w:val="18"/>
          <w:szCs w:val="18"/>
        </w:rPr>
        <w:t xml:space="preserve"> ve </w:t>
      </w:r>
      <w:proofErr w:type="spellStart"/>
      <w:r>
        <w:rPr>
          <w:bCs/>
          <w:sz w:val="18"/>
          <w:szCs w:val="18"/>
        </w:rPr>
        <w:t>hidroklimatoloji</w:t>
      </w:r>
      <w:proofErr w:type="spellEnd"/>
      <w:r>
        <w:rPr>
          <w:bCs/>
          <w:sz w:val="18"/>
          <w:szCs w:val="18"/>
        </w:rPr>
        <w:t xml:space="preserve"> uzman hekimlerince SUT eki EK-9/A Listesinde yer alan tanılarda yapılan fizik tedavi ve rehabilitasyon uygulamaları SUT eki EK-9 Listesindeki P915.030 kodlu işlem puanı esas alınarak faturalandırılır.”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MADDE 19-</w:t>
      </w:r>
      <w:r>
        <w:rPr>
          <w:bCs/>
          <w:sz w:val="18"/>
          <w:szCs w:val="18"/>
        </w:rPr>
        <w:t xml:space="preserve"> Aynı Tebliğin </w:t>
      </w:r>
      <w:r>
        <w:rPr>
          <w:sz w:val="18"/>
          <w:szCs w:val="18"/>
        </w:rPr>
        <w:t xml:space="preserve">6.1.1.B- </w:t>
      </w:r>
      <w:r>
        <w:rPr>
          <w:bCs/>
          <w:sz w:val="18"/>
          <w:szCs w:val="18"/>
        </w:rPr>
        <w:t>numaralı maddesine aşağıdaki fıkra eklenmiştir.</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“(6) Robotik </w:t>
      </w:r>
      <w:proofErr w:type="gramStart"/>
      <w:r>
        <w:rPr>
          <w:bCs/>
          <w:sz w:val="18"/>
          <w:szCs w:val="18"/>
        </w:rPr>
        <w:t>kemoterapi</w:t>
      </w:r>
      <w:proofErr w:type="gramEnd"/>
      <w:r>
        <w:rPr>
          <w:bCs/>
          <w:sz w:val="18"/>
          <w:szCs w:val="18"/>
        </w:rPr>
        <w:t xml:space="preserve"> ünitesi olan sağlık tesislerinde kemoterapi ilaçlarının hastaya kullanılan miktar kadarının fatura edilmesi mümkündür. Uygulamanın esasları Kurumun resmi internet sitesinde duyurulur.”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MADDE 20- </w:t>
      </w:r>
      <w:r>
        <w:rPr>
          <w:bCs/>
          <w:sz w:val="18"/>
          <w:szCs w:val="18"/>
        </w:rPr>
        <w:t xml:space="preserve">Aynı Tebliğin 6.1.1.Ç- numaralı maddesine aşağıdaki fıkra eklenmiştir. </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 xml:space="preserve">“(8) Hastanın tedavisinde ilk defa reçete edilecek ilaçlar (raporlu olsa dahi) en fazla 1 aylık doza kadar ödenir. Sonraki reçetelerde yazılacak ilaç miktarı için tebliğde yer alan genel veya özel düzenlemeler esas alınır. Bu ilaçların devam reçetelerindeki farklı </w:t>
      </w:r>
      <w:proofErr w:type="spellStart"/>
      <w:r>
        <w:rPr>
          <w:bCs/>
          <w:sz w:val="18"/>
          <w:szCs w:val="18"/>
        </w:rPr>
        <w:t>farmasötik</w:t>
      </w:r>
      <w:proofErr w:type="spellEnd"/>
      <w:r>
        <w:rPr>
          <w:bCs/>
          <w:sz w:val="18"/>
          <w:szCs w:val="18"/>
        </w:rPr>
        <w:t xml:space="preserve"> dozları da ilk tedavi olarak kabul edilir.”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MADDE 21- </w:t>
      </w:r>
      <w:r>
        <w:rPr>
          <w:bCs/>
          <w:sz w:val="18"/>
          <w:szCs w:val="18"/>
        </w:rPr>
        <w:t xml:space="preserve">Aynı Tebliğin </w:t>
      </w:r>
      <w:r>
        <w:rPr>
          <w:sz w:val="18"/>
          <w:szCs w:val="18"/>
        </w:rPr>
        <w:t xml:space="preserve">6.2.14.C- </w:t>
      </w:r>
      <w:r>
        <w:rPr>
          <w:bCs/>
          <w:sz w:val="18"/>
          <w:szCs w:val="18"/>
        </w:rPr>
        <w:t>numaralı maddesinin üçüncü fıkrasında aşağıda yer alan düzenlemeler yapılmıştır.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a)</w:t>
      </w:r>
      <w:r>
        <w:rPr>
          <w:bCs/>
          <w:sz w:val="18"/>
          <w:szCs w:val="18"/>
        </w:rPr>
        <w:t xml:space="preserve"> (i) bendinin (2) numaralı alt bendi aşağıdaki şekilde değiştirilmiştir.</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“2-</w:t>
      </w:r>
      <w:r>
        <w:rPr>
          <w:b/>
          <w:color w:val="0000FF"/>
          <w:sz w:val="18"/>
          <w:szCs w:val="18"/>
        </w:rPr>
        <w:t xml:space="preserve"> </w:t>
      </w:r>
      <w:proofErr w:type="spellStart"/>
      <w:r>
        <w:rPr>
          <w:sz w:val="18"/>
          <w:szCs w:val="18"/>
        </w:rPr>
        <w:t>Temsirolimus</w:t>
      </w:r>
      <w:proofErr w:type="spellEnd"/>
      <w:r>
        <w:rPr>
          <w:sz w:val="18"/>
          <w:szCs w:val="18"/>
        </w:rPr>
        <w:t xml:space="preserve">, </w:t>
      </w:r>
      <w:proofErr w:type="spellStart"/>
      <w:r>
        <w:rPr>
          <w:sz w:val="18"/>
          <w:szCs w:val="18"/>
        </w:rPr>
        <w:t>Sunitinib</w:t>
      </w:r>
      <w:proofErr w:type="spellEnd"/>
      <w:r>
        <w:rPr>
          <w:sz w:val="18"/>
          <w:szCs w:val="18"/>
        </w:rPr>
        <w:t xml:space="preserve">, </w:t>
      </w:r>
      <w:proofErr w:type="spellStart"/>
      <w:r>
        <w:rPr>
          <w:sz w:val="18"/>
          <w:szCs w:val="18"/>
        </w:rPr>
        <w:t>Sorafenib</w:t>
      </w:r>
      <w:proofErr w:type="spellEnd"/>
      <w:r>
        <w:rPr>
          <w:sz w:val="18"/>
          <w:szCs w:val="18"/>
        </w:rPr>
        <w:t xml:space="preserve"> ve</w:t>
      </w:r>
      <w:r>
        <w:rPr>
          <w:bCs/>
          <w:sz w:val="18"/>
          <w:szCs w:val="18"/>
        </w:rPr>
        <w:t xml:space="preserve"> </w:t>
      </w:r>
      <w:proofErr w:type="spellStart"/>
      <w:r>
        <w:rPr>
          <w:bCs/>
          <w:sz w:val="18"/>
          <w:szCs w:val="18"/>
        </w:rPr>
        <w:t>Pazopanib</w:t>
      </w:r>
      <w:proofErr w:type="spellEnd"/>
      <w:r>
        <w:rPr>
          <w:sz w:val="18"/>
          <w:szCs w:val="18"/>
        </w:rPr>
        <w:t xml:space="preserve"> </w:t>
      </w:r>
      <w:proofErr w:type="spellStart"/>
      <w:r>
        <w:rPr>
          <w:sz w:val="18"/>
          <w:szCs w:val="18"/>
        </w:rPr>
        <w:t>metastatik</w:t>
      </w:r>
      <w:proofErr w:type="spellEnd"/>
      <w:r>
        <w:rPr>
          <w:sz w:val="18"/>
          <w:szCs w:val="18"/>
        </w:rPr>
        <w:t xml:space="preserve"> </w:t>
      </w:r>
      <w:proofErr w:type="spellStart"/>
      <w:r>
        <w:rPr>
          <w:sz w:val="18"/>
          <w:szCs w:val="18"/>
        </w:rPr>
        <w:t>renal</w:t>
      </w:r>
      <w:proofErr w:type="spellEnd"/>
      <w:r>
        <w:rPr>
          <w:sz w:val="18"/>
          <w:szCs w:val="18"/>
        </w:rPr>
        <w:t xml:space="preserve"> hücreli </w:t>
      </w:r>
      <w:proofErr w:type="spellStart"/>
      <w:r>
        <w:rPr>
          <w:sz w:val="18"/>
          <w:szCs w:val="18"/>
        </w:rPr>
        <w:t>karsinomlu</w:t>
      </w:r>
      <w:proofErr w:type="spellEnd"/>
      <w:r>
        <w:rPr>
          <w:sz w:val="18"/>
          <w:szCs w:val="18"/>
        </w:rPr>
        <w:t xml:space="preserve"> hastalarda ardışık ya da kombine olarak kullanılamaz.”</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b)</w:t>
      </w:r>
      <w:r>
        <w:rPr>
          <w:bCs/>
          <w:sz w:val="18"/>
          <w:szCs w:val="18"/>
        </w:rPr>
        <w:t xml:space="preserve"> (k) bendinin (7) numaralı alt bendi aşağıdaki şekilde değiştirilmiştir.</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“7-</w:t>
      </w:r>
      <w:r>
        <w:rPr>
          <w:b/>
          <w:color w:val="0000FF"/>
          <w:sz w:val="18"/>
          <w:szCs w:val="18"/>
        </w:rPr>
        <w:t xml:space="preserve"> </w:t>
      </w:r>
      <w:proofErr w:type="spellStart"/>
      <w:r>
        <w:rPr>
          <w:sz w:val="18"/>
          <w:szCs w:val="18"/>
        </w:rPr>
        <w:t>Temsirolimus</w:t>
      </w:r>
      <w:proofErr w:type="spellEnd"/>
      <w:r>
        <w:rPr>
          <w:sz w:val="18"/>
          <w:szCs w:val="18"/>
        </w:rPr>
        <w:t xml:space="preserve">, </w:t>
      </w:r>
      <w:proofErr w:type="spellStart"/>
      <w:r>
        <w:rPr>
          <w:sz w:val="18"/>
          <w:szCs w:val="18"/>
        </w:rPr>
        <w:t>Sunitinib</w:t>
      </w:r>
      <w:proofErr w:type="spellEnd"/>
      <w:r>
        <w:rPr>
          <w:sz w:val="18"/>
          <w:szCs w:val="18"/>
        </w:rPr>
        <w:t xml:space="preserve">, </w:t>
      </w:r>
      <w:proofErr w:type="spellStart"/>
      <w:r>
        <w:rPr>
          <w:sz w:val="18"/>
          <w:szCs w:val="18"/>
        </w:rPr>
        <w:t>Sorafenib</w:t>
      </w:r>
      <w:proofErr w:type="spellEnd"/>
      <w:r>
        <w:rPr>
          <w:sz w:val="18"/>
          <w:szCs w:val="18"/>
        </w:rPr>
        <w:t xml:space="preserve"> ve</w:t>
      </w:r>
      <w:r>
        <w:rPr>
          <w:bCs/>
          <w:sz w:val="18"/>
          <w:szCs w:val="18"/>
        </w:rPr>
        <w:t xml:space="preserve"> </w:t>
      </w:r>
      <w:proofErr w:type="spellStart"/>
      <w:r>
        <w:rPr>
          <w:bCs/>
          <w:sz w:val="18"/>
          <w:szCs w:val="18"/>
        </w:rPr>
        <w:t>Pazopanib</w:t>
      </w:r>
      <w:proofErr w:type="spellEnd"/>
      <w:r>
        <w:rPr>
          <w:sz w:val="18"/>
          <w:szCs w:val="18"/>
        </w:rPr>
        <w:t xml:space="preserve"> </w:t>
      </w:r>
      <w:proofErr w:type="spellStart"/>
      <w:r>
        <w:rPr>
          <w:sz w:val="18"/>
          <w:szCs w:val="18"/>
        </w:rPr>
        <w:t>metastatik</w:t>
      </w:r>
      <w:proofErr w:type="spellEnd"/>
      <w:r>
        <w:rPr>
          <w:sz w:val="18"/>
          <w:szCs w:val="18"/>
        </w:rPr>
        <w:t xml:space="preserve"> </w:t>
      </w:r>
      <w:proofErr w:type="spellStart"/>
      <w:r>
        <w:rPr>
          <w:sz w:val="18"/>
          <w:szCs w:val="18"/>
        </w:rPr>
        <w:t>renal</w:t>
      </w:r>
      <w:proofErr w:type="spellEnd"/>
      <w:r>
        <w:rPr>
          <w:sz w:val="18"/>
          <w:szCs w:val="18"/>
        </w:rPr>
        <w:t xml:space="preserve"> hücreli </w:t>
      </w:r>
      <w:proofErr w:type="spellStart"/>
      <w:r>
        <w:rPr>
          <w:sz w:val="18"/>
          <w:szCs w:val="18"/>
        </w:rPr>
        <w:t>karsinomlu</w:t>
      </w:r>
      <w:proofErr w:type="spellEnd"/>
      <w:r>
        <w:rPr>
          <w:sz w:val="18"/>
          <w:szCs w:val="18"/>
        </w:rPr>
        <w:t xml:space="preserve"> hastalarda ardışık ya da kombine olarak kullanılamaz.”</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c) </w:t>
      </w:r>
      <w:r>
        <w:rPr>
          <w:bCs/>
          <w:sz w:val="18"/>
          <w:szCs w:val="18"/>
        </w:rPr>
        <w:t>(l) bendinin (A) alt bendinin (2) numaralı maddesi aşağıdaki şekilde değiştirilmiştir.</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“2-</w:t>
      </w:r>
      <w:r>
        <w:rPr>
          <w:b/>
          <w:color w:val="0000FF"/>
          <w:sz w:val="18"/>
          <w:szCs w:val="18"/>
        </w:rPr>
        <w:t xml:space="preserve"> </w:t>
      </w:r>
      <w:proofErr w:type="spellStart"/>
      <w:r>
        <w:rPr>
          <w:sz w:val="18"/>
          <w:szCs w:val="18"/>
        </w:rPr>
        <w:t>Temsirolimus</w:t>
      </w:r>
      <w:proofErr w:type="spellEnd"/>
      <w:r>
        <w:rPr>
          <w:sz w:val="18"/>
          <w:szCs w:val="18"/>
        </w:rPr>
        <w:t xml:space="preserve">, </w:t>
      </w:r>
      <w:proofErr w:type="spellStart"/>
      <w:r>
        <w:rPr>
          <w:sz w:val="18"/>
          <w:szCs w:val="18"/>
        </w:rPr>
        <w:t>Sunitinib</w:t>
      </w:r>
      <w:proofErr w:type="spellEnd"/>
      <w:r>
        <w:rPr>
          <w:sz w:val="18"/>
          <w:szCs w:val="18"/>
        </w:rPr>
        <w:t xml:space="preserve">, </w:t>
      </w:r>
      <w:proofErr w:type="spellStart"/>
      <w:r>
        <w:rPr>
          <w:sz w:val="18"/>
          <w:szCs w:val="18"/>
        </w:rPr>
        <w:t>Sorafenib</w:t>
      </w:r>
      <w:proofErr w:type="spellEnd"/>
      <w:r>
        <w:rPr>
          <w:sz w:val="18"/>
          <w:szCs w:val="18"/>
        </w:rPr>
        <w:t xml:space="preserve"> ve</w:t>
      </w:r>
      <w:r>
        <w:rPr>
          <w:bCs/>
          <w:sz w:val="18"/>
          <w:szCs w:val="18"/>
        </w:rPr>
        <w:t xml:space="preserve"> </w:t>
      </w:r>
      <w:proofErr w:type="spellStart"/>
      <w:r>
        <w:rPr>
          <w:bCs/>
          <w:sz w:val="18"/>
          <w:szCs w:val="18"/>
        </w:rPr>
        <w:t>Pazopanib</w:t>
      </w:r>
      <w:proofErr w:type="spellEnd"/>
      <w:r>
        <w:rPr>
          <w:sz w:val="18"/>
          <w:szCs w:val="18"/>
        </w:rPr>
        <w:t xml:space="preserve"> </w:t>
      </w:r>
      <w:proofErr w:type="spellStart"/>
      <w:r>
        <w:rPr>
          <w:sz w:val="18"/>
          <w:szCs w:val="18"/>
        </w:rPr>
        <w:t>metastatik</w:t>
      </w:r>
      <w:proofErr w:type="spellEnd"/>
      <w:r>
        <w:rPr>
          <w:sz w:val="18"/>
          <w:szCs w:val="18"/>
        </w:rPr>
        <w:t xml:space="preserve"> </w:t>
      </w:r>
      <w:proofErr w:type="spellStart"/>
      <w:r>
        <w:rPr>
          <w:sz w:val="18"/>
          <w:szCs w:val="18"/>
        </w:rPr>
        <w:t>renal</w:t>
      </w:r>
      <w:proofErr w:type="spellEnd"/>
      <w:r>
        <w:rPr>
          <w:sz w:val="18"/>
          <w:szCs w:val="18"/>
        </w:rPr>
        <w:t xml:space="preserve"> hücreli </w:t>
      </w:r>
      <w:proofErr w:type="spellStart"/>
      <w:r>
        <w:rPr>
          <w:sz w:val="18"/>
          <w:szCs w:val="18"/>
        </w:rPr>
        <w:t>karsinomlu</w:t>
      </w:r>
      <w:proofErr w:type="spellEnd"/>
      <w:r>
        <w:rPr>
          <w:sz w:val="18"/>
          <w:szCs w:val="18"/>
        </w:rPr>
        <w:t xml:space="preserve"> hastalarda ardışık ya da kombine olarak kullanılamaz.”</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 xml:space="preserve">ç) </w:t>
      </w:r>
      <w:r>
        <w:rPr>
          <w:bCs/>
          <w:sz w:val="18"/>
          <w:szCs w:val="18"/>
        </w:rPr>
        <w:t>(n) bendi aşağıdaki şekilde değiştirilmiştir.</w:t>
      </w:r>
    </w:p>
    <w:p w:rsidR="00650144" w:rsidRDefault="00650144" w:rsidP="00650144">
      <w:pPr>
        <w:spacing w:line="240" w:lineRule="exact"/>
        <w:ind w:firstLine="567"/>
        <w:jc w:val="both"/>
        <w:rPr>
          <w:sz w:val="18"/>
          <w:szCs w:val="18"/>
        </w:rPr>
      </w:pPr>
      <w:r>
        <w:rPr>
          <w:bCs/>
          <w:sz w:val="18"/>
          <w:szCs w:val="18"/>
        </w:rPr>
        <w:t>“</w:t>
      </w:r>
      <w:r>
        <w:rPr>
          <w:b/>
          <w:sz w:val="18"/>
          <w:szCs w:val="18"/>
        </w:rPr>
        <w:t xml:space="preserve">n) </w:t>
      </w:r>
      <w:proofErr w:type="spellStart"/>
      <w:r>
        <w:rPr>
          <w:b/>
          <w:sz w:val="18"/>
          <w:szCs w:val="18"/>
        </w:rPr>
        <w:t>Lenalidomid</w:t>
      </w:r>
      <w:proofErr w:type="spellEnd"/>
      <w:r>
        <w:rPr>
          <w:sz w:val="18"/>
          <w:szCs w:val="18"/>
        </w:rPr>
        <w:t xml:space="preserve">; en az 2 kür standart </w:t>
      </w:r>
      <w:proofErr w:type="spellStart"/>
      <w:r>
        <w:rPr>
          <w:sz w:val="18"/>
          <w:szCs w:val="18"/>
        </w:rPr>
        <w:t>multiple</w:t>
      </w:r>
      <w:proofErr w:type="spellEnd"/>
      <w:r>
        <w:rPr>
          <w:sz w:val="18"/>
          <w:szCs w:val="18"/>
        </w:rPr>
        <w:t xml:space="preserve"> </w:t>
      </w:r>
      <w:proofErr w:type="spellStart"/>
      <w:r>
        <w:rPr>
          <w:sz w:val="18"/>
          <w:szCs w:val="18"/>
        </w:rPr>
        <w:t>myelom</w:t>
      </w:r>
      <w:proofErr w:type="spellEnd"/>
      <w:r>
        <w:rPr>
          <w:sz w:val="18"/>
          <w:szCs w:val="18"/>
        </w:rPr>
        <w:t xml:space="preserve"> tedavisi (VAD, MP veya diğer standart </w:t>
      </w:r>
      <w:proofErr w:type="spellStart"/>
      <w:r>
        <w:rPr>
          <w:sz w:val="18"/>
          <w:szCs w:val="18"/>
        </w:rPr>
        <w:t>antimiyelom</w:t>
      </w:r>
      <w:proofErr w:type="spellEnd"/>
      <w:r>
        <w:rPr>
          <w:sz w:val="18"/>
          <w:szCs w:val="18"/>
        </w:rPr>
        <w:t xml:space="preserve"> rejimler) kullanım sonrası hastalık </w:t>
      </w:r>
      <w:proofErr w:type="spellStart"/>
      <w:r>
        <w:rPr>
          <w:sz w:val="18"/>
          <w:szCs w:val="18"/>
        </w:rPr>
        <w:t>progresyonu</w:t>
      </w:r>
      <w:proofErr w:type="spellEnd"/>
      <w:r>
        <w:rPr>
          <w:sz w:val="18"/>
          <w:szCs w:val="18"/>
        </w:rPr>
        <w:t xml:space="preserve"> gelişmiş hastalardan aşağıda belirtilen durumlardan birinin olması halinde; hematoloji ve/veya onkoloji uzmanının yer aldığı 3 ay süreli sağlık kurulu raporuna dayanılarak yine bu hekimler tarafından reçete edilir. 3. </w:t>
      </w:r>
      <w:r>
        <w:rPr>
          <w:bCs/>
          <w:sz w:val="18"/>
          <w:szCs w:val="18"/>
        </w:rPr>
        <w:t>kür</w:t>
      </w:r>
      <w:r>
        <w:rPr>
          <w:sz w:val="18"/>
          <w:szCs w:val="18"/>
        </w:rPr>
        <w:t xml:space="preserve"> sonunda en az minör yanıt yoksa tedavi sonlandırılır. 3. kür sonunda en az minör yanıt, 6. kür sonunda en az kısmi yanıt var ise tedavi bir yıla tamamlanabilir. </w:t>
      </w:r>
    </w:p>
    <w:p w:rsidR="00650144" w:rsidRDefault="00650144" w:rsidP="00650144">
      <w:pPr>
        <w:spacing w:line="240" w:lineRule="exact"/>
        <w:ind w:firstLine="567"/>
        <w:jc w:val="both"/>
        <w:rPr>
          <w:sz w:val="18"/>
          <w:szCs w:val="18"/>
        </w:rPr>
      </w:pPr>
      <w:r>
        <w:rPr>
          <w:sz w:val="18"/>
          <w:szCs w:val="18"/>
        </w:rPr>
        <w:t xml:space="preserve">1-Yeterli doz ve sürede </w:t>
      </w:r>
      <w:proofErr w:type="spellStart"/>
      <w:r>
        <w:rPr>
          <w:sz w:val="18"/>
          <w:szCs w:val="18"/>
        </w:rPr>
        <w:t>talidomid</w:t>
      </w:r>
      <w:proofErr w:type="spellEnd"/>
      <w:r>
        <w:rPr>
          <w:sz w:val="18"/>
          <w:szCs w:val="18"/>
        </w:rPr>
        <w:t xml:space="preserve"> veya </w:t>
      </w:r>
      <w:proofErr w:type="spellStart"/>
      <w:r>
        <w:rPr>
          <w:sz w:val="18"/>
          <w:szCs w:val="18"/>
        </w:rPr>
        <w:t>bortezomib</w:t>
      </w:r>
      <w:proofErr w:type="spellEnd"/>
      <w:r>
        <w:rPr>
          <w:sz w:val="18"/>
          <w:szCs w:val="18"/>
        </w:rPr>
        <w:t xml:space="preserve"> kürlerine dirençli veya EMG ile kanıtlanmış </w:t>
      </w:r>
      <w:proofErr w:type="spellStart"/>
      <w:r>
        <w:rPr>
          <w:sz w:val="18"/>
          <w:szCs w:val="18"/>
        </w:rPr>
        <w:t>nöropati</w:t>
      </w:r>
      <w:proofErr w:type="spellEnd"/>
      <w:r>
        <w:rPr>
          <w:sz w:val="18"/>
          <w:szCs w:val="18"/>
        </w:rPr>
        <w:t xml:space="preserve"> nedeni ile bu ajanların kullanılamadığı durumlarda, </w:t>
      </w:r>
    </w:p>
    <w:p w:rsidR="00650144" w:rsidRDefault="00650144" w:rsidP="00650144">
      <w:pPr>
        <w:spacing w:line="240" w:lineRule="exact"/>
        <w:ind w:firstLine="567"/>
        <w:jc w:val="both"/>
        <w:rPr>
          <w:sz w:val="18"/>
          <w:szCs w:val="18"/>
        </w:rPr>
      </w:pPr>
      <w:r>
        <w:rPr>
          <w:sz w:val="18"/>
          <w:szCs w:val="18"/>
        </w:rPr>
        <w:t xml:space="preserve">2-Transplantasyon sonrasında dirençli hastalığı olan </w:t>
      </w:r>
      <w:proofErr w:type="spellStart"/>
      <w:r>
        <w:rPr>
          <w:sz w:val="18"/>
          <w:szCs w:val="18"/>
        </w:rPr>
        <w:t>multiple</w:t>
      </w:r>
      <w:proofErr w:type="spellEnd"/>
      <w:r>
        <w:rPr>
          <w:sz w:val="18"/>
          <w:szCs w:val="18"/>
        </w:rPr>
        <w:t xml:space="preserve"> </w:t>
      </w:r>
      <w:proofErr w:type="spellStart"/>
      <w:r>
        <w:rPr>
          <w:sz w:val="18"/>
          <w:szCs w:val="18"/>
        </w:rPr>
        <w:t>myelom</w:t>
      </w:r>
      <w:proofErr w:type="spellEnd"/>
      <w:r>
        <w:rPr>
          <w:sz w:val="18"/>
          <w:szCs w:val="18"/>
        </w:rPr>
        <w:t xml:space="preserve"> (MM) hastalarının tedavisinde”</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d)</w:t>
      </w:r>
      <w:r>
        <w:rPr>
          <w:sz w:val="18"/>
          <w:szCs w:val="18"/>
        </w:rPr>
        <w:t xml:space="preserve"> A</w:t>
      </w:r>
      <w:r>
        <w:rPr>
          <w:bCs/>
          <w:sz w:val="18"/>
          <w:szCs w:val="18"/>
        </w:rPr>
        <w:t>şağıdaki düzenleme (r) bendi olarak eklenmiştir.</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w:t>
      </w:r>
      <w:r>
        <w:rPr>
          <w:b/>
          <w:bCs/>
          <w:sz w:val="18"/>
          <w:szCs w:val="18"/>
        </w:rPr>
        <w:t xml:space="preserve">r) </w:t>
      </w:r>
      <w:proofErr w:type="spellStart"/>
      <w:r>
        <w:rPr>
          <w:b/>
          <w:bCs/>
          <w:sz w:val="18"/>
          <w:szCs w:val="18"/>
        </w:rPr>
        <w:t>Pazopanib</w:t>
      </w:r>
      <w:proofErr w:type="spellEnd"/>
      <w:r>
        <w:rPr>
          <w:sz w:val="18"/>
          <w:szCs w:val="18"/>
        </w:rPr>
        <w:t xml:space="preserve">; </w:t>
      </w:r>
    </w:p>
    <w:p w:rsidR="00650144" w:rsidRDefault="00650144" w:rsidP="00650144">
      <w:pPr>
        <w:pStyle w:val="numbered1"/>
        <w:spacing w:before="0" w:beforeAutospacing="0" w:after="0" w:afterAutospacing="0" w:line="240" w:lineRule="exact"/>
        <w:ind w:firstLine="567"/>
        <w:jc w:val="both"/>
        <w:rPr>
          <w:sz w:val="18"/>
          <w:szCs w:val="18"/>
        </w:rPr>
      </w:pPr>
      <w:r>
        <w:rPr>
          <w:sz w:val="18"/>
          <w:szCs w:val="18"/>
        </w:rPr>
        <w:t xml:space="preserve">1-Biyolojik tedaviler (interferon ya da </w:t>
      </w:r>
      <w:proofErr w:type="spellStart"/>
      <w:r>
        <w:rPr>
          <w:sz w:val="18"/>
          <w:szCs w:val="18"/>
        </w:rPr>
        <w:t>interlökin</w:t>
      </w:r>
      <w:proofErr w:type="spellEnd"/>
      <w:r>
        <w:rPr>
          <w:sz w:val="18"/>
          <w:szCs w:val="18"/>
        </w:rPr>
        <w:t xml:space="preserve">) sonrasında </w:t>
      </w:r>
      <w:proofErr w:type="spellStart"/>
      <w:r>
        <w:rPr>
          <w:sz w:val="18"/>
          <w:szCs w:val="18"/>
        </w:rPr>
        <w:t>progresyon</w:t>
      </w:r>
      <w:proofErr w:type="spellEnd"/>
      <w:r>
        <w:rPr>
          <w:sz w:val="18"/>
          <w:szCs w:val="18"/>
        </w:rPr>
        <w:t xml:space="preserve"> gelişmiş </w:t>
      </w:r>
      <w:proofErr w:type="gramStart"/>
      <w:r>
        <w:rPr>
          <w:sz w:val="18"/>
          <w:szCs w:val="18"/>
        </w:rPr>
        <w:t>lokal</w:t>
      </w:r>
      <w:proofErr w:type="gramEnd"/>
      <w:r>
        <w:rPr>
          <w:sz w:val="18"/>
          <w:szCs w:val="18"/>
        </w:rPr>
        <w:t xml:space="preserve"> ileri ya da </w:t>
      </w:r>
      <w:proofErr w:type="spellStart"/>
      <w:r>
        <w:rPr>
          <w:sz w:val="18"/>
          <w:szCs w:val="18"/>
        </w:rPr>
        <w:t>metastatik</w:t>
      </w:r>
      <w:proofErr w:type="spellEnd"/>
      <w:r>
        <w:rPr>
          <w:sz w:val="18"/>
          <w:szCs w:val="18"/>
        </w:rPr>
        <w:t xml:space="preserve"> evredeki </w:t>
      </w:r>
      <w:proofErr w:type="spellStart"/>
      <w:r>
        <w:rPr>
          <w:sz w:val="18"/>
          <w:szCs w:val="18"/>
        </w:rPr>
        <w:t>renal</w:t>
      </w:r>
      <w:proofErr w:type="spellEnd"/>
      <w:r>
        <w:rPr>
          <w:sz w:val="18"/>
          <w:szCs w:val="18"/>
        </w:rPr>
        <w:t xml:space="preserve"> hücreli </w:t>
      </w:r>
      <w:proofErr w:type="spellStart"/>
      <w:r>
        <w:rPr>
          <w:sz w:val="18"/>
          <w:szCs w:val="18"/>
        </w:rPr>
        <w:t>karsinomların</w:t>
      </w:r>
      <w:proofErr w:type="spellEnd"/>
      <w:r>
        <w:rPr>
          <w:sz w:val="18"/>
          <w:szCs w:val="18"/>
        </w:rPr>
        <w:t xml:space="preserve"> tedavisinde, içinde en az bir tıbbi onkoloji uzmanının bulunduğu tedavi protokolünü de gösterir ve en fazla 6 ay süre ile geçerli sağlık kurulu raporuna dayanılarak tıbbi </w:t>
      </w:r>
      <w:proofErr w:type="spellStart"/>
      <w:r>
        <w:rPr>
          <w:sz w:val="18"/>
          <w:szCs w:val="18"/>
        </w:rPr>
        <w:t>onkologlar</w:t>
      </w:r>
      <w:proofErr w:type="spellEnd"/>
      <w:r>
        <w:rPr>
          <w:sz w:val="18"/>
          <w:szCs w:val="18"/>
        </w:rPr>
        <w:t xml:space="preserve"> tarafından </w:t>
      </w:r>
      <w:proofErr w:type="spellStart"/>
      <w:r>
        <w:rPr>
          <w:sz w:val="18"/>
          <w:szCs w:val="18"/>
        </w:rPr>
        <w:t>reçetelenir</w:t>
      </w:r>
      <w:proofErr w:type="spellEnd"/>
      <w:r>
        <w:rPr>
          <w:sz w:val="18"/>
          <w:szCs w:val="18"/>
        </w:rPr>
        <w:t xml:space="preserve">. Rapor süresinin sonunda tedavinin devamı için hastalıkta </w:t>
      </w:r>
      <w:proofErr w:type="spellStart"/>
      <w:r>
        <w:rPr>
          <w:sz w:val="18"/>
          <w:szCs w:val="18"/>
        </w:rPr>
        <w:t>progresyon</w:t>
      </w:r>
      <w:proofErr w:type="spellEnd"/>
      <w:r>
        <w:rPr>
          <w:sz w:val="18"/>
          <w:szCs w:val="18"/>
        </w:rPr>
        <w:t xml:space="preserve"> olmadığı belirlenmeli ve bu durum çıkarılacak raporda belirtilmelidir. </w:t>
      </w:r>
    </w:p>
    <w:p w:rsidR="00650144" w:rsidRDefault="00650144" w:rsidP="00650144">
      <w:pPr>
        <w:pStyle w:val="numbered1"/>
        <w:spacing w:before="0" w:beforeAutospacing="0" w:after="0" w:afterAutospacing="0" w:line="240" w:lineRule="exact"/>
        <w:ind w:firstLine="567"/>
        <w:jc w:val="both"/>
        <w:rPr>
          <w:sz w:val="18"/>
          <w:szCs w:val="18"/>
        </w:rPr>
      </w:pPr>
      <w:r>
        <w:rPr>
          <w:sz w:val="18"/>
          <w:szCs w:val="18"/>
        </w:rPr>
        <w:t>2-</w:t>
      </w:r>
      <w:proofErr w:type="spellStart"/>
      <w:r>
        <w:rPr>
          <w:sz w:val="18"/>
          <w:szCs w:val="18"/>
        </w:rPr>
        <w:t>Temsirolimus</w:t>
      </w:r>
      <w:proofErr w:type="spellEnd"/>
      <w:r>
        <w:rPr>
          <w:sz w:val="18"/>
          <w:szCs w:val="18"/>
        </w:rPr>
        <w:t xml:space="preserve">, </w:t>
      </w:r>
      <w:proofErr w:type="spellStart"/>
      <w:r>
        <w:rPr>
          <w:sz w:val="18"/>
          <w:szCs w:val="18"/>
        </w:rPr>
        <w:t>Sunitinib</w:t>
      </w:r>
      <w:proofErr w:type="spellEnd"/>
      <w:r>
        <w:rPr>
          <w:sz w:val="18"/>
          <w:szCs w:val="18"/>
        </w:rPr>
        <w:t xml:space="preserve">, </w:t>
      </w:r>
      <w:proofErr w:type="spellStart"/>
      <w:r>
        <w:rPr>
          <w:sz w:val="18"/>
          <w:szCs w:val="18"/>
        </w:rPr>
        <w:t>Sorafenib</w:t>
      </w:r>
      <w:proofErr w:type="spellEnd"/>
      <w:r>
        <w:rPr>
          <w:sz w:val="18"/>
          <w:szCs w:val="18"/>
        </w:rPr>
        <w:t xml:space="preserve"> ve</w:t>
      </w:r>
      <w:r>
        <w:rPr>
          <w:bCs/>
          <w:sz w:val="18"/>
          <w:szCs w:val="18"/>
        </w:rPr>
        <w:t xml:space="preserve"> </w:t>
      </w:r>
      <w:proofErr w:type="spellStart"/>
      <w:r>
        <w:rPr>
          <w:bCs/>
          <w:sz w:val="18"/>
          <w:szCs w:val="18"/>
        </w:rPr>
        <w:t>Pazopanib</w:t>
      </w:r>
      <w:proofErr w:type="spellEnd"/>
      <w:r>
        <w:rPr>
          <w:sz w:val="18"/>
          <w:szCs w:val="18"/>
        </w:rPr>
        <w:t xml:space="preserve"> </w:t>
      </w:r>
      <w:proofErr w:type="spellStart"/>
      <w:r>
        <w:rPr>
          <w:sz w:val="18"/>
          <w:szCs w:val="18"/>
        </w:rPr>
        <w:t>metastatik</w:t>
      </w:r>
      <w:proofErr w:type="spellEnd"/>
      <w:r>
        <w:rPr>
          <w:sz w:val="18"/>
          <w:szCs w:val="18"/>
        </w:rPr>
        <w:t xml:space="preserve"> </w:t>
      </w:r>
      <w:proofErr w:type="spellStart"/>
      <w:r>
        <w:rPr>
          <w:sz w:val="18"/>
          <w:szCs w:val="18"/>
        </w:rPr>
        <w:t>renal</w:t>
      </w:r>
      <w:proofErr w:type="spellEnd"/>
      <w:r>
        <w:rPr>
          <w:sz w:val="18"/>
          <w:szCs w:val="18"/>
        </w:rPr>
        <w:t xml:space="preserve"> hücreli </w:t>
      </w:r>
      <w:proofErr w:type="spellStart"/>
      <w:r>
        <w:rPr>
          <w:sz w:val="18"/>
          <w:szCs w:val="18"/>
        </w:rPr>
        <w:t>karsinomlu</w:t>
      </w:r>
      <w:proofErr w:type="spellEnd"/>
      <w:r>
        <w:rPr>
          <w:sz w:val="18"/>
          <w:szCs w:val="18"/>
        </w:rPr>
        <w:t xml:space="preserve"> hastalarda ardışık ya da kombine olarak kullanılamaz.”</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MADDE 22-</w:t>
      </w:r>
      <w:r>
        <w:rPr>
          <w:sz w:val="18"/>
          <w:szCs w:val="18"/>
        </w:rPr>
        <w:t xml:space="preserve"> </w:t>
      </w:r>
      <w:r>
        <w:rPr>
          <w:bCs/>
          <w:sz w:val="18"/>
          <w:szCs w:val="18"/>
        </w:rPr>
        <w:t xml:space="preserve">Aynı Tebliğin </w:t>
      </w:r>
      <w:r>
        <w:rPr>
          <w:sz w:val="18"/>
          <w:szCs w:val="18"/>
        </w:rPr>
        <w:t xml:space="preserve">6.2.15.C- </w:t>
      </w:r>
      <w:r>
        <w:rPr>
          <w:bCs/>
          <w:sz w:val="18"/>
          <w:szCs w:val="18"/>
        </w:rPr>
        <w:t>numaralı maddesinin birinci fıkrası aşağıdaki şekilde değiştirilmiştir.</w:t>
      </w:r>
    </w:p>
    <w:p w:rsidR="00650144" w:rsidRDefault="00650144" w:rsidP="00650144">
      <w:pPr>
        <w:pStyle w:val="numbered1"/>
        <w:spacing w:before="0" w:beforeAutospacing="0" w:after="0" w:afterAutospacing="0" w:line="240" w:lineRule="exact"/>
        <w:ind w:firstLine="567"/>
        <w:jc w:val="both"/>
        <w:rPr>
          <w:sz w:val="18"/>
          <w:szCs w:val="18"/>
        </w:rPr>
      </w:pPr>
      <w:r>
        <w:rPr>
          <w:sz w:val="18"/>
          <w:szCs w:val="18"/>
        </w:rPr>
        <w:t xml:space="preserve">“(1) Normal sinüs ritmi olan, kronik </w:t>
      </w:r>
      <w:proofErr w:type="gramStart"/>
      <w:r>
        <w:rPr>
          <w:sz w:val="18"/>
          <w:szCs w:val="18"/>
        </w:rPr>
        <w:t>stabil</w:t>
      </w:r>
      <w:proofErr w:type="gramEnd"/>
      <w:r>
        <w:rPr>
          <w:sz w:val="18"/>
          <w:szCs w:val="18"/>
        </w:rPr>
        <w:t xml:space="preserve"> </w:t>
      </w:r>
      <w:proofErr w:type="spellStart"/>
      <w:r>
        <w:rPr>
          <w:sz w:val="18"/>
          <w:szCs w:val="18"/>
        </w:rPr>
        <w:t>angina</w:t>
      </w:r>
      <w:proofErr w:type="spellEnd"/>
      <w:r>
        <w:rPr>
          <w:sz w:val="18"/>
          <w:szCs w:val="18"/>
        </w:rPr>
        <w:t xml:space="preserve"> </w:t>
      </w:r>
      <w:proofErr w:type="spellStart"/>
      <w:r>
        <w:rPr>
          <w:sz w:val="18"/>
          <w:szCs w:val="18"/>
        </w:rPr>
        <w:t>pektorisli</w:t>
      </w:r>
      <w:proofErr w:type="spellEnd"/>
      <w:r>
        <w:rPr>
          <w:sz w:val="18"/>
          <w:szCs w:val="18"/>
        </w:rPr>
        <w:t xml:space="preserve"> hastaların </w:t>
      </w:r>
      <w:proofErr w:type="spellStart"/>
      <w:r>
        <w:rPr>
          <w:sz w:val="18"/>
          <w:szCs w:val="18"/>
        </w:rPr>
        <w:t>semptomatik</w:t>
      </w:r>
      <w:proofErr w:type="spellEnd"/>
      <w:r>
        <w:rPr>
          <w:sz w:val="18"/>
          <w:szCs w:val="18"/>
        </w:rPr>
        <w:t xml:space="preserve"> tedavisinde Beta </w:t>
      </w:r>
      <w:proofErr w:type="spellStart"/>
      <w:r>
        <w:rPr>
          <w:sz w:val="18"/>
          <w:szCs w:val="18"/>
        </w:rPr>
        <w:t>blokör</w:t>
      </w:r>
      <w:proofErr w:type="spellEnd"/>
      <w:r>
        <w:rPr>
          <w:sz w:val="18"/>
          <w:szCs w:val="18"/>
        </w:rPr>
        <w:t xml:space="preserve"> ve/veya </w:t>
      </w:r>
      <w:proofErr w:type="spellStart"/>
      <w:r>
        <w:rPr>
          <w:sz w:val="18"/>
          <w:szCs w:val="18"/>
        </w:rPr>
        <w:t>verapamil</w:t>
      </w:r>
      <w:proofErr w:type="spellEnd"/>
      <w:r>
        <w:rPr>
          <w:sz w:val="18"/>
          <w:szCs w:val="18"/>
        </w:rPr>
        <w:t>-</w:t>
      </w:r>
      <w:proofErr w:type="spellStart"/>
      <w:r>
        <w:rPr>
          <w:sz w:val="18"/>
          <w:szCs w:val="18"/>
        </w:rPr>
        <w:t>diltiazem</w:t>
      </w:r>
      <w:proofErr w:type="spellEnd"/>
      <w:r>
        <w:rPr>
          <w:sz w:val="18"/>
          <w:szCs w:val="18"/>
        </w:rPr>
        <w:t xml:space="preserve"> </w:t>
      </w:r>
      <w:proofErr w:type="spellStart"/>
      <w:r>
        <w:rPr>
          <w:sz w:val="18"/>
          <w:szCs w:val="18"/>
        </w:rPr>
        <w:t>intoleransı</w:t>
      </w:r>
      <w:proofErr w:type="spellEnd"/>
      <w:r>
        <w:rPr>
          <w:sz w:val="18"/>
          <w:szCs w:val="18"/>
        </w:rPr>
        <w:t xml:space="preserve"> veya </w:t>
      </w:r>
      <w:proofErr w:type="spellStart"/>
      <w:r>
        <w:rPr>
          <w:sz w:val="18"/>
          <w:szCs w:val="18"/>
        </w:rPr>
        <w:t>kontrendikasyonu</w:t>
      </w:r>
      <w:proofErr w:type="spellEnd"/>
      <w:r>
        <w:rPr>
          <w:sz w:val="18"/>
          <w:szCs w:val="18"/>
        </w:rPr>
        <w:t xml:space="preserve"> olan ve kalp atım hızı düşürücü kalsiyum kanal </w:t>
      </w:r>
      <w:proofErr w:type="spellStart"/>
      <w:r>
        <w:rPr>
          <w:sz w:val="18"/>
          <w:szCs w:val="18"/>
        </w:rPr>
        <w:t>bloköru</w:t>
      </w:r>
      <w:proofErr w:type="spellEnd"/>
      <w:r>
        <w:rPr>
          <w:sz w:val="18"/>
          <w:szCs w:val="18"/>
        </w:rPr>
        <w:t xml:space="preserve"> kullanımını engelleyen </w:t>
      </w:r>
      <w:proofErr w:type="spellStart"/>
      <w:r>
        <w:rPr>
          <w:sz w:val="18"/>
          <w:szCs w:val="18"/>
        </w:rPr>
        <w:t>asemptomotik</w:t>
      </w:r>
      <w:proofErr w:type="spellEnd"/>
      <w:r>
        <w:rPr>
          <w:sz w:val="18"/>
          <w:szCs w:val="18"/>
        </w:rPr>
        <w:t xml:space="preserve"> </w:t>
      </w:r>
      <w:proofErr w:type="spellStart"/>
      <w:r>
        <w:rPr>
          <w:sz w:val="18"/>
          <w:szCs w:val="18"/>
        </w:rPr>
        <w:t>solventriküler</w:t>
      </w:r>
      <w:proofErr w:type="spellEnd"/>
      <w:r>
        <w:rPr>
          <w:sz w:val="18"/>
          <w:szCs w:val="18"/>
        </w:rPr>
        <w:t xml:space="preserve"> </w:t>
      </w:r>
      <w:proofErr w:type="spellStart"/>
      <w:r>
        <w:rPr>
          <w:sz w:val="18"/>
          <w:szCs w:val="18"/>
        </w:rPr>
        <w:t>disfonksiyonu</w:t>
      </w:r>
      <w:proofErr w:type="spellEnd"/>
      <w:r>
        <w:rPr>
          <w:sz w:val="18"/>
          <w:szCs w:val="18"/>
        </w:rPr>
        <w:t xml:space="preserve"> (LVEF&lt;% 40 </w:t>
      </w:r>
      <w:proofErr w:type="spellStart"/>
      <w:r>
        <w:rPr>
          <w:sz w:val="18"/>
          <w:szCs w:val="18"/>
        </w:rPr>
        <w:t>ın</w:t>
      </w:r>
      <w:proofErr w:type="spellEnd"/>
      <w:r>
        <w:rPr>
          <w:sz w:val="18"/>
          <w:szCs w:val="18"/>
        </w:rPr>
        <w:t xml:space="preserve"> ) bulunan hastalar için en az bir kardiyoloji uzmanının bulunduğu sağlık kurulu raporu ile kardiyoloji uzmanı veya dahiliye uzmanı tarafından reçete edilebilir.”</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 xml:space="preserve">MADDE 23- </w:t>
      </w:r>
      <w:r>
        <w:rPr>
          <w:sz w:val="18"/>
          <w:szCs w:val="18"/>
        </w:rPr>
        <w:t xml:space="preserve">Aynı Tebliğin </w:t>
      </w:r>
      <w:r>
        <w:rPr>
          <w:bCs/>
          <w:sz w:val="18"/>
          <w:szCs w:val="18"/>
        </w:rPr>
        <w:t>6.2.16 numaralı maddesinin beşinci fıkrası aşağıdaki şekilde değiştirilmiştir.</w:t>
      </w:r>
    </w:p>
    <w:p w:rsidR="00650144" w:rsidRDefault="00650144" w:rsidP="00650144">
      <w:pPr>
        <w:pStyle w:val="numbered1"/>
        <w:spacing w:before="0" w:beforeAutospacing="0" w:after="0" w:afterAutospacing="0" w:line="240" w:lineRule="exact"/>
        <w:ind w:firstLine="567"/>
        <w:jc w:val="both"/>
        <w:rPr>
          <w:bCs/>
          <w:sz w:val="18"/>
          <w:szCs w:val="18"/>
        </w:rPr>
      </w:pPr>
      <w:r>
        <w:rPr>
          <w:sz w:val="18"/>
          <w:szCs w:val="18"/>
        </w:rPr>
        <w:t>“(5) İkinci ve üçüncü fıkralarda belirtilen ödemeye ilişkin izlenecek yöntem Kurum tarafından ayrıca duyurulur.”</w:t>
      </w:r>
    </w:p>
    <w:p w:rsidR="00650144" w:rsidRDefault="00650144" w:rsidP="00650144">
      <w:pPr>
        <w:pStyle w:val="numbered1"/>
        <w:spacing w:before="0" w:beforeAutospacing="0" w:after="0" w:afterAutospacing="0" w:line="240" w:lineRule="exact"/>
        <w:ind w:firstLine="567"/>
        <w:jc w:val="both"/>
        <w:rPr>
          <w:bCs/>
          <w:sz w:val="18"/>
          <w:szCs w:val="18"/>
        </w:rPr>
      </w:pPr>
      <w:r>
        <w:rPr>
          <w:b/>
          <w:sz w:val="18"/>
          <w:szCs w:val="18"/>
        </w:rPr>
        <w:t>MADDE 24-</w:t>
      </w:r>
      <w:r>
        <w:rPr>
          <w:sz w:val="18"/>
          <w:szCs w:val="18"/>
        </w:rPr>
        <w:t xml:space="preserve"> </w:t>
      </w:r>
      <w:r>
        <w:rPr>
          <w:bCs/>
          <w:sz w:val="18"/>
          <w:szCs w:val="18"/>
        </w:rPr>
        <w:t xml:space="preserve">Aynı Tebliğ’in </w:t>
      </w:r>
      <w:r>
        <w:rPr>
          <w:sz w:val="18"/>
          <w:szCs w:val="18"/>
        </w:rPr>
        <w:t xml:space="preserve">6.2.35 </w:t>
      </w:r>
      <w:r>
        <w:rPr>
          <w:bCs/>
          <w:sz w:val="18"/>
          <w:szCs w:val="18"/>
        </w:rPr>
        <w:t>numaralı maddesinin ikinci fıkrası aşağıdaki şekilde değiştirilmiştir.</w:t>
      </w:r>
    </w:p>
    <w:p w:rsidR="00650144" w:rsidRDefault="00650144" w:rsidP="00650144">
      <w:pPr>
        <w:pStyle w:val="3-NormalYaz0"/>
        <w:tabs>
          <w:tab w:val="clear" w:pos="566"/>
          <w:tab w:val="left" w:pos="708"/>
        </w:tabs>
        <w:spacing w:line="240" w:lineRule="exact"/>
        <w:ind w:firstLine="567"/>
        <w:rPr>
          <w:rFonts w:hAnsi="Times New Roman"/>
          <w:sz w:val="18"/>
          <w:szCs w:val="18"/>
        </w:rPr>
      </w:pPr>
      <w:r>
        <w:rPr>
          <w:rFonts w:hAnsi="Times New Roman"/>
          <w:sz w:val="18"/>
          <w:szCs w:val="18"/>
        </w:rPr>
        <w:t xml:space="preserve">“(2) </w:t>
      </w:r>
      <w:proofErr w:type="spellStart"/>
      <w:r>
        <w:rPr>
          <w:rFonts w:hAnsi="Times New Roman"/>
          <w:sz w:val="18"/>
          <w:szCs w:val="18"/>
        </w:rPr>
        <w:t>Pregabalin</w:t>
      </w:r>
      <w:proofErr w:type="spellEnd"/>
      <w:r>
        <w:rPr>
          <w:rFonts w:hAnsi="Times New Roman"/>
          <w:sz w:val="18"/>
          <w:szCs w:val="18"/>
        </w:rPr>
        <w:t xml:space="preserve">; üçüncü basamak sağlık kurumlarında </w:t>
      </w:r>
      <w:proofErr w:type="spellStart"/>
      <w:r>
        <w:rPr>
          <w:rFonts w:hAnsi="Times New Roman"/>
          <w:sz w:val="18"/>
          <w:szCs w:val="18"/>
        </w:rPr>
        <w:t>romatoloji</w:t>
      </w:r>
      <w:proofErr w:type="spellEnd"/>
      <w:r>
        <w:rPr>
          <w:rFonts w:hAnsi="Times New Roman"/>
          <w:sz w:val="18"/>
          <w:szCs w:val="18"/>
        </w:rPr>
        <w:t xml:space="preserve">, anestezi ve </w:t>
      </w:r>
      <w:proofErr w:type="spellStart"/>
      <w:r>
        <w:rPr>
          <w:rFonts w:hAnsi="Times New Roman"/>
          <w:sz w:val="18"/>
          <w:szCs w:val="18"/>
        </w:rPr>
        <w:t>reanimasyon</w:t>
      </w:r>
      <w:proofErr w:type="spellEnd"/>
      <w:r>
        <w:rPr>
          <w:rFonts w:hAnsi="Times New Roman"/>
          <w:sz w:val="18"/>
          <w:szCs w:val="18"/>
        </w:rPr>
        <w:t xml:space="preserve">, immünoloji, cilt hastalıkları,  endokrinoloji ve metabolizma hastalıkları, nöroloji, fiziksel tıp ve </w:t>
      </w:r>
      <w:proofErr w:type="gramStart"/>
      <w:r>
        <w:rPr>
          <w:rFonts w:hAnsi="Times New Roman"/>
          <w:sz w:val="18"/>
          <w:szCs w:val="18"/>
        </w:rPr>
        <w:t>rehabilitasyon</w:t>
      </w:r>
      <w:proofErr w:type="gramEnd"/>
      <w:r>
        <w:rPr>
          <w:rFonts w:hAnsi="Times New Roman"/>
          <w:sz w:val="18"/>
          <w:szCs w:val="18"/>
        </w:rPr>
        <w:t xml:space="preserve">, </w:t>
      </w:r>
      <w:proofErr w:type="spellStart"/>
      <w:r>
        <w:rPr>
          <w:rFonts w:hAnsi="Times New Roman"/>
          <w:sz w:val="18"/>
          <w:szCs w:val="18"/>
        </w:rPr>
        <w:t>nefroloji</w:t>
      </w:r>
      <w:proofErr w:type="spellEnd"/>
      <w:r>
        <w:rPr>
          <w:rFonts w:hAnsi="Times New Roman"/>
          <w:sz w:val="18"/>
          <w:szCs w:val="18"/>
        </w:rPr>
        <w:t xml:space="preserve"> uzman hekimleri tarafından veya bu uzman hekimlerden birinin düzenlediği uzman hekim raporuna dayanılarak tüm hekimlerce reçete edilebilir.”</w:t>
      </w:r>
    </w:p>
    <w:p w:rsidR="00650144" w:rsidRDefault="00650144" w:rsidP="00650144">
      <w:pPr>
        <w:pStyle w:val="3-NormalYaz0"/>
        <w:spacing w:line="240" w:lineRule="exact"/>
        <w:ind w:firstLine="567"/>
        <w:rPr>
          <w:rFonts w:hAnsi="Times New Roman"/>
          <w:bCs/>
          <w:sz w:val="18"/>
          <w:szCs w:val="18"/>
        </w:rPr>
      </w:pPr>
      <w:r>
        <w:rPr>
          <w:rFonts w:hAnsi="Times New Roman"/>
          <w:b/>
          <w:sz w:val="18"/>
          <w:szCs w:val="18"/>
        </w:rPr>
        <w:t>MADDE 25-</w:t>
      </w:r>
      <w:r>
        <w:rPr>
          <w:rFonts w:hAnsi="Times New Roman"/>
          <w:sz w:val="18"/>
          <w:szCs w:val="18"/>
        </w:rPr>
        <w:t xml:space="preserve"> </w:t>
      </w:r>
      <w:r>
        <w:rPr>
          <w:rFonts w:hAnsi="Times New Roman"/>
          <w:bCs/>
          <w:sz w:val="18"/>
          <w:szCs w:val="18"/>
        </w:rPr>
        <w:t>Aynı Tebliğin 7.3.8 numaralı maddesinde aşağıdaki düzenlemeler yapılmıştır.</w:t>
      </w:r>
    </w:p>
    <w:p w:rsidR="00650144" w:rsidRDefault="00650144" w:rsidP="00650144">
      <w:pPr>
        <w:pStyle w:val="3-NormalYaz0"/>
        <w:tabs>
          <w:tab w:val="clear" w:pos="566"/>
          <w:tab w:val="left" w:pos="708"/>
        </w:tabs>
        <w:spacing w:line="240" w:lineRule="exact"/>
        <w:ind w:firstLine="567"/>
        <w:rPr>
          <w:rFonts w:hAnsi="Times New Roman"/>
          <w:bCs/>
          <w:sz w:val="18"/>
          <w:szCs w:val="18"/>
        </w:rPr>
      </w:pPr>
      <w:r>
        <w:rPr>
          <w:rFonts w:hAnsi="Times New Roman"/>
          <w:b/>
          <w:bCs/>
          <w:sz w:val="18"/>
          <w:szCs w:val="18"/>
        </w:rPr>
        <w:t>a)</w:t>
      </w:r>
      <w:r>
        <w:rPr>
          <w:rFonts w:hAnsi="Times New Roman"/>
          <w:bCs/>
          <w:sz w:val="18"/>
          <w:szCs w:val="18"/>
        </w:rPr>
        <w:t xml:space="preserve"> 7.3.8.A- numaralı maddesinin dördüncü fıkrası yürürlükten kaldırılmıştır. </w:t>
      </w:r>
    </w:p>
    <w:p w:rsidR="00650144" w:rsidRDefault="00650144" w:rsidP="00650144">
      <w:pPr>
        <w:pStyle w:val="3-NormalYaz0"/>
        <w:tabs>
          <w:tab w:val="clear" w:pos="566"/>
          <w:tab w:val="left" w:pos="708"/>
        </w:tabs>
        <w:spacing w:line="240" w:lineRule="exact"/>
        <w:ind w:firstLine="567"/>
        <w:rPr>
          <w:rFonts w:hAnsi="Times New Roman"/>
          <w:bCs/>
          <w:sz w:val="18"/>
          <w:szCs w:val="18"/>
        </w:rPr>
      </w:pPr>
      <w:r>
        <w:rPr>
          <w:rFonts w:hAnsi="Times New Roman"/>
          <w:b/>
          <w:bCs/>
          <w:sz w:val="18"/>
          <w:szCs w:val="18"/>
        </w:rPr>
        <w:t>b)</w:t>
      </w:r>
      <w:r>
        <w:rPr>
          <w:rFonts w:hAnsi="Times New Roman"/>
          <w:bCs/>
          <w:sz w:val="18"/>
          <w:szCs w:val="18"/>
        </w:rPr>
        <w:t xml:space="preserve"> 7.3.8.B- maddesinin dördüncü fıkrasında yer alan “(</w:t>
      </w:r>
      <w:proofErr w:type="spellStart"/>
      <w:r>
        <w:rPr>
          <w:rFonts w:hAnsi="Times New Roman"/>
          <w:bCs/>
          <w:sz w:val="18"/>
          <w:szCs w:val="18"/>
        </w:rPr>
        <w:t>cap</w:t>
      </w:r>
      <w:proofErr w:type="spellEnd"/>
      <w:r>
        <w:rPr>
          <w:rFonts w:hAnsi="Times New Roman"/>
          <w:bCs/>
          <w:sz w:val="18"/>
          <w:szCs w:val="18"/>
        </w:rPr>
        <w:t>)” ibaresi “kep” şeklinde değiştirilmiştir.</w:t>
      </w:r>
    </w:p>
    <w:p w:rsidR="00650144" w:rsidRDefault="00650144" w:rsidP="00650144">
      <w:pPr>
        <w:spacing w:line="240" w:lineRule="exact"/>
        <w:ind w:firstLine="567"/>
        <w:jc w:val="both"/>
        <w:rPr>
          <w:rFonts w:hAnsi="Times New Roman"/>
          <w:bCs/>
          <w:color w:val="000000"/>
          <w:sz w:val="18"/>
          <w:szCs w:val="18"/>
        </w:rPr>
      </w:pPr>
      <w:r>
        <w:rPr>
          <w:b/>
          <w:bCs/>
          <w:sz w:val="18"/>
          <w:szCs w:val="18"/>
        </w:rPr>
        <w:lastRenderedPageBreak/>
        <w:t>MADDE 26-</w:t>
      </w:r>
      <w:r>
        <w:rPr>
          <w:bCs/>
          <w:sz w:val="18"/>
          <w:szCs w:val="18"/>
        </w:rPr>
        <w:t xml:space="preserve"> Aynı Tebliğin </w:t>
      </w:r>
      <w:r>
        <w:rPr>
          <w:bCs/>
          <w:color w:val="000000"/>
          <w:sz w:val="18"/>
          <w:szCs w:val="18"/>
        </w:rPr>
        <w:t>7.3.26 numaralı maddesinde aşağıdaki düzenlemeler yapılmıştır.</w:t>
      </w:r>
    </w:p>
    <w:p w:rsidR="00650144" w:rsidRDefault="00650144" w:rsidP="00650144">
      <w:pPr>
        <w:spacing w:line="240" w:lineRule="exact"/>
        <w:ind w:firstLine="567"/>
        <w:jc w:val="both"/>
        <w:rPr>
          <w:bCs/>
          <w:color w:val="000000"/>
          <w:sz w:val="18"/>
          <w:szCs w:val="18"/>
        </w:rPr>
      </w:pPr>
      <w:r>
        <w:rPr>
          <w:b/>
          <w:bCs/>
          <w:color w:val="000000"/>
          <w:sz w:val="18"/>
          <w:szCs w:val="18"/>
        </w:rPr>
        <w:t>a)</w:t>
      </w:r>
      <w:r>
        <w:rPr>
          <w:bCs/>
          <w:color w:val="000000"/>
          <w:sz w:val="18"/>
          <w:szCs w:val="18"/>
        </w:rPr>
        <w:t xml:space="preserve"> 7.3.26.A- numaralı alt maddesinin ikinci fıkrası aşağıdaki şekilde değiştirilmiştir.</w:t>
      </w:r>
    </w:p>
    <w:p w:rsidR="00650144" w:rsidRDefault="00650144" w:rsidP="00650144">
      <w:pPr>
        <w:spacing w:line="240" w:lineRule="exact"/>
        <w:ind w:firstLine="567"/>
        <w:jc w:val="both"/>
        <w:rPr>
          <w:bCs/>
          <w:color w:val="000000"/>
          <w:sz w:val="18"/>
          <w:szCs w:val="18"/>
        </w:rPr>
      </w:pPr>
      <w:r>
        <w:rPr>
          <w:bCs/>
          <w:color w:val="000000"/>
          <w:sz w:val="18"/>
          <w:szCs w:val="18"/>
        </w:rPr>
        <w:t xml:space="preserve">“(2) </w:t>
      </w:r>
      <w:proofErr w:type="spellStart"/>
      <w:r>
        <w:rPr>
          <w:bCs/>
          <w:color w:val="000000"/>
          <w:sz w:val="18"/>
          <w:szCs w:val="18"/>
        </w:rPr>
        <w:t>İntra</w:t>
      </w:r>
      <w:proofErr w:type="spellEnd"/>
      <w:r>
        <w:rPr>
          <w:bCs/>
          <w:color w:val="000000"/>
          <w:sz w:val="18"/>
          <w:szCs w:val="18"/>
        </w:rPr>
        <w:t xml:space="preserve"> </w:t>
      </w:r>
      <w:proofErr w:type="spellStart"/>
      <w:r>
        <w:rPr>
          <w:bCs/>
          <w:color w:val="000000"/>
          <w:sz w:val="18"/>
          <w:szCs w:val="18"/>
        </w:rPr>
        <w:t>aortik</w:t>
      </w:r>
      <w:proofErr w:type="spellEnd"/>
      <w:r>
        <w:rPr>
          <w:bCs/>
          <w:color w:val="000000"/>
          <w:sz w:val="18"/>
          <w:szCs w:val="18"/>
        </w:rPr>
        <w:t xml:space="preserve"> balon pompası kullanımı ve ECMO kullanımı bu kurallara tabi değildir.”</w:t>
      </w:r>
    </w:p>
    <w:p w:rsidR="00650144" w:rsidRDefault="00650144" w:rsidP="00650144">
      <w:pPr>
        <w:spacing w:line="240" w:lineRule="exact"/>
        <w:ind w:firstLine="567"/>
        <w:jc w:val="both"/>
        <w:rPr>
          <w:bCs/>
          <w:color w:val="000000"/>
          <w:sz w:val="18"/>
          <w:szCs w:val="18"/>
        </w:rPr>
      </w:pPr>
      <w:r>
        <w:rPr>
          <w:b/>
          <w:bCs/>
          <w:color w:val="000000"/>
          <w:sz w:val="18"/>
          <w:szCs w:val="18"/>
        </w:rPr>
        <w:t>b)</w:t>
      </w:r>
      <w:r>
        <w:rPr>
          <w:bCs/>
          <w:color w:val="000000"/>
          <w:sz w:val="18"/>
          <w:szCs w:val="18"/>
        </w:rPr>
        <w:t xml:space="preserve"> 7.3.26.A- numaralı alt maddesine aşağıdaki fıkra eklenmiştir.</w:t>
      </w:r>
    </w:p>
    <w:p w:rsidR="00650144" w:rsidRDefault="00650144" w:rsidP="00650144">
      <w:pPr>
        <w:spacing w:line="240" w:lineRule="exact"/>
        <w:ind w:firstLine="567"/>
        <w:jc w:val="both"/>
        <w:rPr>
          <w:bCs/>
          <w:color w:val="000000"/>
          <w:sz w:val="18"/>
          <w:szCs w:val="18"/>
        </w:rPr>
      </w:pPr>
      <w:r>
        <w:rPr>
          <w:bCs/>
          <w:color w:val="000000"/>
          <w:sz w:val="18"/>
          <w:szCs w:val="18"/>
        </w:rPr>
        <w:t xml:space="preserve">“(3) Sağlık Bakanlığınca ruhsatlandırılmış kalp nakli yapılmasına müsaade edilen merkezler dışında ki kalp ve damar cerrahisi (açık kalp operasyonları) uygulanan hastanelerde ve farklı </w:t>
      </w:r>
      <w:proofErr w:type="spellStart"/>
      <w:r>
        <w:rPr>
          <w:bCs/>
          <w:color w:val="000000"/>
          <w:sz w:val="18"/>
          <w:szCs w:val="18"/>
        </w:rPr>
        <w:t>endikasyonlarda</w:t>
      </w:r>
      <w:proofErr w:type="spellEnd"/>
      <w:r>
        <w:rPr>
          <w:bCs/>
          <w:color w:val="000000"/>
          <w:sz w:val="18"/>
          <w:szCs w:val="18"/>
        </w:rPr>
        <w:t xml:space="preserve"> kullanım Sağlık Bakanlığı bilim kurulu tarafından (işlem sonrası olmak üzere) onaylanması kaydı ile mümkündür.”</w:t>
      </w:r>
    </w:p>
    <w:p w:rsidR="00650144" w:rsidRDefault="00650144" w:rsidP="00650144">
      <w:pPr>
        <w:spacing w:line="240" w:lineRule="exact"/>
        <w:ind w:firstLine="567"/>
        <w:jc w:val="both"/>
        <w:rPr>
          <w:bCs/>
          <w:color w:val="000000"/>
          <w:sz w:val="18"/>
          <w:szCs w:val="18"/>
        </w:rPr>
      </w:pPr>
      <w:r>
        <w:rPr>
          <w:b/>
          <w:bCs/>
          <w:color w:val="000000"/>
          <w:sz w:val="18"/>
          <w:szCs w:val="18"/>
        </w:rPr>
        <w:t>c)</w:t>
      </w:r>
      <w:r>
        <w:rPr>
          <w:bCs/>
          <w:color w:val="000000"/>
          <w:sz w:val="18"/>
          <w:szCs w:val="18"/>
        </w:rPr>
        <w:t xml:space="preserve"> 7.3.26.B- numaralı alt maddesi aşağıdaki şekilde değiştirilmiştir.</w:t>
      </w:r>
    </w:p>
    <w:p w:rsidR="00650144" w:rsidRDefault="00650144" w:rsidP="00650144">
      <w:pPr>
        <w:spacing w:line="240" w:lineRule="exact"/>
        <w:ind w:firstLine="567"/>
        <w:jc w:val="both"/>
        <w:rPr>
          <w:b/>
          <w:bCs/>
          <w:color w:val="000000"/>
          <w:sz w:val="18"/>
          <w:szCs w:val="18"/>
        </w:rPr>
      </w:pPr>
      <w:r>
        <w:rPr>
          <w:bCs/>
          <w:color w:val="000000"/>
          <w:sz w:val="18"/>
          <w:szCs w:val="18"/>
        </w:rPr>
        <w:t>“</w:t>
      </w:r>
      <w:r>
        <w:rPr>
          <w:b/>
          <w:bCs/>
          <w:color w:val="000000"/>
          <w:sz w:val="18"/>
          <w:szCs w:val="18"/>
        </w:rPr>
        <w:t xml:space="preserve">7.3.26.B- Uzun Süreli </w:t>
      </w:r>
      <w:proofErr w:type="spellStart"/>
      <w:r>
        <w:rPr>
          <w:b/>
          <w:bCs/>
          <w:color w:val="000000"/>
          <w:sz w:val="18"/>
          <w:szCs w:val="18"/>
        </w:rPr>
        <w:t>Ventrikül</w:t>
      </w:r>
      <w:proofErr w:type="spellEnd"/>
      <w:r>
        <w:rPr>
          <w:b/>
          <w:bCs/>
          <w:color w:val="000000"/>
          <w:sz w:val="18"/>
          <w:szCs w:val="18"/>
        </w:rPr>
        <w:t xml:space="preserve"> Destek Cihazı</w:t>
      </w:r>
    </w:p>
    <w:p w:rsidR="00650144" w:rsidRDefault="00650144" w:rsidP="00650144">
      <w:pPr>
        <w:spacing w:line="240" w:lineRule="exact"/>
        <w:ind w:firstLine="567"/>
        <w:jc w:val="both"/>
        <w:rPr>
          <w:bCs/>
          <w:color w:val="000000"/>
          <w:sz w:val="18"/>
          <w:szCs w:val="18"/>
        </w:rPr>
      </w:pPr>
      <w:r>
        <w:rPr>
          <w:bCs/>
          <w:color w:val="000000"/>
          <w:sz w:val="18"/>
          <w:szCs w:val="18"/>
        </w:rPr>
        <w:t>(1) Uzun süreli destek sağlayan (en az 6 ay) aşağıda tanımlanan cihazlar yalnızca Sağlık Bakanlığı tarafından Kalp nakli Merkezi olarak ruhsatlandırılmış merkezlerde kullanılırlar.</w:t>
      </w:r>
    </w:p>
    <w:p w:rsidR="00650144" w:rsidRDefault="00650144" w:rsidP="00650144">
      <w:pPr>
        <w:spacing w:line="240" w:lineRule="exact"/>
        <w:ind w:firstLine="567"/>
        <w:jc w:val="both"/>
        <w:rPr>
          <w:bCs/>
          <w:color w:val="000000"/>
          <w:sz w:val="18"/>
          <w:szCs w:val="18"/>
        </w:rPr>
      </w:pPr>
      <w:r>
        <w:rPr>
          <w:bCs/>
          <w:color w:val="000000"/>
          <w:sz w:val="18"/>
          <w:szCs w:val="18"/>
        </w:rPr>
        <w:t>(2) Bu adı geçen merkezlerde oluşturulacak biri nakil sorumlusu kalp ve damar cerrahı olmak üzere, 2 kalp ve damar cerrahı ve bir kardiyologdan oluşan konsey kararı mutlak olmalıdır.</w:t>
      </w:r>
    </w:p>
    <w:p w:rsidR="00650144" w:rsidRDefault="00650144" w:rsidP="00650144">
      <w:pPr>
        <w:spacing w:line="240" w:lineRule="exact"/>
        <w:ind w:firstLine="567"/>
        <w:jc w:val="both"/>
        <w:rPr>
          <w:bCs/>
          <w:color w:val="000000"/>
          <w:sz w:val="18"/>
          <w:szCs w:val="18"/>
        </w:rPr>
      </w:pPr>
      <w:r>
        <w:rPr>
          <w:bCs/>
          <w:color w:val="000000"/>
          <w:sz w:val="18"/>
          <w:szCs w:val="18"/>
        </w:rPr>
        <w:t xml:space="preserve">1- </w:t>
      </w:r>
      <w:proofErr w:type="spellStart"/>
      <w:r>
        <w:rPr>
          <w:bCs/>
          <w:color w:val="000000"/>
          <w:sz w:val="18"/>
          <w:szCs w:val="18"/>
        </w:rPr>
        <w:t>Parakorporeal</w:t>
      </w:r>
      <w:proofErr w:type="spellEnd"/>
      <w:r>
        <w:rPr>
          <w:bCs/>
          <w:color w:val="000000"/>
          <w:sz w:val="18"/>
          <w:szCs w:val="18"/>
        </w:rPr>
        <w:t xml:space="preserve"> uzun süreli destek sistemleri:</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a</w:t>
      </w:r>
      <w:proofErr w:type="gramEnd"/>
      <w:r>
        <w:rPr>
          <w:bCs/>
          <w:color w:val="000000"/>
          <w:sz w:val="18"/>
          <w:szCs w:val="18"/>
        </w:rPr>
        <w:t xml:space="preserve">- Transplantasyona </w:t>
      </w:r>
      <w:proofErr w:type="spellStart"/>
      <w:r>
        <w:rPr>
          <w:bCs/>
          <w:color w:val="000000"/>
          <w:sz w:val="18"/>
          <w:szCs w:val="18"/>
        </w:rPr>
        <w:t>köprüleme</w:t>
      </w:r>
      <w:proofErr w:type="spellEnd"/>
      <w:r>
        <w:rPr>
          <w:bCs/>
          <w:color w:val="000000"/>
          <w:sz w:val="18"/>
          <w:szCs w:val="18"/>
        </w:rPr>
        <w:t xml:space="preserve"> amacı ile kullanırlar. </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b</w:t>
      </w:r>
      <w:proofErr w:type="gramEnd"/>
      <w:r>
        <w:rPr>
          <w:bCs/>
          <w:color w:val="000000"/>
          <w:sz w:val="18"/>
          <w:szCs w:val="18"/>
        </w:rPr>
        <w:t>- En az 6 ay ve üzeri destek vermeleri beklenir.</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c</w:t>
      </w:r>
      <w:proofErr w:type="gramEnd"/>
      <w:r>
        <w:rPr>
          <w:bCs/>
          <w:color w:val="000000"/>
          <w:sz w:val="18"/>
          <w:szCs w:val="18"/>
        </w:rPr>
        <w:t xml:space="preserve">- Sağ ve veya sol </w:t>
      </w:r>
      <w:proofErr w:type="spellStart"/>
      <w:r>
        <w:rPr>
          <w:bCs/>
          <w:color w:val="000000"/>
          <w:sz w:val="18"/>
          <w:szCs w:val="18"/>
        </w:rPr>
        <w:t>ventrikülü</w:t>
      </w:r>
      <w:proofErr w:type="spellEnd"/>
      <w:r>
        <w:rPr>
          <w:bCs/>
          <w:color w:val="000000"/>
          <w:sz w:val="18"/>
          <w:szCs w:val="18"/>
        </w:rPr>
        <w:t xml:space="preserve"> destek amacı ile tek veya çift olarak kullanılabilirler.</w:t>
      </w:r>
    </w:p>
    <w:p w:rsidR="00650144" w:rsidRDefault="00650144" w:rsidP="00650144">
      <w:pPr>
        <w:spacing w:line="240" w:lineRule="exact"/>
        <w:ind w:firstLine="567"/>
        <w:jc w:val="both"/>
        <w:rPr>
          <w:bCs/>
          <w:color w:val="000000"/>
          <w:sz w:val="18"/>
          <w:szCs w:val="18"/>
        </w:rPr>
      </w:pPr>
      <w:r>
        <w:rPr>
          <w:bCs/>
          <w:color w:val="000000"/>
          <w:sz w:val="18"/>
          <w:szCs w:val="18"/>
        </w:rPr>
        <w:t xml:space="preserve">2- </w:t>
      </w:r>
      <w:proofErr w:type="spellStart"/>
      <w:r>
        <w:rPr>
          <w:bCs/>
          <w:color w:val="000000"/>
          <w:sz w:val="18"/>
          <w:szCs w:val="18"/>
        </w:rPr>
        <w:t>İntrakorporeal</w:t>
      </w:r>
      <w:proofErr w:type="spellEnd"/>
      <w:r>
        <w:rPr>
          <w:bCs/>
          <w:color w:val="000000"/>
          <w:sz w:val="18"/>
          <w:szCs w:val="18"/>
        </w:rPr>
        <w:t xml:space="preserve"> uzun süreli destek cihazları:</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a</w:t>
      </w:r>
      <w:proofErr w:type="gramEnd"/>
      <w:r>
        <w:rPr>
          <w:bCs/>
          <w:color w:val="000000"/>
          <w:sz w:val="18"/>
          <w:szCs w:val="18"/>
        </w:rPr>
        <w:t xml:space="preserve">- Transplantasyona </w:t>
      </w:r>
      <w:proofErr w:type="spellStart"/>
      <w:r>
        <w:rPr>
          <w:bCs/>
          <w:color w:val="000000"/>
          <w:sz w:val="18"/>
          <w:szCs w:val="18"/>
        </w:rPr>
        <w:t>köprüleme</w:t>
      </w:r>
      <w:proofErr w:type="spellEnd"/>
      <w:r>
        <w:rPr>
          <w:bCs/>
          <w:color w:val="000000"/>
          <w:sz w:val="18"/>
          <w:szCs w:val="18"/>
        </w:rPr>
        <w:t xml:space="preserve"> amacı ile kullanılırlar.</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b</w:t>
      </w:r>
      <w:proofErr w:type="gramEnd"/>
      <w:r>
        <w:rPr>
          <w:bCs/>
          <w:color w:val="000000"/>
          <w:sz w:val="18"/>
          <w:szCs w:val="18"/>
        </w:rPr>
        <w:t>- Kalıcı (</w:t>
      </w:r>
      <w:proofErr w:type="spellStart"/>
      <w:r>
        <w:rPr>
          <w:bCs/>
          <w:color w:val="000000"/>
          <w:sz w:val="18"/>
          <w:szCs w:val="18"/>
        </w:rPr>
        <w:t>destination</w:t>
      </w:r>
      <w:proofErr w:type="spellEnd"/>
      <w:r>
        <w:rPr>
          <w:bCs/>
          <w:color w:val="000000"/>
          <w:sz w:val="18"/>
          <w:szCs w:val="18"/>
        </w:rPr>
        <w:t xml:space="preserve">) tedavi amacı ile: 90 günden uzun süreli tıbbi tedaviye dirençli, NYHA III-B veya NYHA IV kliniği olan, sol </w:t>
      </w:r>
      <w:proofErr w:type="spellStart"/>
      <w:r>
        <w:rPr>
          <w:bCs/>
          <w:color w:val="000000"/>
          <w:sz w:val="18"/>
          <w:szCs w:val="18"/>
        </w:rPr>
        <w:t>ventrikül</w:t>
      </w:r>
      <w:proofErr w:type="spellEnd"/>
      <w:r>
        <w:rPr>
          <w:bCs/>
          <w:color w:val="000000"/>
          <w:sz w:val="18"/>
          <w:szCs w:val="18"/>
        </w:rPr>
        <w:t xml:space="preserve"> EF % 25 ‘in altı olan hastalarda kullanılırlar. Kalp dışı hastalıkları nedeni ile yaşam beklentisi 2 yılın altında olanlarda kullanılamaz. </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c</w:t>
      </w:r>
      <w:proofErr w:type="gramEnd"/>
      <w:r>
        <w:rPr>
          <w:bCs/>
          <w:color w:val="000000"/>
          <w:sz w:val="18"/>
          <w:szCs w:val="18"/>
        </w:rPr>
        <w:t>- En az 6 ay ve üzeri destek vermeleri beklenir.</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ç</w:t>
      </w:r>
      <w:proofErr w:type="gramEnd"/>
      <w:r>
        <w:rPr>
          <w:bCs/>
          <w:color w:val="000000"/>
          <w:sz w:val="18"/>
          <w:szCs w:val="18"/>
        </w:rPr>
        <w:t xml:space="preserve">- Sağ ve veya sol </w:t>
      </w:r>
      <w:proofErr w:type="spellStart"/>
      <w:r>
        <w:rPr>
          <w:bCs/>
          <w:color w:val="000000"/>
          <w:sz w:val="18"/>
          <w:szCs w:val="18"/>
        </w:rPr>
        <w:t>ventrikülü</w:t>
      </w:r>
      <w:proofErr w:type="spellEnd"/>
      <w:r>
        <w:rPr>
          <w:bCs/>
          <w:color w:val="000000"/>
          <w:sz w:val="18"/>
          <w:szCs w:val="18"/>
        </w:rPr>
        <w:t xml:space="preserve"> destek amacı ile tek veya çift olarak kullanılabilirler.”</w:t>
      </w:r>
    </w:p>
    <w:p w:rsidR="00650144" w:rsidRDefault="00650144" w:rsidP="00650144">
      <w:pPr>
        <w:spacing w:line="240" w:lineRule="exact"/>
        <w:ind w:firstLine="567"/>
        <w:jc w:val="both"/>
        <w:rPr>
          <w:bCs/>
          <w:color w:val="000000"/>
          <w:sz w:val="18"/>
          <w:szCs w:val="18"/>
        </w:rPr>
      </w:pPr>
      <w:r>
        <w:rPr>
          <w:b/>
          <w:bCs/>
          <w:color w:val="000000"/>
          <w:sz w:val="18"/>
          <w:szCs w:val="18"/>
        </w:rPr>
        <w:t>ç)</w:t>
      </w:r>
      <w:r>
        <w:rPr>
          <w:bCs/>
          <w:color w:val="000000"/>
          <w:sz w:val="18"/>
          <w:szCs w:val="18"/>
        </w:rPr>
        <w:t xml:space="preserve"> Aşağıdaki düzenleme alt madde olarak eklenmiştir.</w:t>
      </w:r>
    </w:p>
    <w:p w:rsidR="00650144" w:rsidRDefault="00650144" w:rsidP="00650144">
      <w:pPr>
        <w:spacing w:line="240" w:lineRule="exact"/>
        <w:ind w:firstLine="567"/>
        <w:jc w:val="both"/>
        <w:rPr>
          <w:bCs/>
          <w:color w:val="000000"/>
          <w:sz w:val="18"/>
          <w:szCs w:val="18"/>
        </w:rPr>
      </w:pPr>
      <w:r>
        <w:rPr>
          <w:bCs/>
          <w:color w:val="000000"/>
          <w:sz w:val="18"/>
          <w:szCs w:val="18"/>
        </w:rPr>
        <w:t>“</w:t>
      </w:r>
      <w:r>
        <w:rPr>
          <w:b/>
          <w:bCs/>
          <w:color w:val="000000"/>
          <w:sz w:val="18"/>
          <w:szCs w:val="18"/>
        </w:rPr>
        <w:t>7.3.26.C-Total Yapay Kalp</w:t>
      </w:r>
    </w:p>
    <w:p w:rsidR="00650144" w:rsidRDefault="00650144" w:rsidP="00650144">
      <w:pPr>
        <w:spacing w:line="240" w:lineRule="exact"/>
        <w:ind w:firstLine="567"/>
        <w:jc w:val="both"/>
        <w:rPr>
          <w:bCs/>
          <w:color w:val="000000"/>
          <w:sz w:val="18"/>
          <w:szCs w:val="18"/>
        </w:rPr>
      </w:pPr>
      <w:r>
        <w:rPr>
          <w:bCs/>
          <w:color w:val="000000"/>
          <w:sz w:val="18"/>
          <w:szCs w:val="18"/>
        </w:rPr>
        <w:t xml:space="preserve">(1) Total yapay kalp kullanımı kalp yetmezliği tanısı ile acil kalp nakli programına alınan uzun süreli </w:t>
      </w:r>
      <w:proofErr w:type="spellStart"/>
      <w:r>
        <w:rPr>
          <w:bCs/>
          <w:color w:val="000000"/>
          <w:sz w:val="18"/>
          <w:szCs w:val="18"/>
        </w:rPr>
        <w:t>parakorporeal</w:t>
      </w:r>
      <w:proofErr w:type="spellEnd"/>
      <w:r>
        <w:rPr>
          <w:bCs/>
          <w:color w:val="000000"/>
          <w:sz w:val="18"/>
          <w:szCs w:val="18"/>
        </w:rPr>
        <w:t xml:space="preserve"> ve </w:t>
      </w:r>
      <w:proofErr w:type="spellStart"/>
      <w:r>
        <w:rPr>
          <w:bCs/>
          <w:color w:val="000000"/>
          <w:sz w:val="18"/>
          <w:szCs w:val="18"/>
        </w:rPr>
        <w:t>intrakorporeal</w:t>
      </w:r>
      <w:proofErr w:type="spellEnd"/>
      <w:r>
        <w:rPr>
          <w:bCs/>
          <w:color w:val="000000"/>
          <w:sz w:val="18"/>
          <w:szCs w:val="18"/>
        </w:rPr>
        <w:t xml:space="preserve"> </w:t>
      </w:r>
      <w:proofErr w:type="spellStart"/>
      <w:r>
        <w:rPr>
          <w:bCs/>
          <w:color w:val="000000"/>
          <w:sz w:val="18"/>
          <w:szCs w:val="18"/>
        </w:rPr>
        <w:t>ventrikül</w:t>
      </w:r>
      <w:proofErr w:type="spellEnd"/>
      <w:r>
        <w:rPr>
          <w:bCs/>
          <w:color w:val="000000"/>
          <w:sz w:val="18"/>
          <w:szCs w:val="18"/>
        </w:rPr>
        <w:t xml:space="preserve"> destek pompalarının kullanılamadığı aşağıdaki tıbbi durumlarda geçerlidir:</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a</w:t>
      </w:r>
      <w:proofErr w:type="gramEnd"/>
      <w:r>
        <w:rPr>
          <w:bCs/>
          <w:color w:val="000000"/>
          <w:sz w:val="18"/>
          <w:szCs w:val="18"/>
        </w:rPr>
        <w:t xml:space="preserve">- Çıkartılamayan kardiyak </w:t>
      </w:r>
      <w:proofErr w:type="spellStart"/>
      <w:r>
        <w:rPr>
          <w:bCs/>
          <w:color w:val="000000"/>
          <w:sz w:val="18"/>
          <w:szCs w:val="18"/>
        </w:rPr>
        <w:t>trombüs</w:t>
      </w:r>
      <w:proofErr w:type="spellEnd"/>
      <w:r>
        <w:rPr>
          <w:bCs/>
          <w:color w:val="000000"/>
          <w:sz w:val="18"/>
          <w:szCs w:val="18"/>
        </w:rPr>
        <w:t>,</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b</w:t>
      </w:r>
      <w:proofErr w:type="gramEnd"/>
      <w:r>
        <w:rPr>
          <w:bCs/>
          <w:color w:val="000000"/>
          <w:sz w:val="18"/>
          <w:szCs w:val="18"/>
        </w:rPr>
        <w:t xml:space="preserve">- </w:t>
      </w:r>
      <w:proofErr w:type="spellStart"/>
      <w:r>
        <w:rPr>
          <w:bCs/>
          <w:color w:val="000000"/>
          <w:sz w:val="18"/>
          <w:szCs w:val="18"/>
        </w:rPr>
        <w:t>Ventriküler</w:t>
      </w:r>
      <w:proofErr w:type="spellEnd"/>
      <w:r>
        <w:rPr>
          <w:bCs/>
          <w:color w:val="000000"/>
          <w:sz w:val="18"/>
          <w:szCs w:val="18"/>
        </w:rPr>
        <w:t xml:space="preserve"> seviyede </w:t>
      </w:r>
      <w:proofErr w:type="spellStart"/>
      <w:r>
        <w:rPr>
          <w:bCs/>
          <w:color w:val="000000"/>
          <w:sz w:val="18"/>
          <w:szCs w:val="18"/>
        </w:rPr>
        <w:t>intrakardiyak</w:t>
      </w:r>
      <w:proofErr w:type="spellEnd"/>
      <w:r>
        <w:rPr>
          <w:bCs/>
          <w:color w:val="000000"/>
          <w:sz w:val="18"/>
          <w:szCs w:val="18"/>
        </w:rPr>
        <w:t xml:space="preserve"> </w:t>
      </w:r>
      <w:proofErr w:type="spellStart"/>
      <w:r>
        <w:rPr>
          <w:bCs/>
          <w:color w:val="000000"/>
          <w:sz w:val="18"/>
          <w:szCs w:val="18"/>
        </w:rPr>
        <w:t>şant</w:t>
      </w:r>
      <w:proofErr w:type="spellEnd"/>
      <w:r>
        <w:rPr>
          <w:bCs/>
          <w:color w:val="000000"/>
          <w:sz w:val="18"/>
          <w:szCs w:val="18"/>
        </w:rPr>
        <w:t xml:space="preserve"> varlığı (</w:t>
      </w:r>
      <w:proofErr w:type="spellStart"/>
      <w:r>
        <w:rPr>
          <w:bCs/>
          <w:color w:val="000000"/>
          <w:sz w:val="18"/>
          <w:szCs w:val="18"/>
        </w:rPr>
        <w:t>Qp</w:t>
      </w:r>
      <w:proofErr w:type="spellEnd"/>
      <w:r>
        <w:rPr>
          <w:bCs/>
          <w:color w:val="000000"/>
          <w:sz w:val="18"/>
          <w:szCs w:val="18"/>
        </w:rPr>
        <w:t>/</w:t>
      </w:r>
      <w:proofErr w:type="spellStart"/>
      <w:r>
        <w:rPr>
          <w:bCs/>
          <w:color w:val="000000"/>
          <w:sz w:val="18"/>
          <w:szCs w:val="18"/>
        </w:rPr>
        <w:t>Qs</w:t>
      </w:r>
      <w:proofErr w:type="spellEnd"/>
      <w:r>
        <w:rPr>
          <w:bCs/>
          <w:color w:val="000000"/>
          <w:sz w:val="18"/>
          <w:szCs w:val="18"/>
        </w:rPr>
        <w:t xml:space="preserve"> oranı 2 ve üzeri olan),</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c</w:t>
      </w:r>
      <w:proofErr w:type="gramEnd"/>
      <w:r>
        <w:rPr>
          <w:bCs/>
          <w:color w:val="000000"/>
          <w:sz w:val="18"/>
          <w:szCs w:val="18"/>
        </w:rPr>
        <w:t>- Çıkartılamayan kardiyak tümör varlığı,</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ç</w:t>
      </w:r>
      <w:proofErr w:type="gramEnd"/>
      <w:r>
        <w:rPr>
          <w:bCs/>
          <w:color w:val="000000"/>
          <w:sz w:val="18"/>
          <w:szCs w:val="18"/>
        </w:rPr>
        <w:t>- Çoklu mekanik kapak olması,</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d</w:t>
      </w:r>
      <w:proofErr w:type="gramEnd"/>
      <w:r>
        <w:rPr>
          <w:bCs/>
          <w:color w:val="000000"/>
          <w:sz w:val="18"/>
          <w:szCs w:val="18"/>
        </w:rPr>
        <w:t xml:space="preserve">- Ciddi aort ve </w:t>
      </w:r>
      <w:proofErr w:type="spellStart"/>
      <w:r>
        <w:rPr>
          <w:bCs/>
          <w:color w:val="000000"/>
          <w:sz w:val="18"/>
          <w:szCs w:val="18"/>
        </w:rPr>
        <w:t>pulmoner</w:t>
      </w:r>
      <w:proofErr w:type="spellEnd"/>
      <w:r>
        <w:rPr>
          <w:bCs/>
          <w:color w:val="000000"/>
          <w:sz w:val="18"/>
          <w:szCs w:val="18"/>
        </w:rPr>
        <w:t xml:space="preserve"> kapak yetmezliği,</w:t>
      </w:r>
    </w:p>
    <w:p w:rsidR="00650144" w:rsidRDefault="00650144" w:rsidP="00650144">
      <w:pPr>
        <w:spacing w:line="240" w:lineRule="exact"/>
        <w:ind w:firstLine="567"/>
        <w:jc w:val="both"/>
        <w:rPr>
          <w:bCs/>
          <w:color w:val="000000"/>
          <w:sz w:val="18"/>
          <w:szCs w:val="18"/>
        </w:rPr>
      </w:pPr>
      <w:proofErr w:type="gramStart"/>
      <w:r>
        <w:rPr>
          <w:bCs/>
          <w:color w:val="000000"/>
          <w:sz w:val="18"/>
          <w:szCs w:val="18"/>
        </w:rPr>
        <w:t>e</w:t>
      </w:r>
      <w:proofErr w:type="gramEnd"/>
      <w:r>
        <w:rPr>
          <w:bCs/>
          <w:color w:val="000000"/>
          <w:sz w:val="18"/>
          <w:szCs w:val="18"/>
        </w:rPr>
        <w:t xml:space="preserve">-  Kalp nakli sonrası gelişen kalp yetmezliği olguları veya daha önceden yapılmış kalp nakli </w:t>
      </w:r>
      <w:proofErr w:type="spellStart"/>
      <w:r>
        <w:rPr>
          <w:bCs/>
          <w:color w:val="000000"/>
          <w:sz w:val="18"/>
          <w:szCs w:val="18"/>
        </w:rPr>
        <w:t>rejeksiyonu</w:t>
      </w:r>
      <w:proofErr w:type="spellEnd"/>
      <w:r>
        <w:rPr>
          <w:bCs/>
          <w:color w:val="000000"/>
          <w:sz w:val="18"/>
          <w:szCs w:val="18"/>
        </w:rPr>
        <w:t xml:space="preserve"> olgularında,</w:t>
      </w:r>
    </w:p>
    <w:p w:rsidR="00650144" w:rsidRDefault="00650144" w:rsidP="00650144">
      <w:pPr>
        <w:spacing w:line="240" w:lineRule="exact"/>
        <w:ind w:firstLine="567"/>
        <w:jc w:val="both"/>
        <w:rPr>
          <w:bCs/>
          <w:sz w:val="18"/>
          <w:szCs w:val="18"/>
        </w:rPr>
      </w:pPr>
      <w:proofErr w:type="gramStart"/>
      <w:r>
        <w:rPr>
          <w:bCs/>
          <w:color w:val="000000"/>
          <w:sz w:val="18"/>
          <w:szCs w:val="18"/>
        </w:rPr>
        <w:t>f</w:t>
      </w:r>
      <w:proofErr w:type="gramEnd"/>
      <w:r>
        <w:rPr>
          <w:bCs/>
          <w:color w:val="000000"/>
          <w:sz w:val="18"/>
          <w:szCs w:val="18"/>
        </w:rPr>
        <w:t xml:space="preserve">-  Ciddi </w:t>
      </w:r>
      <w:proofErr w:type="spellStart"/>
      <w:r>
        <w:rPr>
          <w:bCs/>
          <w:color w:val="000000"/>
          <w:sz w:val="18"/>
          <w:szCs w:val="18"/>
        </w:rPr>
        <w:t>hipertrofik</w:t>
      </w:r>
      <w:proofErr w:type="spellEnd"/>
      <w:r>
        <w:rPr>
          <w:bCs/>
          <w:color w:val="000000"/>
          <w:sz w:val="18"/>
          <w:szCs w:val="18"/>
        </w:rPr>
        <w:t xml:space="preserve"> </w:t>
      </w:r>
      <w:proofErr w:type="spellStart"/>
      <w:r>
        <w:rPr>
          <w:bCs/>
          <w:color w:val="000000"/>
          <w:sz w:val="18"/>
          <w:szCs w:val="18"/>
        </w:rPr>
        <w:t>kardiyomiyopati</w:t>
      </w:r>
      <w:proofErr w:type="spellEnd"/>
      <w:r>
        <w:rPr>
          <w:bCs/>
          <w:color w:val="000000"/>
          <w:sz w:val="18"/>
          <w:szCs w:val="18"/>
        </w:rPr>
        <w:t>”</w:t>
      </w:r>
    </w:p>
    <w:p w:rsidR="00650144" w:rsidRDefault="00650144" w:rsidP="00650144">
      <w:pPr>
        <w:pStyle w:val="3-NormalYaz0"/>
        <w:tabs>
          <w:tab w:val="clear" w:pos="566"/>
          <w:tab w:val="left" w:pos="708"/>
        </w:tabs>
        <w:spacing w:line="240" w:lineRule="exact"/>
        <w:ind w:firstLine="567"/>
        <w:rPr>
          <w:rFonts w:hAnsi="Times New Roman"/>
          <w:bCs/>
          <w:sz w:val="18"/>
          <w:szCs w:val="18"/>
        </w:rPr>
      </w:pPr>
      <w:r>
        <w:rPr>
          <w:rFonts w:hAnsi="Times New Roman"/>
          <w:b/>
          <w:bCs/>
          <w:sz w:val="18"/>
          <w:szCs w:val="18"/>
        </w:rPr>
        <w:lastRenderedPageBreak/>
        <w:t>MADDE 27-</w:t>
      </w:r>
      <w:r>
        <w:rPr>
          <w:rFonts w:hAnsi="Times New Roman"/>
          <w:bCs/>
          <w:sz w:val="18"/>
          <w:szCs w:val="18"/>
        </w:rPr>
        <w:t xml:space="preserve"> Aynı Tebliğin 9.2.3. numaralı maddesinde aşağıdaki düzenlemeler yapılmıştır.</w:t>
      </w:r>
    </w:p>
    <w:p w:rsidR="00650144" w:rsidRDefault="00650144" w:rsidP="00650144">
      <w:pPr>
        <w:pStyle w:val="3-NormalYaz0"/>
        <w:numPr>
          <w:ilvl w:val="0"/>
          <w:numId w:val="5"/>
        </w:numPr>
        <w:tabs>
          <w:tab w:val="clear" w:pos="566"/>
          <w:tab w:val="left" w:pos="900"/>
        </w:tabs>
        <w:spacing w:line="240" w:lineRule="exact"/>
        <w:ind w:left="0" w:firstLine="567"/>
        <w:rPr>
          <w:rFonts w:hAnsi="Times New Roman"/>
          <w:bCs/>
          <w:sz w:val="18"/>
          <w:szCs w:val="18"/>
        </w:rPr>
      </w:pPr>
      <w:r>
        <w:rPr>
          <w:rFonts w:hAnsi="Times New Roman"/>
          <w:bCs/>
          <w:sz w:val="18"/>
          <w:szCs w:val="18"/>
        </w:rPr>
        <w:t>İkinci fıkrasının (b) bendinde yer alan “gözlük/cam/çerçeve” ibaresi “görmeye yardımcı tıbbi malzeme” şeklinde değiştirilmiştir.</w:t>
      </w:r>
    </w:p>
    <w:p w:rsidR="00650144" w:rsidRDefault="00650144" w:rsidP="00650144">
      <w:pPr>
        <w:pStyle w:val="3-NormalYaz0"/>
        <w:numPr>
          <w:ilvl w:val="0"/>
          <w:numId w:val="5"/>
        </w:numPr>
        <w:tabs>
          <w:tab w:val="clear" w:pos="566"/>
          <w:tab w:val="left" w:pos="900"/>
        </w:tabs>
        <w:spacing w:line="240" w:lineRule="exact"/>
        <w:ind w:left="0" w:firstLine="567"/>
        <w:rPr>
          <w:rFonts w:hAnsi="Times New Roman"/>
          <w:bCs/>
          <w:sz w:val="18"/>
          <w:szCs w:val="18"/>
        </w:rPr>
      </w:pPr>
      <w:r>
        <w:rPr>
          <w:rFonts w:hAnsi="Times New Roman"/>
          <w:bCs/>
          <w:sz w:val="18"/>
          <w:szCs w:val="18"/>
        </w:rPr>
        <w:t>İkinci fıkrasına (c) bendi eklenmiştir.</w:t>
      </w:r>
    </w:p>
    <w:p w:rsidR="00650144" w:rsidRDefault="00650144" w:rsidP="00650144">
      <w:pPr>
        <w:pStyle w:val="3-NormalYaz0"/>
        <w:tabs>
          <w:tab w:val="left" w:pos="0"/>
        </w:tabs>
        <w:spacing w:line="240" w:lineRule="exact"/>
        <w:ind w:firstLine="567"/>
        <w:rPr>
          <w:rFonts w:hAnsi="Times New Roman"/>
          <w:bCs/>
          <w:sz w:val="18"/>
          <w:szCs w:val="18"/>
        </w:rPr>
      </w:pPr>
      <w:r>
        <w:rPr>
          <w:rFonts w:hAnsi="Times New Roman"/>
          <w:bCs/>
          <w:sz w:val="18"/>
          <w:szCs w:val="18"/>
        </w:rPr>
        <w:t xml:space="preserve">“(c) </w:t>
      </w:r>
      <w:r>
        <w:rPr>
          <w:rFonts w:hAnsi="Times New Roman"/>
          <w:bCs/>
          <w:iCs/>
          <w:sz w:val="18"/>
          <w:szCs w:val="18"/>
        </w:rPr>
        <w:t xml:space="preserve">Trafik kazası nedeniyle Kurumumuzca karşılanacak görmeye yardımcı tıbbi malzemeler için </w:t>
      </w:r>
      <w:r>
        <w:rPr>
          <w:rFonts w:hAnsi="Times New Roman"/>
          <w:bCs/>
          <w:sz w:val="18"/>
          <w:szCs w:val="18"/>
        </w:rPr>
        <w:t>diğer reçetelerden ayrı tek bir fatura düzenlenecektir.”</w:t>
      </w:r>
    </w:p>
    <w:p w:rsidR="00650144" w:rsidRDefault="00650144" w:rsidP="00650144">
      <w:pPr>
        <w:spacing w:line="240" w:lineRule="exact"/>
        <w:ind w:firstLine="567"/>
        <w:jc w:val="both"/>
        <w:rPr>
          <w:rFonts w:hAnsi="Times New Roman"/>
          <w:sz w:val="18"/>
          <w:szCs w:val="18"/>
        </w:rPr>
      </w:pPr>
      <w:r>
        <w:rPr>
          <w:b/>
          <w:sz w:val="18"/>
          <w:szCs w:val="18"/>
        </w:rPr>
        <w:t>MADDE 28</w:t>
      </w:r>
      <w:r>
        <w:rPr>
          <w:sz w:val="18"/>
          <w:szCs w:val="18"/>
        </w:rPr>
        <w:t>-</w:t>
      </w:r>
      <w:r>
        <w:rPr>
          <w:bCs/>
          <w:sz w:val="18"/>
          <w:szCs w:val="18"/>
        </w:rPr>
        <w:t xml:space="preserve"> Aynı Tebliğin </w:t>
      </w:r>
      <w:r>
        <w:rPr>
          <w:sz w:val="18"/>
          <w:szCs w:val="18"/>
        </w:rPr>
        <w:t xml:space="preserve">9.3.2.D- numaralı maddesinin 12 </w:t>
      </w:r>
      <w:proofErr w:type="spellStart"/>
      <w:r>
        <w:rPr>
          <w:sz w:val="18"/>
          <w:szCs w:val="18"/>
        </w:rPr>
        <w:t>nci</w:t>
      </w:r>
      <w:proofErr w:type="spellEnd"/>
      <w:r>
        <w:rPr>
          <w:sz w:val="18"/>
          <w:szCs w:val="18"/>
        </w:rPr>
        <w:t xml:space="preserve"> fıkrası aşağıdaki şekilde değiştirilmiştir. </w:t>
      </w:r>
    </w:p>
    <w:p w:rsidR="00650144" w:rsidRDefault="00650144" w:rsidP="00650144">
      <w:pPr>
        <w:spacing w:line="240" w:lineRule="exact"/>
        <w:ind w:firstLine="567"/>
        <w:jc w:val="both"/>
        <w:rPr>
          <w:sz w:val="18"/>
          <w:szCs w:val="18"/>
        </w:rPr>
      </w:pPr>
      <w:r>
        <w:rPr>
          <w:sz w:val="18"/>
          <w:szCs w:val="18"/>
        </w:rPr>
        <w:t xml:space="preserve">“12-Ayaktan veya yatarak yapılan </w:t>
      </w:r>
      <w:proofErr w:type="spellStart"/>
      <w:r>
        <w:rPr>
          <w:sz w:val="18"/>
          <w:szCs w:val="18"/>
        </w:rPr>
        <w:t>hiperbarik</w:t>
      </w:r>
      <w:proofErr w:type="spellEnd"/>
      <w:r>
        <w:rPr>
          <w:sz w:val="18"/>
          <w:szCs w:val="18"/>
        </w:rPr>
        <w:t xml:space="preserve"> oksijen tedavisi ve fizik tedavi ve </w:t>
      </w:r>
      <w:proofErr w:type="gramStart"/>
      <w:r>
        <w:rPr>
          <w:sz w:val="18"/>
          <w:szCs w:val="18"/>
        </w:rPr>
        <w:t>rehabilitasyon</w:t>
      </w:r>
      <w:proofErr w:type="gramEnd"/>
      <w:r>
        <w:rPr>
          <w:sz w:val="18"/>
          <w:szCs w:val="18"/>
        </w:rPr>
        <w:t xml:space="preserve">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p>
    <w:p w:rsidR="00650144" w:rsidRDefault="00650144" w:rsidP="00650144">
      <w:pPr>
        <w:pStyle w:val="numbered1"/>
        <w:spacing w:before="0" w:beforeAutospacing="0" w:after="0" w:afterAutospacing="0" w:line="240" w:lineRule="exact"/>
        <w:ind w:firstLine="567"/>
        <w:jc w:val="both"/>
        <w:rPr>
          <w:sz w:val="18"/>
          <w:szCs w:val="18"/>
        </w:rPr>
      </w:pPr>
      <w:r>
        <w:rPr>
          <w:b/>
          <w:bCs/>
          <w:sz w:val="18"/>
          <w:szCs w:val="18"/>
        </w:rPr>
        <w:t>MADDE 29</w:t>
      </w:r>
      <w:r>
        <w:rPr>
          <w:bCs/>
          <w:sz w:val="18"/>
          <w:szCs w:val="18"/>
        </w:rPr>
        <w:t xml:space="preserve">- </w:t>
      </w:r>
      <w:r>
        <w:rPr>
          <w:sz w:val="18"/>
          <w:szCs w:val="18"/>
        </w:rPr>
        <w:t>Aynı Tebliğin “Hasta Katılım Payından Muaf İlaçlar Listesi”nde (Ek-2) aşağıdaki düzenlemeler yapılmıştır.</w:t>
      </w:r>
    </w:p>
    <w:p w:rsidR="00650144" w:rsidRDefault="00650144" w:rsidP="00650144">
      <w:pPr>
        <w:pStyle w:val="numbered1"/>
        <w:spacing w:before="0" w:beforeAutospacing="0" w:after="0" w:afterAutospacing="0" w:line="240" w:lineRule="exact"/>
        <w:ind w:firstLine="567"/>
        <w:jc w:val="both"/>
        <w:rPr>
          <w:sz w:val="18"/>
          <w:szCs w:val="18"/>
        </w:rPr>
      </w:pPr>
      <w:r>
        <w:rPr>
          <w:b/>
          <w:sz w:val="18"/>
          <w:szCs w:val="18"/>
        </w:rPr>
        <w:t>a)</w:t>
      </w:r>
      <w:r>
        <w:rPr>
          <w:sz w:val="18"/>
          <w:szCs w:val="18"/>
        </w:rPr>
        <w:t xml:space="preserve"> “Erken başlangıçlı </w:t>
      </w:r>
      <w:proofErr w:type="spellStart"/>
      <w:r>
        <w:rPr>
          <w:sz w:val="18"/>
          <w:szCs w:val="18"/>
        </w:rPr>
        <w:t>serebellar</w:t>
      </w:r>
      <w:proofErr w:type="spellEnd"/>
      <w:r>
        <w:rPr>
          <w:sz w:val="18"/>
          <w:szCs w:val="18"/>
        </w:rPr>
        <w:t xml:space="preserve"> </w:t>
      </w:r>
      <w:proofErr w:type="spellStart"/>
      <w:r>
        <w:rPr>
          <w:sz w:val="18"/>
          <w:szCs w:val="18"/>
        </w:rPr>
        <w:t>ataksi</w:t>
      </w:r>
      <w:proofErr w:type="spellEnd"/>
      <w:r>
        <w:rPr>
          <w:sz w:val="18"/>
          <w:szCs w:val="18"/>
        </w:rPr>
        <w:t xml:space="preserve"> [</w:t>
      </w:r>
      <w:proofErr w:type="spellStart"/>
      <w:r>
        <w:rPr>
          <w:sz w:val="18"/>
          <w:szCs w:val="18"/>
        </w:rPr>
        <w:t>Friedreich</w:t>
      </w:r>
      <w:proofErr w:type="spellEnd"/>
      <w:r>
        <w:rPr>
          <w:sz w:val="18"/>
          <w:szCs w:val="18"/>
        </w:rPr>
        <w:t xml:space="preserve"> </w:t>
      </w:r>
      <w:proofErr w:type="spellStart"/>
      <w:r>
        <w:rPr>
          <w:sz w:val="18"/>
          <w:szCs w:val="18"/>
        </w:rPr>
        <w:t>ataksisi</w:t>
      </w:r>
      <w:proofErr w:type="spellEnd"/>
      <w:r>
        <w:rPr>
          <w:sz w:val="18"/>
          <w:szCs w:val="18"/>
        </w:rPr>
        <w:t xml:space="preserve"> (</w:t>
      </w:r>
      <w:proofErr w:type="spellStart"/>
      <w:r>
        <w:rPr>
          <w:sz w:val="18"/>
          <w:szCs w:val="18"/>
        </w:rPr>
        <w:t>Otozomal</w:t>
      </w:r>
      <w:proofErr w:type="spellEnd"/>
      <w:r>
        <w:rPr>
          <w:sz w:val="18"/>
          <w:szCs w:val="18"/>
        </w:rPr>
        <w:t xml:space="preserve"> resesif)]” başlıklı (10.1.4) numaralı alt maddesi aşağıdaki şekilde yeniden düzenlenmiştir.</w:t>
      </w:r>
    </w:p>
    <w:p w:rsidR="00650144" w:rsidRDefault="00650144" w:rsidP="00650144">
      <w:pPr>
        <w:spacing w:line="240" w:lineRule="exact"/>
        <w:ind w:firstLine="567"/>
        <w:jc w:val="both"/>
        <w:rPr>
          <w:sz w:val="18"/>
          <w:szCs w:val="18"/>
        </w:rPr>
      </w:pPr>
      <w:r>
        <w:rPr>
          <w:sz w:val="18"/>
          <w:szCs w:val="18"/>
        </w:rPr>
        <w:t xml:space="preserve">“10.1.4 </w:t>
      </w:r>
      <w:proofErr w:type="spellStart"/>
      <w:r>
        <w:rPr>
          <w:sz w:val="18"/>
          <w:szCs w:val="18"/>
        </w:rPr>
        <w:t>Otozomal</w:t>
      </w:r>
      <w:proofErr w:type="spellEnd"/>
      <w:r>
        <w:rPr>
          <w:sz w:val="18"/>
          <w:szCs w:val="18"/>
        </w:rPr>
        <w:t xml:space="preserve"> resesif </w:t>
      </w:r>
      <w:proofErr w:type="spellStart"/>
      <w:r>
        <w:rPr>
          <w:sz w:val="18"/>
          <w:szCs w:val="18"/>
        </w:rPr>
        <w:t>serebral</w:t>
      </w:r>
      <w:proofErr w:type="spellEnd"/>
      <w:r>
        <w:rPr>
          <w:sz w:val="18"/>
          <w:szCs w:val="18"/>
        </w:rPr>
        <w:t xml:space="preserve"> </w:t>
      </w:r>
      <w:proofErr w:type="spellStart"/>
      <w:r>
        <w:rPr>
          <w:sz w:val="18"/>
          <w:szCs w:val="18"/>
        </w:rPr>
        <w:t>ataksiler</w:t>
      </w:r>
      <w:proofErr w:type="spellEnd"/>
      <w:r>
        <w:rPr>
          <w:sz w:val="18"/>
          <w:szCs w:val="18"/>
        </w:rPr>
        <w:t xml:space="preserve"> </w:t>
      </w:r>
    </w:p>
    <w:p w:rsidR="00650144" w:rsidRDefault="00650144" w:rsidP="00650144">
      <w:pPr>
        <w:spacing w:line="240" w:lineRule="exact"/>
        <w:ind w:firstLine="567"/>
        <w:jc w:val="both"/>
        <w:rPr>
          <w:sz w:val="18"/>
          <w:szCs w:val="18"/>
        </w:rPr>
      </w:pPr>
      <w:r>
        <w:rPr>
          <w:sz w:val="18"/>
          <w:szCs w:val="18"/>
        </w:rPr>
        <w:t xml:space="preserve">10.1.4.1. </w:t>
      </w:r>
      <w:proofErr w:type="spellStart"/>
      <w:r>
        <w:rPr>
          <w:sz w:val="18"/>
          <w:szCs w:val="18"/>
        </w:rPr>
        <w:t>Friedreich</w:t>
      </w:r>
      <w:proofErr w:type="spellEnd"/>
      <w:r>
        <w:rPr>
          <w:sz w:val="18"/>
          <w:szCs w:val="18"/>
        </w:rPr>
        <w:t xml:space="preserve"> </w:t>
      </w:r>
      <w:proofErr w:type="spellStart"/>
      <w:r>
        <w:rPr>
          <w:sz w:val="18"/>
          <w:szCs w:val="18"/>
        </w:rPr>
        <w:t>ataksisi</w:t>
      </w:r>
      <w:proofErr w:type="spellEnd"/>
    </w:p>
    <w:p w:rsidR="00650144" w:rsidRDefault="00650144" w:rsidP="00650144">
      <w:pPr>
        <w:tabs>
          <w:tab w:val="left" w:pos="741"/>
          <w:tab w:val="left" w:pos="1596"/>
          <w:tab w:val="left" w:pos="2622"/>
          <w:tab w:val="left" w:pos="3933"/>
        </w:tabs>
        <w:spacing w:line="240" w:lineRule="exact"/>
        <w:ind w:firstLine="567"/>
        <w:jc w:val="both"/>
        <w:rPr>
          <w:sz w:val="18"/>
          <w:szCs w:val="18"/>
        </w:rPr>
      </w:pPr>
      <w:r>
        <w:rPr>
          <w:sz w:val="18"/>
          <w:szCs w:val="18"/>
        </w:rPr>
        <w:t xml:space="preserve">10.1.4.1.1. </w:t>
      </w:r>
      <w:proofErr w:type="spellStart"/>
      <w:r>
        <w:rPr>
          <w:sz w:val="18"/>
          <w:szCs w:val="18"/>
        </w:rPr>
        <w:t>İdebenon</w:t>
      </w:r>
      <w:proofErr w:type="spellEnd"/>
      <w:r>
        <w:rPr>
          <w:sz w:val="18"/>
          <w:szCs w:val="18"/>
        </w:rPr>
        <w:t xml:space="preserve"> </w:t>
      </w:r>
    </w:p>
    <w:p w:rsidR="00650144" w:rsidRDefault="00650144" w:rsidP="00650144">
      <w:pPr>
        <w:tabs>
          <w:tab w:val="left" w:pos="741"/>
          <w:tab w:val="left" w:pos="1596"/>
          <w:tab w:val="left" w:pos="2622"/>
          <w:tab w:val="left" w:pos="3933"/>
        </w:tabs>
        <w:spacing w:line="240" w:lineRule="exact"/>
        <w:ind w:firstLine="567"/>
        <w:jc w:val="both"/>
        <w:rPr>
          <w:sz w:val="18"/>
          <w:szCs w:val="18"/>
        </w:rPr>
      </w:pPr>
      <w:r>
        <w:rPr>
          <w:sz w:val="18"/>
          <w:szCs w:val="18"/>
        </w:rPr>
        <w:t>10.1.4.2.</w:t>
      </w:r>
      <w:proofErr w:type="spellStart"/>
      <w:r>
        <w:rPr>
          <w:sz w:val="18"/>
          <w:szCs w:val="18"/>
        </w:rPr>
        <w:t>Serebrotendinöz</w:t>
      </w:r>
      <w:proofErr w:type="spellEnd"/>
      <w:r>
        <w:rPr>
          <w:sz w:val="18"/>
          <w:szCs w:val="18"/>
        </w:rPr>
        <w:t xml:space="preserve"> </w:t>
      </w:r>
      <w:proofErr w:type="spellStart"/>
      <w:r>
        <w:rPr>
          <w:sz w:val="18"/>
          <w:szCs w:val="18"/>
        </w:rPr>
        <w:t>ksantomatozis</w:t>
      </w:r>
      <w:proofErr w:type="spellEnd"/>
    </w:p>
    <w:p w:rsidR="00650144" w:rsidRDefault="00650144" w:rsidP="00650144">
      <w:pPr>
        <w:tabs>
          <w:tab w:val="left" w:pos="741"/>
          <w:tab w:val="left" w:pos="1596"/>
          <w:tab w:val="left" w:pos="2622"/>
          <w:tab w:val="left" w:pos="3933"/>
        </w:tabs>
        <w:spacing w:line="240" w:lineRule="exact"/>
        <w:ind w:firstLine="567"/>
        <w:jc w:val="both"/>
        <w:rPr>
          <w:sz w:val="18"/>
          <w:szCs w:val="18"/>
        </w:rPr>
      </w:pPr>
      <w:r>
        <w:rPr>
          <w:sz w:val="18"/>
          <w:szCs w:val="18"/>
        </w:rPr>
        <w:t xml:space="preserve">10.1.4.2.1. </w:t>
      </w:r>
      <w:proofErr w:type="spellStart"/>
      <w:r>
        <w:rPr>
          <w:sz w:val="18"/>
          <w:szCs w:val="18"/>
        </w:rPr>
        <w:t>Kenodeoksikolik</w:t>
      </w:r>
      <w:proofErr w:type="spellEnd"/>
      <w:r>
        <w:rPr>
          <w:sz w:val="18"/>
          <w:szCs w:val="18"/>
        </w:rPr>
        <w:t xml:space="preserve"> asit*”</w:t>
      </w:r>
    </w:p>
    <w:p w:rsidR="00650144" w:rsidRDefault="00650144" w:rsidP="00650144">
      <w:pPr>
        <w:tabs>
          <w:tab w:val="left" w:pos="0"/>
          <w:tab w:val="left" w:pos="540"/>
        </w:tabs>
        <w:spacing w:line="240" w:lineRule="exact"/>
        <w:ind w:firstLine="567"/>
        <w:jc w:val="both"/>
        <w:rPr>
          <w:sz w:val="18"/>
          <w:szCs w:val="18"/>
        </w:rPr>
      </w:pPr>
      <w:r>
        <w:rPr>
          <w:b/>
          <w:bCs/>
          <w:sz w:val="18"/>
          <w:szCs w:val="18"/>
        </w:rPr>
        <w:t>b)</w:t>
      </w:r>
      <w:r>
        <w:rPr>
          <w:bCs/>
          <w:sz w:val="18"/>
          <w:szCs w:val="18"/>
        </w:rPr>
        <w:t xml:space="preserve"> </w:t>
      </w:r>
      <w:r>
        <w:rPr>
          <w:sz w:val="18"/>
          <w:szCs w:val="18"/>
        </w:rPr>
        <w:t xml:space="preserve">“Epilepsi, </w:t>
      </w:r>
      <w:proofErr w:type="spellStart"/>
      <w:r>
        <w:rPr>
          <w:sz w:val="18"/>
          <w:szCs w:val="18"/>
        </w:rPr>
        <w:t>Narkolepsi</w:t>
      </w:r>
      <w:proofErr w:type="spellEnd"/>
      <w:r>
        <w:rPr>
          <w:sz w:val="18"/>
          <w:szCs w:val="18"/>
        </w:rPr>
        <w:t xml:space="preserve"> ve </w:t>
      </w:r>
      <w:proofErr w:type="spellStart"/>
      <w:r>
        <w:rPr>
          <w:sz w:val="18"/>
          <w:szCs w:val="18"/>
        </w:rPr>
        <w:t>febril</w:t>
      </w:r>
      <w:proofErr w:type="spellEnd"/>
      <w:r>
        <w:rPr>
          <w:sz w:val="18"/>
          <w:szCs w:val="18"/>
        </w:rPr>
        <w:t xml:space="preserve"> </w:t>
      </w:r>
      <w:proofErr w:type="spellStart"/>
      <w:r>
        <w:rPr>
          <w:sz w:val="18"/>
          <w:szCs w:val="18"/>
        </w:rPr>
        <w:t>konvülsiyonlarr</w:t>
      </w:r>
      <w:proofErr w:type="spellEnd"/>
      <w:r>
        <w:rPr>
          <w:sz w:val="18"/>
          <w:szCs w:val="18"/>
        </w:rPr>
        <w:t>” başlıklı (</w:t>
      </w:r>
      <w:proofErr w:type="gramStart"/>
      <w:r>
        <w:rPr>
          <w:sz w:val="18"/>
          <w:szCs w:val="18"/>
        </w:rPr>
        <w:t>10.4</w:t>
      </w:r>
      <w:proofErr w:type="gramEnd"/>
      <w:r>
        <w:rPr>
          <w:sz w:val="18"/>
          <w:szCs w:val="18"/>
        </w:rPr>
        <w:t>) numaralı alt maddesine aşağıdaki düzenlemeler (10.4.24), (10.4.25) ve (10.4.26) numaralı maddeler olarak ilave edilmiştir.</w:t>
      </w:r>
    </w:p>
    <w:p w:rsidR="00650144" w:rsidRDefault="00650144" w:rsidP="00650144">
      <w:pPr>
        <w:tabs>
          <w:tab w:val="left" w:pos="0"/>
          <w:tab w:val="left" w:pos="540"/>
        </w:tabs>
        <w:spacing w:line="240" w:lineRule="exact"/>
        <w:ind w:firstLine="567"/>
        <w:jc w:val="both"/>
        <w:rPr>
          <w:bCs/>
          <w:sz w:val="18"/>
          <w:szCs w:val="18"/>
        </w:rPr>
      </w:pPr>
      <w:r>
        <w:rPr>
          <w:bCs/>
          <w:sz w:val="18"/>
          <w:szCs w:val="18"/>
        </w:rPr>
        <w:t xml:space="preserve">“10.4.24. </w:t>
      </w:r>
      <w:proofErr w:type="spellStart"/>
      <w:r>
        <w:rPr>
          <w:bCs/>
          <w:sz w:val="18"/>
          <w:szCs w:val="18"/>
        </w:rPr>
        <w:t>Stiripentol</w:t>
      </w:r>
      <w:proofErr w:type="spellEnd"/>
      <w:r>
        <w:rPr>
          <w:bCs/>
          <w:sz w:val="18"/>
          <w:szCs w:val="18"/>
        </w:rPr>
        <w:t>*</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10.4.25. </w:t>
      </w:r>
      <w:proofErr w:type="spellStart"/>
      <w:r>
        <w:rPr>
          <w:bCs/>
          <w:sz w:val="18"/>
          <w:szCs w:val="18"/>
        </w:rPr>
        <w:t>Rufinamide</w:t>
      </w:r>
      <w:proofErr w:type="spellEnd"/>
      <w:r>
        <w:rPr>
          <w:bCs/>
          <w:sz w:val="18"/>
          <w:szCs w:val="18"/>
        </w:rPr>
        <w:t>*</w:t>
      </w:r>
    </w:p>
    <w:p w:rsidR="00650144" w:rsidRDefault="00650144" w:rsidP="00650144">
      <w:pPr>
        <w:pStyle w:val="numbered1"/>
        <w:spacing w:before="0" w:beforeAutospacing="0" w:after="0" w:afterAutospacing="0" w:line="240" w:lineRule="exact"/>
        <w:ind w:firstLine="567"/>
        <w:jc w:val="both"/>
        <w:rPr>
          <w:sz w:val="18"/>
          <w:szCs w:val="18"/>
        </w:rPr>
      </w:pPr>
      <w:r>
        <w:rPr>
          <w:bCs/>
          <w:sz w:val="18"/>
          <w:szCs w:val="18"/>
        </w:rPr>
        <w:t xml:space="preserve">10.4.26. </w:t>
      </w:r>
      <w:proofErr w:type="spellStart"/>
      <w:r>
        <w:rPr>
          <w:bCs/>
          <w:sz w:val="18"/>
          <w:szCs w:val="18"/>
        </w:rPr>
        <w:t>Lacosamide</w:t>
      </w:r>
      <w:proofErr w:type="spellEnd"/>
      <w:r>
        <w:rPr>
          <w:bCs/>
          <w:sz w:val="18"/>
          <w:szCs w:val="18"/>
        </w:rPr>
        <w:t>*”</w:t>
      </w:r>
    </w:p>
    <w:p w:rsidR="00650144" w:rsidRDefault="00650144" w:rsidP="00650144">
      <w:pPr>
        <w:tabs>
          <w:tab w:val="left" w:pos="741"/>
          <w:tab w:val="left" w:pos="1596"/>
          <w:tab w:val="left" w:pos="2622"/>
          <w:tab w:val="left" w:pos="3933"/>
        </w:tabs>
        <w:spacing w:line="240" w:lineRule="exact"/>
        <w:ind w:firstLine="567"/>
        <w:jc w:val="both"/>
        <w:rPr>
          <w:bCs/>
          <w:sz w:val="18"/>
          <w:szCs w:val="18"/>
        </w:rPr>
      </w:pPr>
      <w:r>
        <w:rPr>
          <w:b/>
          <w:sz w:val="18"/>
          <w:szCs w:val="18"/>
        </w:rPr>
        <w:t>MADDE 30-</w:t>
      </w:r>
      <w:r>
        <w:rPr>
          <w:sz w:val="18"/>
          <w:szCs w:val="18"/>
        </w:rPr>
        <w:t xml:space="preserve"> Aynı Tebliğ eki “</w:t>
      </w:r>
      <w:r>
        <w:rPr>
          <w:bCs/>
          <w:sz w:val="18"/>
          <w:szCs w:val="18"/>
        </w:rPr>
        <w:t xml:space="preserve">Sistemik </w:t>
      </w:r>
      <w:proofErr w:type="spellStart"/>
      <w:r>
        <w:rPr>
          <w:bCs/>
          <w:sz w:val="18"/>
          <w:szCs w:val="18"/>
        </w:rPr>
        <w:t>Antimikrobik</w:t>
      </w:r>
      <w:proofErr w:type="spellEnd"/>
      <w:r>
        <w:rPr>
          <w:bCs/>
          <w:sz w:val="18"/>
          <w:szCs w:val="18"/>
        </w:rPr>
        <w:t xml:space="preserve"> ve Diğer İlaçların </w:t>
      </w:r>
      <w:proofErr w:type="spellStart"/>
      <w:r>
        <w:rPr>
          <w:bCs/>
          <w:sz w:val="18"/>
          <w:szCs w:val="18"/>
        </w:rPr>
        <w:t>Reçeteleme</w:t>
      </w:r>
      <w:proofErr w:type="spellEnd"/>
      <w:r>
        <w:rPr>
          <w:bCs/>
          <w:sz w:val="18"/>
          <w:szCs w:val="18"/>
        </w:rPr>
        <w:t xml:space="preserve"> Kuralları Listesi”nde (Ek-2/A) aşağıdaki düzenlemeler yapılmıştır.</w:t>
      </w:r>
    </w:p>
    <w:p w:rsidR="00650144" w:rsidRDefault="00650144" w:rsidP="00650144">
      <w:pPr>
        <w:numPr>
          <w:ilvl w:val="0"/>
          <w:numId w:val="6"/>
        </w:numPr>
        <w:spacing w:after="0" w:line="240" w:lineRule="exact"/>
        <w:ind w:left="0" w:firstLine="567"/>
        <w:jc w:val="both"/>
        <w:rPr>
          <w:sz w:val="18"/>
          <w:szCs w:val="18"/>
        </w:rPr>
      </w:pPr>
      <w:r>
        <w:rPr>
          <w:sz w:val="18"/>
          <w:szCs w:val="18"/>
        </w:rPr>
        <w:t>“</w:t>
      </w:r>
      <w:proofErr w:type="spellStart"/>
      <w:r>
        <w:rPr>
          <w:sz w:val="18"/>
          <w:szCs w:val="18"/>
        </w:rPr>
        <w:t>Antiviral</w:t>
      </w:r>
      <w:proofErr w:type="spellEnd"/>
      <w:r>
        <w:rPr>
          <w:sz w:val="18"/>
          <w:szCs w:val="18"/>
        </w:rPr>
        <w:t xml:space="preserve"> İlaçlar” başlıklı (11) numaralı maddesinin (11.A) alt maddesine aşağıdaki düzenleme (12) numaralı madde olarak ilave edilmiştir.</w:t>
      </w:r>
    </w:p>
    <w:p w:rsidR="00650144" w:rsidRDefault="00650144" w:rsidP="00650144">
      <w:pPr>
        <w:spacing w:line="240" w:lineRule="exact"/>
        <w:ind w:firstLine="567"/>
        <w:jc w:val="both"/>
        <w:rPr>
          <w:sz w:val="18"/>
          <w:szCs w:val="18"/>
        </w:rPr>
      </w:pPr>
    </w:p>
    <w:tbl>
      <w:tblPr>
        <w:tblW w:w="7856" w:type="dxa"/>
        <w:jc w:val="center"/>
        <w:tblInd w:w="779" w:type="dxa"/>
        <w:tblCellMar>
          <w:left w:w="70" w:type="dxa"/>
          <w:right w:w="70" w:type="dxa"/>
        </w:tblCellMar>
        <w:tblLook w:val="01E0"/>
      </w:tblPr>
      <w:tblGrid>
        <w:gridCol w:w="709"/>
        <w:gridCol w:w="1005"/>
        <w:gridCol w:w="6142"/>
      </w:tblGrid>
      <w:tr w:rsidR="00650144">
        <w:trPr>
          <w:cantSplit/>
          <w:trHeight w:val="21"/>
          <w:jc w:val="center"/>
        </w:trPr>
        <w:tc>
          <w:tcPr>
            <w:tcW w:w="709" w:type="dxa"/>
            <w:tcBorders>
              <w:top w:val="single" w:sz="6" w:space="0" w:color="000000"/>
              <w:left w:val="single" w:sz="6" w:space="0" w:color="000000"/>
              <w:bottom w:val="single" w:sz="6" w:space="0" w:color="000000"/>
              <w:right w:val="single" w:sz="6" w:space="0" w:color="000000"/>
            </w:tcBorders>
            <w:vAlign w:val="center"/>
            <w:hideMark/>
          </w:tcPr>
          <w:p w:rsidR="00650144" w:rsidRDefault="00650144">
            <w:pPr>
              <w:spacing w:line="21" w:lineRule="atLeast"/>
              <w:jc w:val="both"/>
              <w:rPr>
                <w:sz w:val="18"/>
                <w:szCs w:val="18"/>
              </w:rPr>
            </w:pPr>
            <w:r>
              <w:rPr>
                <w:sz w:val="18"/>
                <w:szCs w:val="18"/>
              </w:rPr>
              <w:t>112</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650144" w:rsidRDefault="00650144">
            <w:pPr>
              <w:spacing w:line="21" w:lineRule="atLeast"/>
              <w:jc w:val="both"/>
              <w:rPr>
                <w:sz w:val="18"/>
                <w:szCs w:val="18"/>
              </w:rPr>
            </w:pPr>
            <w:proofErr w:type="spellStart"/>
            <w:r>
              <w:rPr>
                <w:sz w:val="18"/>
                <w:szCs w:val="18"/>
              </w:rPr>
              <w:t>Darunavir</w:t>
            </w:r>
            <w:proofErr w:type="spellEnd"/>
            <w:r>
              <w:rPr>
                <w:sz w:val="18"/>
                <w:szCs w:val="18"/>
              </w:rPr>
              <w:t xml:space="preserve"> </w:t>
            </w:r>
          </w:p>
        </w:tc>
        <w:tc>
          <w:tcPr>
            <w:tcW w:w="6142" w:type="dxa"/>
            <w:tcBorders>
              <w:top w:val="single" w:sz="6" w:space="0" w:color="000000"/>
              <w:left w:val="single" w:sz="6" w:space="0" w:color="000000"/>
              <w:bottom w:val="single" w:sz="6" w:space="0" w:color="000000"/>
              <w:right w:val="single" w:sz="6" w:space="0" w:color="000000"/>
            </w:tcBorders>
            <w:vAlign w:val="center"/>
            <w:hideMark/>
          </w:tcPr>
          <w:p w:rsidR="00650144" w:rsidRDefault="00650144">
            <w:pPr>
              <w:spacing w:line="21" w:lineRule="atLeast"/>
              <w:jc w:val="both"/>
              <w:rPr>
                <w:sz w:val="18"/>
                <w:szCs w:val="18"/>
              </w:rPr>
            </w:pPr>
            <w:r>
              <w:rPr>
                <w:sz w:val="18"/>
                <w:szCs w:val="18"/>
              </w:rPr>
              <w:t xml:space="preserve">EHU; Prospektüs </w:t>
            </w:r>
            <w:proofErr w:type="spellStart"/>
            <w:r>
              <w:rPr>
                <w:sz w:val="18"/>
                <w:szCs w:val="18"/>
              </w:rPr>
              <w:t>endikasyonunda</w:t>
            </w:r>
            <w:proofErr w:type="spellEnd"/>
            <w:r>
              <w:rPr>
                <w:sz w:val="18"/>
                <w:szCs w:val="18"/>
              </w:rPr>
              <w:t xml:space="preserve">, düşük doz </w:t>
            </w:r>
            <w:proofErr w:type="spellStart"/>
            <w:r>
              <w:rPr>
                <w:sz w:val="18"/>
                <w:szCs w:val="18"/>
              </w:rPr>
              <w:t>ritonavir</w:t>
            </w:r>
            <w:proofErr w:type="spellEnd"/>
            <w:r>
              <w:rPr>
                <w:sz w:val="18"/>
                <w:szCs w:val="18"/>
              </w:rPr>
              <w:t xml:space="preserve"> ve diğer </w:t>
            </w:r>
            <w:proofErr w:type="spellStart"/>
            <w:r>
              <w:rPr>
                <w:sz w:val="18"/>
                <w:szCs w:val="18"/>
              </w:rPr>
              <w:t>antiretroviral</w:t>
            </w:r>
            <w:proofErr w:type="spellEnd"/>
            <w:r>
              <w:rPr>
                <w:sz w:val="18"/>
                <w:szCs w:val="18"/>
              </w:rPr>
              <w:t xml:space="preserve"> ilaçlarla </w:t>
            </w:r>
            <w:proofErr w:type="gramStart"/>
            <w:r>
              <w:rPr>
                <w:sz w:val="18"/>
                <w:szCs w:val="18"/>
              </w:rPr>
              <w:t>kombinasyon</w:t>
            </w:r>
            <w:proofErr w:type="gramEnd"/>
            <w:r>
              <w:rPr>
                <w:sz w:val="18"/>
                <w:szCs w:val="18"/>
              </w:rPr>
              <w:t xml:space="preserve"> halinde kullanılır. </w:t>
            </w:r>
          </w:p>
        </w:tc>
      </w:tr>
    </w:tbl>
    <w:p w:rsidR="00650144" w:rsidRDefault="00650144" w:rsidP="00650144">
      <w:pPr>
        <w:numPr>
          <w:ilvl w:val="0"/>
          <w:numId w:val="6"/>
        </w:numPr>
        <w:spacing w:after="0" w:line="240" w:lineRule="exact"/>
        <w:ind w:left="0" w:firstLine="567"/>
        <w:jc w:val="both"/>
        <w:rPr>
          <w:bCs/>
          <w:sz w:val="18"/>
          <w:szCs w:val="18"/>
        </w:rPr>
      </w:pPr>
      <w:r>
        <w:rPr>
          <w:sz w:val="18"/>
          <w:szCs w:val="18"/>
        </w:rPr>
        <w:t>“Diğerleri</w:t>
      </w:r>
      <w:r>
        <w:rPr>
          <w:bCs/>
          <w:sz w:val="18"/>
          <w:szCs w:val="18"/>
        </w:rPr>
        <w:t>” başlıklı (13) numaralı maddesinin (10) numaralı alt maddesi aşağıdaki şekilde değiştirilmiştir.</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2400"/>
        <w:gridCol w:w="4626"/>
      </w:tblGrid>
      <w:tr w:rsidR="00650144">
        <w:trPr>
          <w:jc w:val="center"/>
        </w:trPr>
        <w:tc>
          <w:tcPr>
            <w:tcW w:w="663" w:type="dxa"/>
            <w:tcBorders>
              <w:top w:val="single" w:sz="4" w:space="0" w:color="000000"/>
              <w:left w:val="single" w:sz="4" w:space="0" w:color="000000"/>
              <w:bottom w:val="single" w:sz="4" w:space="0" w:color="000000"/>
              <w:right w:val="single" w:sz="4" w:space="0" w:color="000000"/>
            </w:tcBorders>
            <w:hideMark/>
          </w:tcPr>
          <w:p w:rsidR="00650144" w:rsidRDefault="00650144">
            <w:pPr>
              <w:tabs>
                <w:tab w:val="left" w:pos="741"/>
                <w:tab w:val="left" w:pos="1596"/>
                <w:tab w:val="left" w:pos="2622"/>
                <w:tab w:val="left" w:pos="3933"/>
              </w:tabs>
              <w:spacing w:line="240" w:lineRule="exact"/>
              <w:jc w:val="both"/>
              <w:rPr>
                <w:bCs/>
                <w:sz w:val="18"/>
                <w:szCs w:val="18"/>
              </w:rPr>
            </w:pPr>
            <w:r>
              <w:rPr>
                <w:bCs/>
                <w:sz w:val="18"/>
                <w:szCs w:val="18"/>
              </w:rPr>
              <w:t>110</w:t>
            </w:r>
          </w:p>
        </w:tc>
        <w:tc>
          <w:tcPr>
            <w:tcW w:w="2400" w:type="dxa"/>
            <w:tcBorders>
              <w:top w:val="single" w:sz="4" w:space="0" w:color="000000"/>
              <w:left w:val="single" w:sz="4" w:space="0" w:color="000000"/>
              <w:bottom w:val="single" w:sz="4" w:space="0" w:color="000000"/>
              <w:right w:val="single" w:sz="4" w:space="0" w:color="000000"/>
            </w:tcBorders>
            <w:hideMark/>
          </w:tcPr>
          <w:p w:rsidR="00650144" w:rsidRDefault="00650144">
            <w:pPr>
              <w:tabs>
                <w:tab w:val="left" w:pos="741"/>
                <w:tab w:val="left" w:pos="1596"/>
                <w:tab w:val="left" w:pos="2622"/>
                <w:tab w:val="left" w:pos="3933"/>
              </w:tabs>
              <w:spacing w:line="240" w:lineRule="exact"/>
              <w:jc w:val="both"/>
              <w:rPr>
                <w:bCs/>
                <w:sz w:val="18"/>
                <w:szCs w:val="18"/>
              </w:rPr>
            </w:pPr>
            <w:r>
              <w:rPr>
                <w:bCs/>
                <w:sz w:val="18"/>
                <w:szCs w:val="18"/>
              </w:rPr>
              <w:t>Sadece üre içeren preparatlar</w:t>
            </w:r>
          </w:p>
        </w:tc>
        <w:tc>
          <w:tcPr>
            <w:tcW w:w="4626" w:type="dxa"/>
            <w:tcBorders>
              <w:top w:val="single" w:sz="4" w:space="0" w:color="000000"/>
              <w:left w:val="single" w:sz="4" w:space="0" w:color="000000"/>
              <w:bottom w:val="single" w:sz="4" w:space="0" w:color="000000"/>
              <w:right w:val="single" w:sz="4" w:space="0" w:color="000000"/>
            </w:tcBorders>
            <w:hideMark/>
          </w:tcPr>
          <w:p w:rsidR="00650144" w:rsidRDefault="00650144">
            <w:pPr>
              <w:tabs>
                <w:tab w:val="left" w:pos="741"/>
                <w:tab w:val="left" w:pos="1596"/>
                <w:tab w:val="left" w:pos="2622"/>
                <w:tab w:val="left" w:pos="3933"/>
              </w:tabs>
              <w:spacing w:line="240" w:lineRule="exact"/>
              <w:jc w:val="both"/>
              <w:rPr>
                <w:bCs/>
                <w:sz w:val="18"/>
                <w:szCs w:val="18"/>
              </w:rPr>
            </w:pPr>
            <w:r>
              <w:rPr>
                <w:bCs/>
                <w:sz w:val="18"/>
                <w:szCs w:val="18"/>
              </w:rPr>
              <w:t xml:space="preserve">Cilt hastalıkları uzmanı (Sadece </w:t>
            </w:r>
            <w:proofErr w:type="spellStart"/>
            <w:r>
              <w:rPr>
                <w:bCs/>
                <w:sz w:val="18"/>
                <w:szCs w:val="18"/>
              </w:rPr>
              <w:t>ihtiyozis</w:t>
            </w:r>
            <w:proofErr w:type="spellEnd"/>
            <w:r>
              <w:rPr>
                <w:bCs/>
                <w:sz w:val="18"/>
                <w:szCs w:val="18"/>
              </w:rPr>
              <w:t xml:space="preserve"> veya </w:t>
            </w:r>
            <w:proofErr w:type="spellStart"/>
            <w:r>
              <w:rPr>
                <w:bCs/>
                <w:sz w:val="18"/>
                <w:szCs w:val="18"/>
              </w:rPr>
              <w:t>kseroderma</w:t>
            </w:r>
            <w:proofErr w:type="spellEnd"/>
            <w:r>
              <w:rPr>
                <w:bCs/>
                <w:sz w:val="18"/>
                <w:szCs w:val="18"/>
              </w:rPr>
              <w:t xml:space="preserve"> veya </w:t>
            </w:r>
            <w:proofErr w:type="spellStart"/>
            <w:r>
              <w:rPr>
                <w:bCs/>
                <w:sz w:val="18"/>
                <w:szCs w:val="18"/>
              </w:rPr>
              <w:t>kserosis</w:t>
            </w:r>
            <w:proofErr w:type="spellEnd"/>
            <w:r>
              <w:rPr>
                <w:bCs/>
                <w:sz w:val="18"/>
                <w:szCs w:val="18"/>
              </w:rPr>
              <w:t xml:space="preserve"> </w:t>
            </w:r>
            <w:proofErr w:type="spellStart"/>
            <w:r>
              <w:rPr>
                <w:bCs/>
                <w:sz w:val="18"/>
                <w:szCs w:val="18"/>
              </w:rPr>
              <w:t>kutis</w:t>
            </w:r>
            <w:proofErr w:type="spellEnd"/>
            <w:r>
              <w:rPr>
                <w:bCs/>
                <w:sz w:val="18"/>
                <w:szCs w:val="18"/>
              </w:rPr>
              <w:t xml:space="preserve"> </w:t>
            </w:r>
            <w:proofErr w:type="spellStart"/>
            <w:r>
              <w:rPr>
                <w:bCs/>
                <w:sz w:val="18"/>
                <w:szCs w:val="18"/>
              </w:rPr>
              <w:t>endikasyonlarında</w:t>
            </w:r>
            <w:proofErr w:type="spellEnd"/>
            <w:r>
              <w:rPr>
                <w:bCs/>
                <w:sz w:val="18"/>
                <w:szCs w:val="18"/>
              </w:rPr>
              <w:t xml:space="preserve"> ödenir)</w:t>
            </w:r>
          </w:p>
        </w:tc>
      </w:tr>
    </w:tbl>
    <w:p w:rsidR="00650144" w:rsidRDefault="00650144" w:rsidP="00650144">
      <w:pPr>
        <w:numPr>
          <w:ilvl w:val="0"/>
          <w:numId w:val="6"/>
        </w:numPr>
        <w:spacing w:after="0" w:line="240" w:lineRule="exact"/>
        <w:ind w:left="0" w:firstLine="567"/>
        <w:jc w:val="both"/>
        <w:rPr>
          <w:sz w:val="18"/>
          <w:szCs w:val="18"/>
        </w:rPr>
      </w:pPr>
      <w:r>
        <w:rPr>
          <w:sz w:val="18"/>
          <w:szCs w:val="18"/>
        </w:rPr>
        <w:t>“Diğerleri</w:t>
      </w:r>
      <w:r>
        <w:rPr>
          <w:bCs/>
          <w:sz w:val="18"/>
          <w:szCs w:val="18"/>
        </w:rPr>
        <w:t>” başlıklı (13) numaralı maddenin (11) numaralı alt maddesi yürürlükten kaldırılmıştır.</w:t>
      </w:r>
    </w:p>
    <w:p w:rsidR="00650144" w:rsidRDefault="00650144" w:rsidP="00650144">
      <w:pPr>
        <w:spacing w:line="240" w:lineRule="exact"/>
        <w:ind w:firstLine="567"/>
        <w:jc w:val="both"/>
        <w:rPr>
          <w:sz w:val="18"/>
          <w:szCs w:val="18"/>
        </w:rPr>
      </w:pPr>
      <w:r>
        <w:rPr>
          <w:b/>
          <w:sz w:val="18"/>
          <w:szCs w:val="18"/>
        </w:rPr>
        <w:t>MADDE 31-</w:t>
      </w:r>
      <w:r>
        <w:rPr>
          <w:sz w:val="18"/>
          <w:szCs w:val="18"/>
        </w:rPr>
        <w:t xml:space="preserve"> Aynı Tebliğ eki “Sadece Yatan Hastalarda Kullanımı Halinde Bedelleri Ödenecek İlaçlar Listesi”nin (Ek-2/B) 34 numaralı maddesi aşağıdaki şekilde değiştirilmiştir.</w:t>
      </w:r>
    </w:p>
    <w:p w:rsidR="00650144" w:rsidRDefault="00650144" w:rsidP="00650144">
      <w:pPr>
        <w:spacing w:line="240" w:lineRule="exact"/>
        <w:ind w:firstLine="567"/>
        <w:jc w:val="both"/>
        <w:rPr>
          <w:bCs/>
          <w:sz w:val="18"/>
          <w:szCs w:val="18"/>
        </w:rPr>
      </w:pPr>
      <w:r>
        <w:rPr>
          <w:sz w:val="18"/>
          <w:szCs w:val="18"/>
        </w:rPr>
        <w:t xml:space="preserve">“34. </w:t>
      </w:r>
      <w:proofErr w:type="spellStart"/>
      <w:r>
        <w:rPr>
          <w:sz w:val="18"/>
          <w:szCs w:val="18"/>
        </w:rPr>
        <w:t>Fondaparinux</w:t>
      </w:r>
      <w:proofErr w:type="spellEnd"/>
      <w:r>
        <w:rPr>
          <w:sz w:val="18"/>
          <w:szCs w:val="18"/>
        </w:rPr>
        <w:t xml:space="preserve"> (Ortopedi, kardiyoloji, iç hastalıkları ve acil tıp uzmanları tarafından reçete edilebilir.)”</w:t>
      </w:r>
    </w:p>
    <w:p w:rsidR="00650144" w:rsidRDefault="00650144" w:rsidP="00650144">
      <w:pPr>
        <w:spacing w:line="240" w:lineRule="exact"/>
        <w:ind w:firstLine="567"/>
        <w:jc w:val="both"/>
        <w:rPr>
          <w:sz w:val="18"/>
          <w:szCs w:val="18"/>
        </w:rPr>
      </w:pPr>
      <w:r>
        <w:rPr>
          <w:b/>
          <w:bCs/>
          <w:sz w:val="18"/>
          <w:szCs w:val="18"/>
        </w:rPr>
        <w:t>MADDE 32-</w:t>
      </w:r>
      <w:r>
        <w:rPr>
          <w:bCs/>
          <w:sz w:val="18"/>
          <w:szCs w:val="18"/>
        </w:rPr>
        <w:t xml:space="preserve"> Aynı Tebliğ</w:t>
      </w:r>
      <w:r>
        <w:rPr>
          <w:sz w:val="18"/>
          <w:szCs w:val="18"/>
        </w:rPr>
        <w:t xml:space="preserve"> eki “Ayakta Tedavide Sağlık Raporu (Uzman Hekim Raporu/Sağlık Kurulu Raporu) ile Verilebilecek İlaçlar Listesi”ne (Ek-2/C), (52) ve (53) numaralı maddeler olarak aşağıdaki şekilde değiştirilmiştir.</w:t>
      </w:r>
    </w:p>
    <w:p w:rsidR="00650144" w:rsidRDefault="00650144" w:rsidP="00650144">
      <w:pPr>
        <w:spacing w:line="240" w:lineRule="exact"/>
        <w:ind w:firstLine="567"/>
        <w:jc w:val="both"/>
        <w:rPr>
          <w:bCs/>
          <w:sz w:val="18"/>
          <w:szCs w:val="18"/>
        </w:rPr>
      </w:pPr>
      <w:r>
        <w:rPr>
          <w:bCs/>
          <w:sz w:val="18"/>
          <w:szCs w:val="18"/>
        </w:rPr>
        <w:t xml:space="preserve">“52. </w:t>
      </w:r>
      <w:proofErr w:type="spellStart"/>
      <w:r>
        <w:rPr>
          <w:bCs/>
          <w:sz w:val="18"/>
          <w:szCs w:val="18"/>
        </w:rPr>
        <w:t>Asetilsistein</w:t>
      </w:r>
      <w:proofErr w:type="spellEnd"/>
      <w:r>
        <w:rPr>
          <w:bCs/>
          <w:sz w:val="18"/>
          <w:szCs w:val="18"/>
        </w:rPr>
        <w:t xml:space="preserve"> (600 mg ve altındaki </w:t>
      </w:r>
      <w:proofErr w:type="spellStart"/>
      <w:r>
        <w:rPr>
          <w:bCs/>
          <w:sz w:val="18"/>
          <w:szCs w:val="18"/>
        </w:rPr>
        <w:t>farmasötik</w:t>
      </w:r>
      <w:proofErr w:type="spellEnd"/>
      <w:r>
        <w:rPr>
          <w:bCs/>
          <w:sz w:val="18"/>
          <w:szCs w:val="18"/>
        </w:rPr>
        <w:t xml:space="preserve"> dozları içeren aynı eşdeğer gruptaki en küçük ambalaj formu hariç)</w:t>
      </w:r>
    </w:p>
    <w:p w:rsidR="00650144" w:rsidRDefault="00650144" w:rsidP="00650144">
      <w:pPr>
        <w:spacing w:line="240" w:lineRule="exact"/>
        <w:ind w:firstLine="567"/>
        <w:jc w:val="both"/>
        <w:rPr>
          <w:sz w:val="18"/>
          <w:szCs w:val="18"/>
        </w:rPr>
      </w:pPr>
      <w:r>
        <w:rPr>
          <w:bCs/>
          <w:sz w:val="18"/>
          <w:szCs w:val="18"/>
        </w:rPr>
        <w:lastRenderedPageBreak/>
        <w:t xml:space="preserve">53. </w:t>
      </w:r>
      <w:proofErr w:type="spellStart"/>
      <w:r>
        <w:rPr>
          <w:sz w:val="18"/>
          <w:szCs w:val="18"/>
        </w:rPr>
        <w:t>Dabigatran</w:t>
      </w:r>
      <w:proofErr w:type="spellEnd"/>
      <w:r>
        <w:rPr>
          <w:sz w:val="18"/>
          <w:szCs w:val="18"/>
        </w:rPr>
        <w:t xml:space="preserve"> (</w:t>
      </w:r>
      <w:proofErr w:type="spellStart"/>
      <w:r>
        <w:rPr>
          <w:sz w:val="18"/>
          <w:szCs w:val="18"/>
        </w:rPr>
        <w:t>Elektif</w:t>
      </w:r>
      <w:proofErr w:type="spellEnd"/>
      <w:r>
        <w:rPr>
          <w:sz w:val="18"/>
          <w:szCs w:val="18"/>
        </w:rPr>
        <w:t xml:space="preserve"> kalça ve diz total eklem </w:t>
      </w:r>
      <w:proofErr w:type="spellStart"/>
      <w:r>
        <w:rPr>
          <w:sz w:val="18"/>
          <w:szCs w:val="18"/>
        </w:rPr>
        <w:t>replasmanlarında</w:t>
      </w:r>
      <w:proofErr w:type="spellEnd"/>
      <w:r>
        <w:rPr>
          <w:sz w:val="18"/>
          <w:szCs w:val="18"/>
        </w:rPr>
        <w:t xml:space="preserve"> derin </w:t>
      </w:r>
      <w:proofErr w:type="spellStart"/>
      <w:r>
        <w:rPr>
          <w:sz w:val="18"/>
          <w:szCs w:val="18"/>
        </w:rPr>
        <w:t>ven</w:t>
      </w:r>
      <w:proofErr w:type="spellEnd"/>
      <w:r>
        <w:rPr>
          <w:sz w:val="18"/>
          <w:szCs w:val="18"/>
        </w:rPr>
        <w:t xml:space="preserve"> </w:t>
      </w:r>
      <w:proofErr w:type="spellStart"/>
      <w:r>
        <w:rPr>
          <w:sz w:val="18"/>
          <w:szCs w:val="18"/>
        </w:rPr>
        <w:t>trombozunun</w:t>
      </w:r>
      <w:proofErr w:type="spellEnd"/>
      <w:r>
        <w:rPr>
          <w:sz w:val="18"/>
          <w:szCs w:val="18"/>
        </w:rPr>
        <w:t xml:space="preserve"> </w:t>
      </w:r>
      <w:proofErr w:type="spellStart"/>
      <w:r>
        <w:rPr>
          <w:sz w:val="18"/>
          <w:szCs w:val="18"/>
        </w:rPr>
        <w:t>profilaksisinde</w:t>
      </w:r>
      <w:proofErr w:type="spellEnd"/>
      <w:r>
        <w:rPr>
          <w:sz w:val="18"/>
          <w:szCs w:val="18"/>
        </w:rPr>
        <w:t>, bu durumun belirtildiği ortopedi uzman hekimlerince düzenlenen rapora dayanılarak; diz için en fazla 10, kalça için en fazla 35 günlük kullanım bedeli ödenir.)”</w:t>
      </w:r>
    </w:p>
    <w:p w:rsidR="00650144" w:rsidRDefault="00650144" w:rsidP="00650144">
      <w:pPr>
        <w:tabs>
          <w:tab w:val="left" w:pos="567"/>
        </w:tabs>
        <w:spacing w:line="240" w:lineRule="exact"/>
        <w:ind w:firstLine="567"/>
        <w:jc w:val="both"/>
        <w:rPr>
          <w:sz w:val="18"/>
          <w:szCs w:val="18"/>
        </w:rPr>
      </w:pPr>
      <w:r>
        <w:rPr>
          <w:b/>
          <w:sz w:val="18"/>
          <w:szCs w:val="18"/>
        </w:rPr>
        <w:t xml:space="preserve">MADDE 33- </w:t>
      </w:r>
      <w:r>
        <w:rPr>
          <w:sz w:val="18"/>
          <w:szCs w:val="18"/>
        </w:rPr>
        <w:t>Aynı Tebliğ eki “Yurt Dışı İlaç Fiyat Listesi”nde (EK-2/G) fiyatları güncellenen ve listeye eklenen ilaçlar ile fiyatları bu Tebliğ eki (1) numaralı listede belirtilmiştir.</w:t>
      </w:r>
    </w:p>
    <w:p w:rsidR="00650144" w:rsidRDefault="00650144" w:rsidP="00650144">
      <w:pPr>
        <w:spacing w:line="240" w:lineRule="exact"/>
        <w:ind w:firstLine="567"/>
        <w:jc w:val="both"/>
        <w:rPr>
          <w:bCs/>
          <w:color w:val="000000"/>
          <w:sz w:val="18"/>
          <w:szCs w:val="18"/>
        </w:rPr>
      </w:pPr>
      <w:r>
        <w:rPr>
          <w:b/>
          <w:sz w:val="18"/>
          <w:szCs w:val="18"/>
        </w:rPr>
        <w:t>MADDE 34-</w:t>
      </w:r>
      <w:r>
        <w:rPr>
          <w:sz w:val="18"/>
          <w:szCs w:val="18"/>
        </w:rPr>
        <w:t xml:space="preserve"> Aynı Tebliğ eki “Fiyatlandırılmış Tıbbi Sarf Malzemeleri Listesi”nde (EK-5/A-2)</w:t>
      </w:r>
      <w:r>
        <w:rPr>
          <w:bCs/>
          <w:color w:val="000000"/>
          <w:sz w:val="18"/>
          <w:szCs w:val="18"/>
        </w:rPr>
        <w:t xml:space="preserve"> aşağıdaki düzenlemeler yapılmıştır.</w:t>
      </w:r>
    </w:p>
    <w:p w:rsidR="00650144" w:rsidRDefault="00650144" w:rsidP="00650144">
      <w:pPr>
        <w:spacing w:line="240" w:lineRule="exact"/>
        <w:ind w:firstLine="567"/>
        <w:jc w:val="both"/>
        <w:rPr>
          <w:sz w:val="18"/>
          <w:szCs w:val="18"/>
        </w:rPr>
      </w:pPr>
      <w:r>
        <w:rPr>
          <w:bCs/>
          <w:color w:val="000000"/>
          <w:sz w:val="18"/>
          <w:szCs w:val="18"/>
        </w:rPr>
        <w:t>a) “</w:t>
      </w:r>
      <w:r>
        <w:rPr>
          <w:sz w:val="18"/>
          <w:szCs w:val="18"/>
        </w:rPr>
        <w:t>350.161” SUT kodlu “</w:t>
      </w:r>
      <w:proofErr w:type="spellStart"/>
      <w:r>
        <w:rPr>
          <w:sz w:val="18"/>
          <w:szCs w:val="18"/>
        </w:rPr>
        <w:t>Ventriküler</w:t>
      </w:r>
      <w:proofErr w:type="spellEnd"/>
      <w:r>
        <w:rPr>
          <w:sz w:val="18"/>
          <w:szCs w:val="18"/>
        </w:rPr>
        <w:t xml:space="preserve"> Destek Pompası (Uzun Süreli)” adlı malzeme</w:t>
      </w:r>
      <w:r>
        <w:rPr>
          <w:bCs/>
          <w:color w:val="000000"/>
          <w:sz w:val="18"/>
          <w:szCs w:val="18"/>
        </w:rPr>
        <w:t>, listeden çıkarılmıştır.</w:t>
      </w:r>
    </w:p>
    <w:p w:rsidR="00650144" w:rsidRDefault="00650144" w:rsidP="00650144">
      <w:pPr>
        <w:spacing w:line="240" w:lineRule="exact"/>
        <w:ind w:firstLine="567"/>
        <w:jc w:val="both"/>
        <w:rPr>
          <w:sz w:val="18"/>
          <w:szCs w:val="18"/>
        </w:rPr>
      </w:pPr>
      <w:r>
        <w:rPr>
          <w:sz w:val="18"/>
          <w:szCs w:val="18"/>
        </w:rPr>
        <w:t>b) Bu Tebliğ eki (2) numaralı listede yer alan tıbbi malzemeler, EK-5/A-2 listesine “Göz Malzemeleri” başlığından önce gelmek üzere ilave edilmiş, (2) numaralı listede yer alan “Not” ise EK-5/A-2 listesinin sonuna ilave edilmiştir.</w:t>
      </w:r>
    </w:p>
    <w:p w:rsidR="00650144" w:rsidRDefault="00650144" w:rsidP="00650144">
      <w:pPr>
        <w:spacing w:line="240" w:lineRule="exact"/>
        <w:ind w:firstLine="567"/>
        <w:jc w:val="both"/>
        <w:rPr>
          <w:bCs/>
          <w:color w:val="000000"/>
          <w:sz w:val="18"/>
          <w:szCs w:val="18"/>
        </w:rPr>
      </w:pPr>
      <w:r>
        <w:rPr>
          <w:b/>
          <w:sz w:val="18"/>
          <w:szCs w:val="18"/>
        </w:rPr>
        <w:t>MADDE 35-</w:t>
      </w:r>
      <w:r>
        <w:rPr>
          <w:sz w:val="18"/>
          <w:szCs w:val="18"/>
        </w:rPr>
        <w:t xml:space="preserve"> Aynı Tebliğ eki </w:t>
      </w:r>
      <w:r>
        <w:rPr>
          <w:bCs/>
          <w:color w:val="000000"/>
          <w:sz w:val="18"/>
          <w:szCs w:val="18"/>
        </w:rPr>
        <w:t xml:space="preserve">“Protez ve </w:t>
      </w:r>
      <w:proofErr w:type="spellStart"/>
      <w:r>
        <w:rPr>
          <w:bCs/>
          <w:color w:val="000000"/>
          <w:sz w:val="18"/>
          <w:szCs w:val="18"/>
        </w:rPr>
        <w:t>Ortez</w:t>
      </w:r>
      <w:proofErr w:type="spellEnd"/>
      <w:r>
        <w:rPr>
          <w:bCs/>
          <w:color w:val="000000"/>
          <w:sz w:val="18"/>
          <w:szCs w:val="18"/>
        </w:rPr>
        <w:t xml:space="preserve"> Listesi” (EK-5/C) bu Tebliğ eki (3) numaralı listede yer aldığı şekli ile değiştirilmiştir.</w:t>
      </w:r>
    </w:p>
    <w:p w:rsidR="00650144" w:rsidRDefault="00650144" w:rsidP="00650144">
      <w:pPr>
        <w:tabs>
          <w:tab w:val="left" w:pos="567"/>
        </w:tabs>
        <w:spacing w:line="240" w:lineRule="exact"/>
        <w:ind w:firstLine="567"/>
        <w:jc w:val="both"/>
        <w:rPr>
          <w:sz w:val="18"/>
          <w:szCs w:val="18"/>
        </w:rPr>
      </w:pPr>
      <w:r>
        <w:rPr>
          <w:b/>
          <w:sz w:val="18"/>
          <w:szCs w:val="18"/>
        </w:rPr>
        <w:t>MADDE 36</w:t>
      </w:r>
      <w:r>
        <w:rPr>
          <w:sz w:val="18"/>
          <w:szCs w:val="18"/>
        </w:rPr>
        <w:t xml:space="preserve">- Aynı Tebliğ eki “Sağlık Kurumları Puan Listesi” </w:t>
      </w:r>
      <w:proofErr w:type="spellStart"/>
      <w:r>
        <w:rPr>
          <w:sz w:val="18"/>
          <w:szCs w:val="18"/>
        </w:rPr>
        <w:t>nde</w:t>
      </w:r>
      <w:proofErr w:type="spellEnd"/>
      <w:r>
        <w:rPr>
          <w:sz w:val="18"/>
          <w:szCs w:val="18"/>
        </w:rPr>
        <w:t xml:space="preserve"> (EK-8) yapılan değişiklikler bu Tebliğ eki (4) numaralı listede belirtilmiştir.</w:t>
      </w:r>
    </w:p>
    <w:p w:rsidR="00650144" w:rsidRDefault="00650144" w:rsidP="00650144">
      <w:pPr>
        <w:tabs>
          <w:tab w:val="left" w:pos="567"/>
        </w:tabs>
        <w:spacing w:line="240" w:lineRule="exact"/>
        <w:ind w:firstLine="567"/>
        <w:jc w:val="both"/>
        <w:rPr>
          <w:sz w:val="18"/>
          <w:szCs w:val="18"/>
        </w:rPr>
      </w:pPr>
      <w:r>
        <w:rPr>
          <w:b/>
          <w:sz w:val="18"/>
          <w:szCs w:val="18"/>
        </w:rPr>
        <w:t>MADDE 37</w:t>
      </w:r>
      <w:r>
        <w:rPr>
          <w:sz w:val="18"/>
          <w:szCs w:val="18"/>
        </w:rPr>
        <w:t>- Aynı Tebliğ eki “Pozitron Emisyon Tomografi (Pet) Görüntüleme Klinik Uygulamaları” Listesinde (EK-8/B) Tablo 1 de yer alan “baş boyun kanserleri (</w:t>
      </w:r>
      <w:proofErr w:type="spellStart"/>
      <w:r>
        <w:rPr>
          <w:sz w:val="18"/>
          <w:szCs w:val="18"/>
        </w:rPr>
        <w:t>tiroid</w:t>
      </w:r>
      <w:proofErr w:type="spellEnd"/>
      <w:r>
        <w:rPr>
          <w:sz w:val="18"/>
          <w:szCs w:val="18"/>
        </w:rPr>
        <w:t xml:space="preserve"> tümörleri hariç)” satırında ICD-10 kodu bölümüne “C32” kodu eklenmiştir.</w:t>
      </w:r>
    </w:p>
    <w:p w:rsidR="00650144" w:rsidRDefault="00650144" w:rsidP="00650144">
      <w:pPr>
        <w:tabs>
          <w:tab w:val="left" w:pos="567"/>
        </w:tabs>
        <w:spacing w:line="240" w:lineRule="exact"/>
        <w:ind w:firstLine="567"/>
        <w:jc w:val="both"/>
        <w:rPr>
          <w:sz w:val="18"/>
          <w:szCs w:val="18"/>
        </w:rPr>
      </w:pPr>
      <w:r>
        <w:rPr>
          <w:b/>
          <w:sz w:val="18"/>
          <w:szCs w:val="18"/>
        </w:rPr>
        <w:t>MADDE 38</w:t>
      </w:r>
      <w:r>
        <w:rPr>
          <w:sz w:val="18"/>
          <w:szCs w:val="18"/>
        </w:rPr>
        <w:t>- Aynı Tebliğ eki “Tanıya Dayalı İşlem Listesi”nde (EK-9) yapılan değişiklikler bu Tebliğ eki (5) numaralı listede belirtilmiştir.</w:t>
      </w:r>
    </w:p>
    <w:p w:rsidR="00650144" w:rsidRDefault="00650144" w:rsidP="00650144">
      <w:pPr>
        <w:tabs>
          <w:tab w:val="left" w:pos="567"/>
        </w:tabs>
        <w:spacing w:line="240" w:lineRule="exact"/>
        <w:ind w:firstLine="567"/>
        <w:jc w:val="both"/>
        <w:rPr>
          <w:sz w:val="18"/>
          <w:szCs w:val="18"/>
        </w:rPr>
      </w:pPr>
      <w:r>
        <w:rPr>
          <w:b/>
          <w:sz w:val="18"/>
          <w:szCs w:val="18"/>
        </w:rPr>
        <w:t>MADDE 39</w:t>
      </w:r>
      <w:r>
        <w:rPr>
          <w:sz w:val="18"/>
          <w:szCs w:val="18"/>
        </w:rPr>
        <w:t xml:space="preserve">- Aynı Tebliğ eki “Bölge/Seans Kontrolüne Tabi Olmayan Tanı Listesi” (EK-9/B) yürürlükten kaldırılmış, “Fizik Tedavi Ve Rehabilitasyon Tanı Listesi” (EK-9/A) bu Tebliğ eki </w:t>
      </w:r>
      <w:r>
        <w:rPr>
          <w:rFonts w:eastAsia="ヒラギノ明朝Pro W3"/>
          <w:sz w:val="18"/>
          <w:szCs w:val="18"/>
        </w:rPr>
        <w:t>(6) numaralı listede yer aldığı şekli ile değiştirilmiştir.</w:t>
      </w:r>
    </w:p>
    <w:p w:rsidR="00650144" w:rsidRDefault="00650144" w:rsidP="00650144">
      <w:pPr>
        <w:tabs>
          <w:tab w:val="left" w:pos="567"/>
        </w:tabs>
        <w:spacing w:line="240" w:lineRule="exact"/>
        <w:ind w:firstLine="567"/>
        <w:jc w:val="both"/>
        <w:rPr>
          <w:sz w:val="18"/>
          <w:szCs w:val="18"/>
        </w:rPr>
      </w:pPr>
      <w:r>
        <w:rPr>
          <w:b/>
          <w:sz w:val="18"/>
          <w:szCs w:val="18"/>
        </w:rPr>
        <w:t>MADDE 40</w:t>
      </w:r>
      <w:r>
        <w:rPr>
          <w:sz w:val="18"/>
          <w:szCs w:val="18"/>
        </w:rPr>
        <w:t>- Bu Tebliğ eki (7) numaralı liste “Ayakta Tedavide Hekim ve Diş Hekimi Muayenesi Katılım Payı Alınmayacak Kronik Hastalıklar Listesi” aynı Tebliğe EK-9/C Listesi olarak eklenmiştir.</w:t>
      </w:r>
    </w:p>
    <w:p w:rsidR="00650144" w:rsidRDefault="00650144" w:rsidP="00650144">
      <w:pPr>
        <w:tabs>
          <w:tab w:val="left" w:pos="567"/>
        </w:tabs>
        <w:spacing w:line="240" w:lineRule="exact"/>
        <w:ind w:firstLine="567"/>
        <w:jc w:val="both"/>
        <w:rPr>
          <w:sz w:val="18"/>
          <w:szCs w:val="18"/>
        </w:rPr>
      </w:pPr>
      <w:r>
        <w:rPr>
          <w:b/>
          <w:sz w:val="18"/>
          <w:szCs w:val="18"/>
        </w:rPr>
        <w:t>MADDE 41</w:t>
      </w:r>
      <w:r>
        <w:rPr>
          <w:sz w:val="18"/>
          <w:szCs w:val="18"/>
        </w:rPr>
        <w:t>-</w:t>
      </w:r>
      <w:r>
        <w:rPr>
          <w:rFonts w:eastAsia="Calibri"/>
          <w:sz w:val="18"/>
          <w:szCs w:val="18"/>
        </w:rPr>
        <w:t xml:space="preserve"> </w:t>
      </w:r>
      <w:r>
        <w:rPr>
          <w:sz w:val="18"/>
          <w:szCs w:val="18"/>
        </w:rPr>
        <w:t>Bu Tebliğ eki (8) numaralı liste “</w:t>
      </w:r>
      <w:proofErr w:type="spellStart"/>
      <w:r>
        <w:rPr>
          <w:sz w:val="18"/>
          <w:szCs w:val="18"/>
        </w:rPr>
        <w:t>Hiperbarik</w:t>
      </w:r>
      <w:proofErr w:type="spellEnd"/>
      <w:r>
        <w:rPr>
          <w:sz w:val="18"/>
          <w:szCs w:val="18"/>
        </w:rPr>
        <w:t xml:space="preserve"> Oksijen Tedavisi Uygulama Listesi” aynı Tebliğe EK-9/D Listesi olarak eklenmiştir.</w:t>
      </w:r>
    </w:p>
    <w:p w:rsidR="00650144" w:rsidRDefault="00650144" w:rsidP="00650144">
      <w:pPr>
        <w:tabs>
          <w:tab w:val="left" w:pos="567"/>
        </w:tabs>
        <w:spacing w:line="240" w:lineRule="exact"/>
        <w:ind w:firstLine="567"/>
        <w:jc w:val="both"/>
        <w:rPr>
          <w:sz w:val="18"/>
          <w:szCs w:val="18"/>
        </w:rPr>
      </w:pPr>
      <w:r>
        <w:rPr>
          <w:b/>
          <w:sz w:val="18"/>
          <w:szCs w:val="18"/>
        </w:rPr>
        <w:t>MADDE 42-</w:t>
      </w:r>
      <w:r>
        <w:rPr>
          <w:sz w:val="18"/>
          <w:szCs w:val="18"/>
        </w:rPr>
        <w:t xml:space="preserve"> Aynı Tebliğ eki “Ayaktan Başvurularda Ödeme Listesi” Listesinde (EK-10/B) yapılan değişiklikler bu Tebliğ eki (9) numaralı listede belirtilmiştir.</w:t>
      </w:r>
    </w:p>
    <w:p w:rsidR="00650144" w:rsidRDefault="00650144" w:rsidP="00650144">
      <w:pPr>
        <w:tabs>
          <w:tab w:val="left" w:pos="567"/>
        </w:tabs>
        <w:spacing w:line="240" w:lineRule="exact"/>
        <w:ind w:firstLine="567"/>
        <w:jc w:val="both"/>
        <w:rPr>
          <w:sz w:val="18"/>
          <w:szCs w:val="18"/>
        </w:rPr>
      </w:pPr>
      <w:r>
        <w:rPr>
          <w:b/>
          <w:sz w:val="18"/>
          <w:szCs w:val="18"/>
        </w:rPr>
        <w:t>MADDE 43</w:t>
      </w:r>
      <w:r>
        <w:rPr>
          <w:sz w:val="18"/>
          <w:szCs w:val="18"/>
        </w:rPr>
        <w:t>- Aynı Tebliğ eki “Ayaktan Başvurularda İlave Olarak Faturalandırılabilecek İşlemler Listesi”nden  (EK-10/C) aşağıdaki kod numaralı işlemler çıkarılmıştır.</w:t>
      </w:r>
    </w:p>
    <w:p w:rsidR="00650144" w:rsidRDefault="00650144" w:rsidP="00650144">
      <w:pPr>
        <w:tabs>
          <w:tab w:val="left" w:pos="567"/>
        </w:tabs>
        <w:spacing w:line="240" w:lineRule="exact"/>
        <w:ind w:firstLine="567"/>
        <w:jc w:val="both"/>
        <w:rPr>
          <w:sz w:val="18"/>
          <w:szCs w:val="18"/>
        </w:rPr>
      </w:pPr>
      <w:r>
        <w:rPr>
          <w:sz w:val="18"/>
          <w:szCs w:val="18"/>
        </w:rPr>
        <w:t>“700.590, 700.600, 700.601, 700.610, 700.611, 700.620, 700.630”</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MADDE 44- </w:t>
      </w:r>
      <w:r>
        <w:rPr>
          <w:bCs/>
          <w:sz w:val="18"/>
          <w:szCs w:val="18"/>
        </w:rPr>
        <w:t>Bu Tebliğin;</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a) 5 inci maddesi, 12 </w:t>
      </w:r>
      <w:proofErr w:type="spellStart"/>
      <w:r>
        <w:rPr>
          <w:bCs/>
          <w:sz w:val="18"/>
          <w:szCs w:val="18"/>
        </w:rPr>
        <w:t>nci</w:t>
      </w:r>
      <w:proofErr w:type="spellEnd"/>
      <w:r>
        <w:rPr>
          <w:bCs/>
          <w:sz w:val="18"/>
          <w:szCs w:val="18"/>
        </w:rPr>
        <w:t xml:space="preserve"> maddesinin (a) bendi ve 28 inci maddesi </w:t>
      </w:r>
      <w:proofErr w:type="gramStart"/>
      <w:r>
        <w:rPr>
          <w:bCs/>
          <w:sz w:val="18"/>
          <w:szCs w:val="18"/>
        </w:rPr>
        <w:t>1/1/2012</w:t>
      </w:r>
      <w:proofErr w:type="gramEnd"/>
      <w:r>
        <w:rPr>
          <w:bCs/>
          <w:sz w:val="18"/>
          <w:szCs w:val="18"/>
        </w:rPr>
        <w:t xml:space="preserve"> tarihinden geçerli olmak üzere yayımı tarihinde,</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b) 33 üncü maddesinde belirtilen bu Tebliğ eki (1) numaralı listede 4 sıra numarası ile yapılan düzenleme </w:t>
      </w:r>
      <w:proofErr w:type="gramStart"/>
      <w:r>
        <w:rPr>
          <w:bCs/>
          <w:sz w:val="18"/>
          <w:szCs w:val="18"/>
        </w:rPr>
        <w:t>13/6/2011</w:t>
      </w:r>
      <w:proofErr w:type="gramEnd"/>
      <w:r>
        <w:rPr>
          <w:bCs/>
          <w:sz w:val="18"/>
          <w:szCs w:val="18"/>
        </w:rPr>
        <w:t>, 9 sıra numarası ile yapılan düzenleme 28/9/2011, 16 sıra numarası ile yapılan düzenleme 10/10/2011, 21 sıra numarası ile yapılan düzenleme 12/10/2011, 17, 18, 19, 20 sıra numaraları ile yapılan düzenlemeler 25/10/2011, 5 sıra numarası ile yapılan düzenleme 21/11/2011, 22 sıra numarası ile yapılan düzenleme 2/12/2011, diğer sıra numaraları ile yapılan düzenlemeler 27/12/2011 tarihinden geçerli olmak üzere yayımı tarihinde,</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c) 19 ila 24 üncü maddeleri ve 29 ila 32 </w:t>
      </w:r>
      <w:proofErr w:type="spellStart"/>
      <w:r>
        <w:rPr>
          <w:bCs/>
          <w:sz w:val="18"/>
          <w:szCs w:val="18"/>
        </w:rPr>
        <w:t>nci</w:t>
      </w:r>
      <w:proofErr w:type="spellEnd"/>
      <w:r>
        <w:rPr>
          <w:bCs/>
          <w:sz w:val="18"/>
          <w:szCs w:val="18"/>
        </w:rPr>
        <w:t xml:space="preserve"> maddeleri yayımı tarihinden 5 iş günü sonra,</w:t>
      </w:r>
    </w:p>
    <w:p w:rsidR="00650144" w:rsidRDefault="00650144" w:rsidP="00650144">
      <w:pPr>
        <w:pStyle w:val="numbered1"/>
        <w:spacing w:before="0" w:beforeAutospacing="0" w:after="0" w:afterAutospacing="0" w:line="240" w:lineRule="exact"/>
        <w:ind w:firstLine="567"/>
        <w:jc w:val="both"/>
        <w:rPr>
          <w:bCs/>
          <w:sz w:val="18"/>
          <w:szCs w:val="18"/>
        </w:rPr>
      </w:pPr>
      <w:r>
        <w:rPr>
          <w:bCs/>
          <w:sz w:val="18"/>
          <w:szCs w:val="18"/>
        </w:rPr>
        <w:t xml:space="preserve">ç) 12 </w:t>
      </w:r>
      <w:proofErr w:type="spellStart"/>
      <w:r>
        <w:rPr>
          <w:bCs/>
          <w:sz w:val="18"/>
          <w:szCs w:val="18"/>
        </w:rPr>
        <w:t>nci</w:t>
      </w:r>
      <w:proofErr w:type="spellEnd"/>
      <w:r>
        <w:rPr>
          <w:bCs/>
          <w:sz w:val="18"/>
          <w:szCs w:val="18"/>
        </w:rPr>
        <w:t xml:space="preserve"> maddesinin (b) bendi ile diğer hükümleri yayımı tarihinde,</w:t>
      </w:r>
    </w:p>
    <w:p w:rsidR="00650144" w:rsidRDefault="00650144" w:rsidP="00650144">
      <w:pPr>
        <w:pStyle w:val="numbered1"/>
        <w:spacing w:before="0" w:beforeAutospacing="0" w:after="0" w:afterAutospacing="0" w:line="240" w:lineRule="exact"/>
        <w:ind w:firstLine="567"/>
        <w:jc w:val="both"/>
        <w:rPr>
          <w:bCs/>
          <w:sz w:val="18"/>
          <w:szCs w:val="18"/>
        </w:rPr>
      </w:pPr>
      <w:proofErr w:type="gramStart"/>
      <w:r>
        <w:rPr>
          <w:bCs/>
          <w:sz w:val="18"/>
          <w:szCs w:val="18"/>
        </w:rPr>
        <w:t>yürürlüğe</w:t>
      </w:r>
      <w:proofErr w:type="gramEnd"/>
      <w:r>
        <w:rPr>
          <w:bCs/>
          <w:sz w:val="18"/>
          <w:szCs w:val="18"/>
        </w:rPr>
        <w:t xml:space="preserve"> girer.</w:t>
      </w:r>
    </w:p>
    <w:p w:rsidR="00650144" w:rsidRDefault="00650144" w:rsidP="00650144">
      <w:pPr>
        <w:pStyle w:val="numbered1"/>
        <w:spacing w:before="0" w:beforeAutospacing="0" w:after="0" w:afterAutospacing="0" w:line="240" w:lineRule="exact"/>
        <w:ind w:firstLine="567"/>
        <w:jc w:val="both"/>
        <w:rPr>
          <w:bCs/>
          <w:sz w:val="18"/>
          <w:szCs w:val="18"/>
        </w:rPr>
      </w:pPr>
      <w:r>
        <w:rPr>
          <w:b/>
          <w:bCs/>
          <w:sz w:val="18"/>
          <w:szCs w:val="18"/>
        </w:rPr>
        <w:t xml:space="preserve">MADDE 45- </w:t>
      </w:r>
      <w:r>
        <w:rPr>
          <w:bCs/>
          <w:sz w:val="18"/>
          <w:szCs w:val="18"/>
        </w:rPr>
        <w:t>Bu Tebliğ hükümlerini Sosyal Güvenlik Kurumu Başkanı yürütür.</w:t>
      </w:r>
    </w:p>
    <w:p w:rsidR="00650144" w:rsidRDefault="00650144" w:rsidP="00650144">
      <w:pPr>
        <w:pStyle w:val="numbered1"/>
        <w:spacing w:before="0" w:beforeAutospacing="0" w:after="0" w:afterAutospacing="0" w:line="240" w:lineRule="exact"/>
        <w:ind w:firstLine="567"/>
        <w:jc w:val="both"/>
        <w:rPr>
          <w:bCs/>
          <w:sz w:val="18"/>
          <w:szCs w:val="18"/>
        </w:rPr>
      </w:pPr>
    </w:p>
    <w:p w:rsidR="00650144" w:rsidRDefault="00650144" w:rsidP="00650144">
      <w:pPr>
        <w:pStyle w:val="numbered1"/>
        <w:spacing w:before="0" w:beforeAutospacing="0" w:after="0" w:afterAutospacing="0" w:line="240" w:lineRule="exact"/>
        <w:jc w:val="both"/>
        <w:rPr>
          <w:bCs/>
          <w:sz w:val="18"/>
          <w:szCs w:val="18"/>
        </w:rPr>
      </w:pPr>
    </w:p>
    <w:p w:rsidR="00650144" w:rsidRDefault="00650144" w:rsidP="00650144">
      <w:pPr>
        <w:pStyle w:val="numbered1"/>
        <w:spacing w:before="0" w:beforeAutospacing="0" w:after="0" w:afterAutospacing="0" w:line="240" w:lineRule="exact"/>
        <w:jc w:val="both"/>
        <w:rPr>
          <w:b/>
          <w:bCs/>
          <w:sz w:val="18"/>
          <w:szCs w:val="18"/>
        </w:rPr>
      </w:pPr>
      <w:hyperlink r:id="rId5" w:history="1">
        <w:r>
          <w:rPr>
            <w:rStyle w:val="Kpr"/>
            <w:b/>
            <w:bCs/>
            <w:sz w:val="18"/>
            <w:szCs w:val="18"/>
          </w:rPr>
          <w:t>Ekleri için tıklayınız.</w:t>
        </w:r>
      </w:hyperlink>
    </w:p>
    <w:p w:rsidR="00650144" w:rsidRDefault="00650144" w:rsidP="00C66D23">
      <w:pPr>
        <w:spacing w:after="0" w:line="240" w:lineRule="atLeast"/>
        <w:jc w:val="both"/>
        <w:rPr>
          <w:rFonts w:ascii="Times New Roman" w:eastAsia="Times New Roman" w:hAnsi="Times New Roman" w:cs="Times New Roman"/>
          <w:b/>
          <w:lang w:eastAsia="tr-TR"/>
        </w:rPr>
      </w:pPr>
    </w:p>
    <w:sectPr w:rsidR="0065014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93CA5"/>
    <w:rsid w:val="000A43A9"/>
    <w:rsid w:val="000C76D1"/>
    <w:rsid w:val="000C7FFB"/>
    <w:rsid w:val="00114901"/>
    <w:rsid w:val="00125F74"/>
    <w:rsid w:val="0016162A"/>
    <w:rsid w:val="00162897"/>
    <w:rsid w:val="0017427E"/>
    <w:rsid w:val="001743BE"/>
    <w:rsid w:val="00194CA3"/>
    <w:rsid w:val="001A04F3"/>
    <w:rsid w:val="001B22A8"/>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0144"/>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1/20120121-4-1.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6219</Words>
  <Characters>35451</Characters>
  <Application>Microsoft Office Word</Application>
  <DocSecurity>0</DocSecurity>
  <Lines>295</Lines>
  <Paragraphs>83</Paragraphs>
  <ScaleCrop>false</ScaleCrop>
  <Company>TURMOB</Company>
  <LinksUpToDate>false</LinksUpToDate>
  <CharactersWithSpaces>41587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2012-01-23T06:42:00Z</dcterms:modified>
</cp:coreProperties>
</file>