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974A77" w:rsidRDefault="00974A77" w:rsidP="00974A77">
      <w:pPr>
        <w:spacing w:after="0" w:line="28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02</w:t>
      </w:r>
      <w:r w:rsidR="009342DE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Şubat</w:t>
      </w:r>
      <w:r w:rsidR="00E1189A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2012</w:t>
      </w:r>
      <w:r w:rsidR="004E479F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4E479F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</w:t>
      </w:r>
      <w:r w:rsidR="00B24519"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9</w:t>
      </w:r>
      <w:r w:rsidRPr="00974A7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2</w:t>
      </w:r>
    </w:p>
    <w:p w:rsidR="00E1189A" w:rsidRDefault="00E1189A" w:rsidP="00974A77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07225" w:rsidRDefault="00607225" w:rsidP="00607225">
      <w:pPr>
        <w:pStyle w:val="1-Baslk"/>
        <w:spacing w:line="240" w:lineRule="exact"/>
        <w:ind w:firstLine="567"/>
        <w:rPr>
          <w:sz w:val="18"/>
          <w:szCs w:val="18"/>
        </w:rPr>
      </w:pPr>
      <w:r>
        <w:rPr>
          <w:sz w:val="18"/>
          <w:szCs w:val="18"/>
        </w:rPr>
        <w:t>Bilim, Sanayi ve Teknoloji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607225" w:rsidRDefault="00607225" w:rsidP="00607225">
      <w:pPr>
        <w:pStyle w:val="1-Baslk"/>
        <w:spacing w:line="240" w:lineRule="exact"/>
        <w:ind w:firstLine="567"/>
        <w:rPr>
          <w:sz w:val="18"/>
          <w:szCs w:val="18"/>
        </w:rPr>
      </w:pPr>
    </w:p>
    <w:p w:rsidR="00607225" w:rsidRDefault="00607225" w:rsidP="00607225">
      <w:pPr>
        <w:pStyle w:val="1-Baslk"/>
        <w:spacing w:line="240" w:lineRule="exact"/>
        <w:ind w:firstLine="567"/>
        <w:rPr>
          <w:sz w:val="18"/>
          <w:szCs w:val="18"/>
        </w:rPr>
      </w:pPr>
    </w:p>
    <w:p w:rsidR="00607225" w:rsidRDefault="00607225" w:rsidP="00607225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 xml:space="preserve"> ALETLER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NDEN ALINACAK MUAYENE VE</w:t>
      </w:r>
    </w:p>
    <w:p w:rsidR="00607225" w:rsidRDefault="00607225" w:rsidP="00607225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DAMGALAMA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>NDE 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607225" w:rsidRDefault="00607225" w:rsidP="00607225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607225" w:rsidRDefault="00607225" w:rsidP="0060722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8/2/1989</w:t>
      </w:r>
      <w:proofErr w:type="gramEnd"/>
      <w:r>
        <w:rPr>
          <w:sz w:val="18"/>
          <w:szCs w:val="18"/>
        </w:rPr>
        <w:t xml:space="preserve"> tarihli ve 20074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 xml:space="preserve"> Aletlerinden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nacak Muayene ve Damgalama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 yer alan muayene ve damgalama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cretlerine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bentler ilave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607225" w:rsidRDefault="00607225" w:rsidP="00607225">
      <w:pPr>
        <w:pStyle w:val="3-NormalYaz0"/>
        <w:tabs>
          <w:tab w:val="left" w:pos="5713"/>
          <w:tab w:val="left" w:pos="5871"/>
        </w:tabs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23 EGZOZ GAZI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ME 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HAZLARI</w:t>
      </w:r>
    </w:p>
    <w:p w:rsidR="00607225" w:rsidRDefault="00607225" w:rsidP="00607225">
      <w:pPr>
        <w:pStyle w:val="3-NormalYaz0"/>
        <w:tabs>
          <w:tab w:val="left" w:pos="5454"/>
          <w:tab w:val="left" w:pos="5713"/>
          <w:tab w:val="left" w:pos="5871"/>
        </w:tabs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23.1</w:t>
      </w:r>
      <w:r>
        <w:rPr>
          <w:sz w:val="18"/>
          <w:szCs w:val="18"/>
        </w:rPr>
        <w:t xml:space="preserve"> Egzoz gaz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analiz cihaz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50</w:t>
      </w:r>
      <w:r>
        <w:rPr>
          <w:sz w:val="18"/>
          <w:szCs w:val="18"/>
        </w:rPr>
        <w:tab/>
        <w:t>TL</w:t>
      </w:r>
    </w:p>
    <w:p w:rsidR="00607225" w:rsidRDefault="00607225" w:rsidP="00607225">
      <w:pPr>
        <w:pStyle w:val="3-NormalYaz0"/>
        <w:tabs>
          <w:tab w:val="left" w:pos="5454"/>
          <w:tab w:val="left" w:pos="5713"/>
          <w:tab w:val="left" w:pos="5871"/>
        </w:tabs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23.2</w:t>
      </w:r>
      <w:r>
        <w:rPr>
          <w:sz w:val="18"/>
          <w:szCs w:val="18"/>
        </w:rPr>
        <w:t xml:space="preserve"> Egzoz gaz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duman koyulu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 cihaz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30</w:t>
      </w:r>
      <w:r>
        <w:rPr>
          <w:sz w:val="18"/>
          <w:szCs w:val="18"/>
        </w:rPr>
        <w:tab/>
        <w:t>TL</w:t>
      </w:r>
    </w:p>
    <w:p w:rsidR="00607225" w:rsidRDefault="00607225" w:rsidP="00607225">
      <w:pPr>
        <w:pStyle w:val="3-NormalYaz0"/>
        <w:tabs>
          <w:tab w:val="left" w:pos="5454"/>
          <w:tab w:val="left" w:pos="5713"/>
          <w:tab w:val="left" w:pos="5871"/>
        </w:tabs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23.3</w:t>
      </w:r>
      <w:r>
        <w:rPr>
          <w:sz w:val="18"/>
          <w:szCs w:val="18"/>
        </w:rPr>
        <w:t xml:space="preserve"> Egzoz gaz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analiz cihaz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egzoz gaz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duman</w:t>
      </w:r>
    </w:p>
    <w:p w:rsidR="00607225" w:rsidRDefault="00607225" w:rsidP="00607225">
      <w:pPr>
        <w:pStyle w:val="3-NormalYaz0"/>
        <w:tabs>
          <w:tab w:val="left" w:pos="5454"/>
          <w:tab w:val="left" w:pos="5713"/>
          <w:tab w:val="left" w:pos="5871"/>
        </w:tabs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koyulu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 cihaz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 sistemler</w:t>
      </w:r>
    </w:p>
    <w:p w:rsidR="00607225" w:rsidRDefault="00607225" w:rsidP="00607225">
      <w:pPr>
        <w:pStyle w:val="3-NormalYaz0"/>
        <w:tabs>
          <w:tab w:val="left" w:pos="5454"/>
          <w:tab w:val="left" w:pos="5713"/>
          <w:tab w:val="left" w:pos="5871"/>
        </w:tabs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(Kombine egzoz gaz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 cihaz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)  </w:t>
      </w:r>
      <w:r>
        <w:rPr>
          <w:sz w:val="18"/>
          <w:szCs w:val="18"/>
        </w:rPr>
        <w:tab/>
        <w:t>80</w:t>
      </w:r>
      <w:r>
        <w:rPr>
          <w:sz w:val="18"/>
          <w:szCs w:val="18"/>
        </w:rPr>
        <w:tab/>
        <w:t>TL</w:t>
      </w:r>
      <w:r>
        <w:rPr>
          <w:sz w:val="18"/>
          <w:szCs w:val="18"/>
        </w:rPr>
        <w:t>”</w:t>
      </w:r>
    </w:p>
    <w:p w:rsidR="00607225" w:rsidRDefault="00607225" w:rsidP="0060722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607225" w:rsidRDefault="00607225" w:rsidP="00607225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Bilim, Sanayi ve Teknoloji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607225" w:rsidRDefault="00607225" w:rsidP="00974A77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60722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11E60"/>
    <w:rsid w:val="00022066"/>
    <w:rsid w:val="00027424"/>
    <w:rsid w:val="00031A95"/>
    <w:rsid w:val="00037146"/>
    <w:rsid w:val="0003769D"/>
    <w:rsid w:val="00054A02"/>
    <w:rsid w:val="000641A0"/>
    <w:rsid w:val="00075AA2"/>
    <w:rsid w:val="000824A8"/>
    <w:rsid w:val="00086CEC"/>
    <w:rsid w:val="00093CA5"/>
    <w:rsid w:val="000A43A9"/>
    <w:rsid w:val="000C76D1"/>
    <w:rsid w:val="000C7FFB"/>
    <w:rsid w:val="00114901"/>
    <w:rsid w:val="00125F74"/>
    <w:rsid w:val="0016162A"/>
    <w:rsid w:val="00162897"/>
    <w:rsid w:val="0017427E"/>
    <w:rsid w:val="001743BE"/>
    <w:rsid w:val="0018454D"/>
    <w:rsid w:val="00194CA3"/>
    <w:rsid w:val="001A04F3"/>
    <w:rsid w:val="001B10B0"/>
    <w:rsid w:val="001B22A8"/>
    <w:rsid w:val="001D3F8C"/>
    <w:rsid w:val="001D56DC"/>
    <w:rsid w:val="001F59A5"/>
    <w:rsid w:val="002039B6"/>
    <w:rsid w:val="002201FD"/>
    <w:rsid w:val="0022355F"/>
    <w:rsid w:val="00225B70"/>
    <w:rsid w:val="002659CB"/>
    <w:rsid w:val="00266B2E"/>
    <w:rsid w:val="002A2741"/>
    <w:rsid w:val="002A4077"/>
    <w:rsid w:val="002C1E2B"/>
    <w:rsid w:val="002C33C3"/>
    <w:rsid w:val="002C4909"/>
    <w:rsid w:val="002F1C9B"/>
    <w:rsid w:val="002F642E"/>
    <w:rsid w:val="0032170A"/>
    <w:rsid w:val="003328CF"/>
    <w:rsid w:val="0033320B"/>
    <w:rsid w:val="0036378D"/>
    <w:rsid w:val="003C0BDA"/>
    <w:rsid w:val="003C1AA1"/>
    <w:rsid w:val="003C6B5B"/>
    <w:rsid w:val="003D11AA"/>
    <w:rsid w:val="003E1EF7"/>
    <w:rsid w:val="003E24F2"/>
    <w:rsid w:val="003F3B72"/>
    <w:rsid w:val="0042083B"/>
    <w:rsid w:val="004232F2"/>
    <w:rsid w:val="004354B0"/>
    <w:rsid w:val="00436459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A4BB3"/>
    <w:rsid w:val="005D0A80"/>
    <w:rsid w:val="005E0A94"/>
    <w:rsid w:val="00605984"/>
    <w:rsid w:val="00607225"/>
    <w:rsid w:val="00607B61"/>
    <w:rsid w:val="00627628"/>
    <w:rsid w:val="00650144"/>
    <w:rsid w:val="0065709A"/>
    <w:rsid w:val="00687CF1"/>
    <w:rsid w:val="006D55FE"/>
    <w:rsid w:val="007022B1"/>
    <w:rsid w:val="00711DD2"/>
    <w:rsid w:val="0072477E"/>
    <w:rsid w:val="0072577F"/>
    <w:rsid w:val="00746240"/>
    <w:rsid w:val="007533DA"/>
    <w:rsid w:val="00762DB4"/>
    <w:rsid w:val="007673D4"/>
    <w:rsid w:val="0079788A"/>
    <w:rsid w:val="007A1A28"/>
    <w:rsid w:val="007B29B1"/>
    <w:rsid w:val="007C1A5A"/>
    <w:rsid w:val="007C2FDC"/>
    <w:rsid w:val="007C5FE3"/>
    <w:rsid w:val="007D197D"/>
    <w:rsid w:val="007E07E4"/>
    <w:rsid w:val="008126F8"/>
    <w:rsid w:val="0084367F"/>
    <w:rsid w:val="0087210F"/>
    <w:rsid w:val="0088716C"/>
    <w:rsid w:val="008A6CF4"/>
    <w:rsid w:val="008B03F2"/>
    <w:rsid w:val="009036DC"/>
    <w:rsid w:val="0090404D"/>
    <w:rsid w:val="009117F9"/>
    <w:rsid w:val="009342DE"/>
    <w:rsid w:val="00945163"/>
    <w:rsid w:val="00945CBE"/>
    <w:rsid w:val="0096230B"/>
    <w:rsid w:val="00973A80"/>
    <w:rsid w:val="00974A77"/>
    <w:rsid w:val="00A34212"/>
    <w:rsid w:val="00A41744"/>
    <w:rsid w:val="00A41E4C"/>
    <w:rsid w:val="00A74E8A"/>
    <w:rsid w:val="00A81CDA"/>
    <w:rsid w:val="00A916CE"/>
    <w:rsid w:val="00AA3186"/>
    <w:rsid w:val="00AC1AC1"/>
    <w:rsid w:val="00AF4D65"/>
    <w:rsid w:val="00B04D3D"/>
    <w:rsid w:val="00B24519"/>
    <w:rsid w:val="00B27B5E"/>
    <w:rsid w:val="00B605BA"/>
    <w:rsid w:val="00B879FA"/>
    <w:rsid w:val="00B93706"/>
    <w:rsid w:val="00B96180"/>
    <w:rsid w:val="00C33576"/>
    <w:rsid w:val="00C376C1"/>
    <w:rsid w:val="00C420A0"/>
    <w:rsid w:val="00C53D56"/>
    <w:rsid w:val="00C66D23"/>
    <w:rsid w:val="00CA0C61"/>
    <w:rsid w:val="00CA44B6"/>
    <w:rsid w:val="00CC04AD"/>
    <w:rsid w:val="00CC5605"/>
    <w:rsid w:val="00CE3FAA"/>
    <w:rsid w:val="00CE551E"/>
    <w:rsid w:val="00D65C2F"/>
    <w:rsid w:val="00D85BD0"/>
    <w:rsid w:val="00DB0218"/>
    <w:rsid w:val="00DC1F60"/>
    <w:rsid w:val="00DC7993"/>
    <w:rsid w:val="00DF4B9B"/>
    <w:rsid w:val="00DF54AA"/>
    <w:rsid w:val="00E1189A"/>
    <w:rsid w:val="00E310DF"/>
    <w:rsid w:val="00E315F1"/>
    <w:rsid w:val="00E324F9"/>
    <w:rsid w:val="00EB4906"/>
    <w:rsid w:val="00EF35E8"/>
    <w:rsid w:val="00F017A2"/>
    <w:rsid w:val="00F24BA0"/>
    <w:rsid w:val="00F53F28"/>
    <w:rsid w:val="00F70FEF"/>
    <w:rsid w:val="00F843E9"/>
    <w:rsid w:val="00FB1BA4"/>
    <w:rsid w:val="00FC3C7D"/>
    <w:rsid w:val="00FC4DAE"/>
    <w:rsid w:val="00FD3809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10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0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0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  <w:style w:type="character" w:customStyle="1" w:styleId="Balk5Char">
    <w:name w:val="Başlık 5 Char"/>
    <w:basedOn w:val="VarsaylanParagrafYazTipi"/>
    <w:link w:val="Balk5"/>
    <w:uiPriority w:val="9"/>
    <w:semiHidden/>
    <w:rsid w:val="001B10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0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istparagraph">
    <w:name w:val="listparagraph"/>
    <w:basedOn w:val="Normal"/>
    <w:rsid w:val="0001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128</Words>
  <Characters>734</Characters>
  <Application>Microsoft Office Word</Application>
  <DocSecurity>0</DocSecurity>
  <Lines>6</Lines>
  <Paragraphs>1</Paragraphs>
  <ScaleCrop>false</ScaleCrop>
  <Company>TURMOB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164</cp:revision>
  <dcterms:created xsi:type="dcterms:W3CDTF">2011-12-01T06:40:00Z</dcterms:created>
  <dcterms:modified xsi:type="dcterms:W3CDTF">2012-02-02T06:26:00Z</dcterms:modified>
</cp:coreProperties>
</file>