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974A77" w:rsidRDefault="00B8143D" w:rsidP="00974A77">
      <w:pPr>
        <w:spacing w:after="0" w:line="28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03</w:t>
      </w:r>
      <w:r w:rsidR="009342DE" w:rsidRPr="00974A77">
        <w:rPr>
          <w:rFonts w:ascii="Times New Roman" w:eastAsia="Times New Roman" w:hAnsi="Times New Roman" w:cs="Times New Roman"/>
          <w:b/>
          <w:sz w:val="20"/>
          <w:szCs w:val="20"/>
          <w:u w:val="single"/>
          <w:lang w:eastAsia="tr-TR"/>
        </w:rPr>
        <w:t xml:space="preserve"> Şubat</w:t>
      </w:r>
      <w:r w:rsidR="00E1189A" w:rsidRPr="00974A77">
        <w:rPr>
          <w:rFonts w:ascii="Times New Roman" w:eastAsia="Times New Roman" w:hAnsi="Times New Roman" w:cs="Times New Roman"/>
          <w:b/>
          <w:sz w:val="20"/>
          <w:szCs w:val="20"/>
          <w:u w:val="single"/>
          <w:lang w:eastAsia="tr-TR"/>
        </w:rPr>
        <w:t xml:space="preserve"> 2012</w:t>
      </w:r>
      <w:r w:rsidR="004E479F" w:rsidRPr="00974A77">
        <w:rPr>
          <w:rFonts w:ascii="Times New Roman" w:eastAsia="Times New Roman" w:hAnsi="Times New Roman" w:cs="Times New Roman"/>
          <w:b/>
          <w:sz w:val="20"/>
          <w:szCs w:val="20"/>
          <w:u w:val="single"/>
          <w:lang w:eastAsia="tr-TR"/>
        </w:rPr>
        <w:t>,</w:t>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B04D3D" w:rsidRPr="00974A77">
        <w:rPr>
          <w:rFonts w:ascii="Times New Roman" w:eastAsia="Times New Roman" w:hAnsi="Times New Roman" w:cs="Times New Roman"/>
          <w:b/>
          <w:sz w:val="20"/>
          <w:szCs w:val="20"/>
          <w:u w:val="single"/>
          <w:lang w:eastAsia="tr-TR"/>
        </w:rPr>
        <w:t xml:space="preserve">           </w:t>
      </w:r>
      <w:r w:rsidR="00CC04AD" w:rsidRPr="00974A77">
        <w:rPr>
          <w:rFonts w:ascii="Times New Roman" w:eastAsia="Times New Roman" w:hAnsi="Times New Roman" w:cs="Times New Roman"/>
          <w:b/>
          <w:sz w:val="20"/>
          <w:szCs w:val="20"/>
          <w:u w:val="single"/>
          <w:lang w:eastAsia="tr-TR"/>
        </w:rPr>
        <w:t xml:space="preserve">  S</w:t>
      </w:r>
      <w:r w:rsidR="004E479F" w:rsidRPr="00974A77">
        <w:rPr>
          <w:rFonts w:ascii="Times New Roman" w:eastAsia="Times New Roman" w:hAnsi="Times New Roman" w:cs="Times New Roman"/>
          <w:b/>
          <w:sz w:val="20"/>
          <w:szCs w:val="20"/>
          <w:u w:val="single"/>
          <w:lang w:eastAsia="tr-TR"/>
        </w:rPr>
        <w:t>ayı: 281</w:t>
      </w:r>
      <w:r w:rsidR="00B24519" w:rsidRPr="00974A77">
        <w:rPr>
          <w:rFonts w:ascii="Times New Roman" w:eastAsia="Times New Roman" w:hAnsi="Times New Roman" w:cs="Times New Roman"/>
          <w:b/>
          <w:sz w:val="20"/>
          <w:szCs w:val="20"/>
          <w:u w:val="single"/>
          <w:lang w:eastAsia="tr-TR"/>
        </w:rPr>
        <w:t>9</w:t>
      </w:r>
      <w:r>
        <w:rPr>
          <w:rFonts w:ascii="Times New Roman" w:eastAsia="Times New Roman" w:hAnsi="Times New Roman" w:cs="Times New Roman"/>
          <w:b/>
          <w:sz w:val="20"/>
          <w:szCs w:val="20"/>
          <w:u w:val="single"/>
          <w:lang w:eastAsia="tr-TR"/>
        </w:rPr>
        <w:t>3 (Mükerrer)</w:t>
      </w:r>
    </w:p>
    <w:p w:rsidR="00E1189A" w:rsidRDefault="00E1189A" w:rsidP="00974A77">
      <w:pPr>
        <w:spacing w:after="0" w:line="280" w:lineRule="atLeast"/>
        <w:jc w:val="both"/>
        <w:rPr>
          <w:rFonts w:ascii="Times New Roman" w:eastAsia="Times New Roman" w:hAnsi="Times New Roman" w:cs="Times New Roman"/>
          <w:b/>
          <w:sz w:val="20"/>
          <w:szCs w:val="20"/>
          <w:lang w:eastAsia="tr-TR"/>
        </w:rPr>
      </w:pPr>
    </w:p>
    <w:p w:rsidR="00B8143D" w:rsidRDefault="00B8143D" w:rsidP="00B8143D">
      <w:pPr>
        <w:pStyle w:val="3-NormalYaz0"/>
        <w:spacing w:before="113" w:after="113" w:line="240" w:lineRule="exact"/>
        <w:ind w:firstLine="566"/>
        <w:jc w:val="center"/>
        <w:rPr>
          <w:rFonts w:hAnsi="Times New Roman"/>
          <w:b/>
          <w:sz w:val="18"/>
          <w:szCs w:val="18"/>
        </w:rPr>
      </w:pPr>
      <w:r>
        <w:rPr>
          <w:rFonts w:hAnsi="Times New Roman"/>
          <w:b/>
          <w:sz w:val="18"/>
          <w:szCs w:val="18"/>
        </w:rPr>
        <w:t>ÇEK KANUNUNDA DEĞİŞİKLİK YAPILMASINA DAİR KANUN</w:t>
      </w:r>
    </w:p>
    <w:p w:rsidR="00B8143D" w:rsidRDefault="00B8143D" w:rsidP="00B8143D">
      <w:pPr>
        <w:pStyle w:val="3-NormalYaz0"/>
        <w:spacing w:before="113" w:after="113" w:line="240" w:lineRule="exact"/>
        <w:ind w:firstLine="566"/>
        <w:jc w:val="center"/>
        <w:rPr>
          <w:rFonts w:hAnsi="Times New Roman"/>
          <w:b/>
          <w:sz w:val="18"/>
          <w:szCs w:val="18"/>
        </w:rPr>
      </w:pPr>
    </w:p>
    <w:p w:rsidR="00B8143D" w:rsidRDefault="00B8143D" w:rsidP="00B8143D">
      <w:pPr>
        <w:pStyle w:val="3-NormalYaz0"/>
        <w:tabs>
          <w:tab w:val="right" w:pos="8031"/>
        </w:tabs>
        <w:spacing w:after="113" w:line="240" w:lineRule="exact"/>
        <w:ind w:firstLine="567"/>
        <w:rPr>
          <w:rFonts w:hAnsi="Times New Roman"/>
          <w:b/>
          <w:sz w:val="18"/>
          <w:szCs w:val="18"/>
          <w:u w:val="single"/>
        </w:rPr>
      </w:pPr>
      <w:r>
        <w:rPr>
          <w:rFonts w:hAnsi="Times New Roman"/>
          <w:b/>
          <w:sz w:val="18"/>
          <w:szCs w:val="18"/>
          <w:u w:val="single"/>
        </w:rPr>
        <w:t>Kanun No. 6273</w:t>
      </w:r>
      <w:r>
        <w:rPr>
          <w:rFonts w:hAnsi="Times New Roman"/>
          <w:b/>
          <w:sz w:val="18"/>
          <w:szCs w:val="18"/>
        </w:rPr>
        <w:tab/>
      </w:r>
      <w:r>
        <w:rPr>
          <w:rFonts w:hAnsi="Times New Roman"/>
          <w:b/>
          <w:sz w:val="18"/>
          <w:szCs w:val="18"/>
          <w:u w:val="single"/>
        </w:rPr>
        <w:t xml:space="preserve">Kabul Tarihi: </w:t>
      </w:r>
      <w:proofErr w:type="gramStart"/>
      <w:r>
        <w:rPr>
          <w:rFonts w:hAnsi="Times New Roman"/>
          <w:b/>
          <w:sz w:val="18"/>
          <w:szCs w:val="18"/>
          <w:u w:val="single"/>
        </w:rPr>
        <w:t>31/1/2012</w:t>
      </w:r>
      <w:proofErr w:type="gramEnd"/>
    </w:p>
    <w:p w:rsidR="00B8143D" w:rsidRDefault="00B8143D" w:rsidP="00B8143D">
      <w:pPr>
        <w:pStyle w:val="3-NormalYaz0"/>
        <w:tabs>
          <w:tab w:val="right" w:pos="8031"/>
        </w:tabs>
        <w:spacing w:after="113" w:line="240" w:lineRule="exact"/>
        <w:ind w:firstLine="567"/>
        <w:rPr>
          <w:rFonts w:hAnsi="Times New Roman"/>
          <w:b/>
          <w:sz w:val="18"/>
          <w:szCs w:val="18"/>
          <w:u w:val="single"/>
        </w:rPr>
      </w:pPr>
    </w:p>
    <w:p w:rsidR="00B8143D" w:rsidRDefault="00B8143D" w:rsidP="00B8143D">
      <w:pPr>
        <w:pStyle w:val="3-NormalYaz0"/>
        <w:tabs>
          <w:tab w:val="right" w:pos="6803"/>
        </w:tabs>
        <w:spacing w:line="240" w:lineRule="exact"/>
        <w:ind w:firstLine="567"/>
        <w:rPr>
          <w:rFonts w:hAnsi="Times New Roman"/>
          <w:sz w:val="18"/>
          <w:szCs w:val="18"/>
        </w:rPr>
      </w:pPr>
      <w:r>
        <w:rPr>
          <w:rFonts w:hAnsi="Times New Roman"/>
          <w:b/>
          <w:sz w:val="18"/>
          <w:szCs w:val="18"/>
        </w:rPr>
        <w:t xml:space="preserve">MADDE 1 – </w:t>
      </w:r>
      <w:proofErr w:type="gramStart"/>
      <w:r>
        <w:rPr>
          <w:rFonts w:hAnsi="Times New Roman"/>
          <w:sz w:val="18"/>
          <w:szCs w:val="18"/>
        </w:rPr>
        <w:t>14/12/2009</w:t>
      </w:r>
      <w:proofErr w:type="gramEnd"/>
      <w:r>
        <w:rPr>
          <w:rFonts w:hAnsi="Times New Roman"/>
          <w:sz w:val="18"/>
          <w:szCs w:val="18"/>
        </w:rPr>
        <w:t xml:space="preserve"> tarihli ve 5941 sayılı Çek Kanununun 2 </w:t>
      </w:r>
      <w:proofErr w:type="spellStart"/>
      <w:r>
        <w:rPr>
          <w:rFonts w:hAnsi="Times New Roman"/>
          <w:sz w:val="18"/>
          <w:szCs w:val="18"/>
        </w:rPr>
        <w:t>nci</w:t>
      </w:r>
      <w:proofErr w:type="spellEnd"/>
      <w:r>
        <w:rPr>
          <w:rFonts w:hAnsi="Times New Roman"/>
          <w:sz w:val="18"/>
          <w:szCs w:val="18"/>
        </w:rPr>
        <w:t xml:space="preserve"> maddesinin ikinci fıkrasında yer alan “adlî sicil” ibaresi “Türkiye Cumhuriyet Merkez Bankası” şeklinde değiştirilmiş ve aynı maddenin yedinci fıkrasına aşağıdaki bent eklenmiştir.</w:t>
      </w:r>
    </w:p>
    <w:p w:rsidR="00B8143D" w:rsidRDefault="00B8143D" w:rsidP="00B8143D">
      <w:pPr>
        <w:pStyle w:val="3-NormalYaz0"/>
        <w:spacing w:line="240" w:lineRule="exact"/>
        <w:ind w:firstLine="566"/>
        <w:rPr>
          <w:rFonts w:hAnsi="Times New Roman"/>
          <w:sz w:val="18"/>
          <w:szCs w:val="18"/>
        </w:rPr>
      </w:pPr>
      <w:r>
        <w:rPr>
          <w:rFonts w:hAnsi="Times New Roman"/>
          <w:sz w:val="18"/>
          <w:szCs w:val="18"/>
        </w:rPr>
        <w:t>“d) Çekin basıldığı tarih,”</w:t>
      </w:r>
    </w:p>
    <w:p w:rsidR="00B8143D" w:rsidRDefault="00B8143D" w:rsidP="00B8143D">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5941 sayılı Kanunun 3 üncü maddesinin üçüncü fıkrasında yer alan “</w:t>
      </w:r>
      <w:proofErr w:type="spellStart"/>
      <w:r>
        <w:rPr>
          <w:rFonts w:hAnsi="Times New Roman"/>
          <w:sz w:val="18"/>
          <w:szCs w:val="18"/>
        </w:rPr>
        <w:t>altıyüz</w:t>
      </w:r>
      <w:proofErr w:type="spellEnd"/>
      <w:r>
        <w:rPr>
          <w:rFonts w:hAnsi="Times New Roman"/>
          <w:sz w:val="18"/>
          <w:szCs w:val="18"/>
        </w:rPr>
        <w:t>” ibareleri “bin” şeklinde ve altıncı fıkrasında yer alan “şikâyette” ibaresi “talepte” şeklinde değiştirilmiş, maddeye aşağıdaki fıkra eklenmiştir.</w:t>
      </w:r>
    </w:p>
    <w:p w:rsidR="00B8143D" w:rsidRDefault="00B8143D" w:rsidP="00B8143D">
      <w:pPr>
        <w:pStyle w:val="3-NormalYaz0"/>
        <w:spacing w:line="240" w:lineRule="exact"/>
        <w:ind w:firstLine="566"/>
        <w:rPr>
          <w:rFonts w:hAnsi="Times New Roman"/>
          <w:sz w:val="18"/>
          <w:szCs w:val="18"/>
        </w:rPr>
      </w:pPr>
      <w:r>
        <w:rPr>
          <w:rFonts w:hAnsi="Times New Roman"/>
          <w:sz w:val="18"/>
          <w:szCs w:val="18"/>
        </w:rPr>
        <w:t>“(9) Çekin, üzerinde yazılı baskı tarihinden itibaren beş yıl içinde ibraz edilmemesi hâlinde, muhatap bankanın üçüncü fıkraya göre ödemekle yükümlü olduğu tutara ilişkin sorumluluğu sona erer.”</w:t>
      </w:r>
    </w:p>
    <w:p w:rsidR="00B8143D" w:rsidRDefault="00B8143D" w:rsidP="00B8143D">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5941 sayılı Kanunun 5 inci maddesinin başlığı “Çek düzenleme ve çek hesabı açma yasağı” şeklinde, üçüncü fıkrasında yer alan “hukukî ve cezaî sorumluluk” ibaresi “hukukî sorumluluk ile idarî yaptırım sorumluluğu” şeklinde, birinci ve onuncu fıkraları aşağıdaki şekilde değiştirilmiş; ikinci, dördüncü, dokuzuncu ve </w:t>
      </w:r>
      <w:proofErr w:type="spellStart"/>
      <w:r>
        <w:rPr>
          <w:rFonts w:hAnsi="Times New Roman"/>
          <w:sz w:val="18"/>
          <w:szCs w:val="18"/>
        </w:rPr>
        <w:t>onbirinci</w:t>
      </w:r>
      <w:proofErr w:type="spellEnd"/>
      <w:r>
        <w:rPr>
          <w:rFonts w:hAnsi="Times New Roman"/>
          <w:sz w:val="18"/>
          <w:szCs w:val="18"/>
        </w:rPr>
        <w:t xml:space="preserve"> fıkraları yürürlükten kaldırılmıştır.</w:t>
      </w:r>
    </w:p>
    <w:p w:rsidR="00B8143D" w:rsidRDefault="00B8143D" w:rsidP="00B8143D">
      <w:pPr>
        <w:pStyle w:val="3-NormalYaz0"/>
        <w:spacing w:line="240" w:lineRule="exact"/>
        <w:ind w:firstLine="566"/>
        <w:rPr>
          <w:rFonts w:hAnsi="Times New Roman"/>
          <w:sz w:val="18"/>
          <w:szCs w:val="18"/>
        </w:rPr>
      </w:pPr>
      <w:proofErr w:type="gramStart"/>
      <w:r>
        <w:rPr>
          <w:rFonts w:hAnsi="Times New Roman"/>
          <w:sz w:val="18"/>
          <w:szCs w:val="18"/>
        </w:rPr>
        <w:t xml:space="preserve">“(1) Üzerinde yazılı bulunan düzenleme tarihine göre kanunî ibraz süresi içinde ibrazında, çekle ilgili olarak karşılıksızdır işlemi yapılması hâlinde, altı ay içinde hamilin talepte bulunması üzerine, çek hesabı sahibi gerçek veya tüzel kişi hakkında, çekin tahsil için bankaya ibraz edildiği veya çek hesabının açıldığı banka şubesinin bulunduğu yer ya da çek hesabı sahibinin yahut talepte bulunanın yerleşim yeri Cumhuriyet savcısı tarafından, her bir çekle ilgili olarak çek düzenleme ve çek hesabı açma yasağı kararı verilir. </w:t>
      </w:r>
      <w:proofErr w:type="gramEnd"/>
      <w:r>
        <w:rPr>
          <w:rFonts w:hAnsi="Times New Roman"/>
          <w:sz w:val="18"/>
          <w:szCs w:val="18"/>
        </w:rPr>
        <w:t>Bu fıkra hükmüne göre çek düzenleme ve çek hesabı açma yasağı kararı, karşılıksızdır işlemine tabi tutulan çekin düzenlenmesi suretiyle dolandırıcılık, belgede sahtecilik veya başka bir suçun işlenmesi hâlinde de verilir.”</w:t>
      </w:r>
    </w:p>
    <w:p w:rsidR="00B8143D" w:rsidRDefault="00B8143D" w:rsidP="00B8143D">
      <w:pPr>
        <w:pStyle w:val="3-NormalYaz0"/>
        <w:spacing w:line="240" w:lineRule="exact"/>
        <w:ind w:firstLine="566"/>
        <w:rPr>
          <w:rFonts w:hAnsi="Times New Roman"/>
          <w:sz w:val="18"/>
          <w:szCs w:val="18"/>
        </w:rPr>
      </w:pPr>
      <w:r>
        <w:rPr>
          <w:rFonts w:hAnsi="Times New Roman"/>
          <w:sz w:val="18"/>
          <w:szCs w:val="18"/>
        </w:rPr>
        <w:t xml:space="preserve">“(10) Çek düzenleme ve çek hesabı açma yasağı kararına karşı yapılacak başvuru ve itirazlar hakkında, </w:t>
      </w:r>
      <w:proofErr w:type="gramStart"/>
      <w:r>
        <w:rPr>
          <w:rFonts w:hAnsi="Times New Roman"/>
          <w:sz w:val="18"/>
          <w:szCs w:val="18"/>
        </w:rPr>
        <w:t>30/3/2005</w:t>
      </w:r>
      <w:proofErr w:type="gramEnd"/>
      <w:r>
        <w:rPr>
          <w:rFonts w:hAnsi="Times New Roman"/>
          <w:sz w:val="18"/>
          <w:szCs w:val="18"/>
        </w:rPr>
        <w:t xml:space="preserve"> tarihli ve 5326 sayılı Kabahatler Kanununun kanun yoluna ilişkin hükümleri uygulanır. Çek düzenleme ve çek hesabı açma yasağı kararına karşı yapılan başvurunun kabulü hâlinde, bu kararla ilgili olarak da sekizinci fıkradaki bildirim ve yayımlanma usulü izlenir.”</w:t>
      </w:r>
    </w:p>
    <w:p w:rsidR="00B8143D" w:rsidRDefault="00B8143D" w:rsidP="00B8143D">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5941 sayılı Kanunun 6 </w:t>
      </w:r>
      <w:proofErr w:type="spellStart"/>
      <w:r>
        <w:rPr>
          <w:rFonts w:hAnsi="Times New Roman"/>
          <w:sz w:val="18"/>
          <w:szCs w:val="18"/>
        </w:rPr>
        <w:t>ncı</w:t>
      </w:r>
      <w:proofErr w:type="spellEnd"/>
      <w:r>
        <w:rPr>
          <w:rFonts w:hAnsi="Times New Roman"/>
          <w:sz w:val="18"/>
          <w:szCs w:val="18"/>
        </w:rPr>
        <w:t xml:space="preserve"> maddesi başlığı ile birlikte aşağıdaki şekilde değiştirilmiştir.</w:t>
      </w:r>
    </w:p>
    <w:p w:rsidR="00B8143D" w:rsidRDefault="00B8143D" w:rsidP="00B8143D">
      <w:pPr>
        <w:pStyle w:val="3-NormalYaz0"/>
        <w:spacing w:line="240" w:lineRule="exact"/>
        <w:ind w:firstLine="566"/>
        <w:rPr>
          <w:rFonts w:hAnsi="Times New Roman"/>
          <w:sz w:val="18"/>
          <w:szCs w:val="18"/>
        </w:rPr>
      </w:pPr>
      <w:r>
        <w:rPr>
          <w:rFonts w:hAnsi="Times New Roman"/>
          <w:sz w:val="18"/>
          <w:szCs w:val="18"/>
        </w:rPr>
        <w:t>“Çek düzenleme ve çek hesabı açma yasağının kaldırılması</w:t>
      </w:r>
    </w:p>
    <w:p w:rsidR="00B8143D" w:rsidRDefault="00B8143D" w:rsidP="00B8143D">
      <w:pPr>
        <w:pStyle w:val="3-NormalYaz0"/>
        <w:spacing w:line="240" w:lineRule="exact"/>
        <w:ind w:firstLine="566"/>
        <w:rPr>
          <w:rFonts w:hAnsi="Times New Roman"/>
          <w:sz w:val="18"/>
          <w:szCs w:val="18"/>
        </w:rPr>
      </w:pPr>
      <w:r>
        <w:rPr>
          <w:rFonts w:hAnsi="Times New Roman"/>
          <w:sz w:val="18"/>
          <w:szCs w:val="18"/>
        </w:rPr>
        <w:t xml:space="preserve">MADDE 6 – (1) Karşılıksız kalan çek bedelinin, çekin üzerinde yazılı bulunan düzenleme tarihine göre kanunî ibraz tarihinden itibaren işleyecek 3095 sayılı Kanuna göre ticarî işlerde temerrüt faiz oranı üzerinden hesaplanacak faizi ile birlikte tamamen ödenmesi hâlinde, çek düzenleme ve çek hesabı açma yasağı Cumhuriyet savcısı </w:t>
      </w:r>
      <w:proofErr w:type="gramStart"/>
      <w:r>
        <w:rPr>
          <w:rFonts w:hAnsi="Times New Roman"/>
          <w:sz w:val="18"/>
          <w:szCs w:val="18"/>
        </w:rPr>
        <w:t>tarafından  kaldırılır</w:t>
      </w:r>
      <w:proofErr w:type="gramEnd"/>
      <w:r>
        <w:rPr>
          <w:rFonts w:hAnsi="Times New Roman"/>
          <w:sz w:val="18"/>
          <w:szCs w:val="18"/>
        </w:rPr>
        <w:t>. Çek düzenleme ve çek hesabı açma yasağının kaldırıldığı, Türkiye Cumhuriyet Merkez Bankasına 5 inci maddenin sekizinci fıkrasındaki usullere göre bildirilir ve ilân olunur.</w:t>
      </w:r>
    </w:p>
    <w:p w:rsidR="00B8143D" w:rsidRDefault="00B8143D" w:rsidP="00B8143D">
      <w:pPr>
        <w:pStyle w:val="3-NormalYaz0"/>
        <w:spacing w:line="240" w:lineRule="exact"/>
        <w:ind w:firstLine="566"/>
        <w:rPr>
          <w:rFonts w:hAnsi="Times New Roman"/>
          <w:sz w:val="18"/>
          <w:szCs w:val="18"/>
        </w:rPr>
      </w:pPr>
      <w:r>
        <w:rPr>
          <w:rFonts w:hAnsi="Times New Roman"/>
          <w:sz w:val="18"/>
          <w:szCs w:val="18"/>
        </w:rPr>
        <w:t>(2) Çek düzenleme ve çek hesabı açma yasağı kararının verildiği yer Cumhuriyet başsavcılığına başvurularak talebin geri alınması hâlinde de birinci fıkra hükmü uygulanır.</w:t>
      </w:r>
    </w:p>
    <w:p w:rsidR="00B8143D" w:rsidRDefault="00B8143D" w:rsidP="00B8143D">
      <w:pPr>
        <w:pStyle w:val="3-NormalYaz0"/>
        <w:spacing w:line="240" w:lineRule="exact"/>
        <w:ind w:firstLine="566"/>
        <w:rPr>
          <w:rFonts w:hAnsi="Times New Roman"/>
          <w:sz w:val="18"/>
          <w:szCs w:val="18"/>
        </w:rPr>
      </w:pPr>
      <w:r>
        <w:rPr>
          <w:rFonts w:hAnsi="Times New Roman"/>
          <w:sz w:val="18"/>
          <w:szCs w:val="18"/>
        </w:rPr>
        <w:t>(3) Çek düzenleme ve çek hesabı açma yasağına ilişkin kayıt, kaydın girildiği tarihten itibaren her hâlde on yıl geçmesiyle Türkiye Cumhuriyet Merkez Bankası tarafından resen silinir ve bu işlem ilân olunur.”</w:t>
      </w:r>
    </w:p>
    <w:p w:rsidR="00B8143D" w:rsidRDefault="00B8143D" w:rsidP="00B8143D">
      <w:pPr>
        <w:pStyle w:val="3-NormalYaz0"/>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5941 sayılı Kanunun 7 </w:t>
      </w:r>
      <w:proofErr w:type="spellStart"/>
      <w:r>
        <w:rPr>
          <w:rFonts w:hAnsi="Times New Roman"/>
          <w:sz w:val="18"/>
          <w:szCs w:val="18"/>
        </w:rPr>
        <w:t>nci</w:t>
      </w:r>
      <w:proofErr w:type="spellEnd"/>
      <w:r>
        <w:rPr>
          <w:rFonts w:hAnsi="Times New Roman"/>
          <w:sz w:val="18"/>
          <w:szCs w:val="18"/>
        </w:rPr>
        <w:t xml:space="preserve"> maddesinin dokuzuncu fıkrasında yer alan “bir yıla kadar hapis” ibaresi “Cumhuriyet savcısı tarafından </w:t>
      </w:r>
      <w:proofErr w:type="spellStart"/>
      <w:r>
        <w:rPr>
          <w:rFonts w:hAnsi="Times New Roman"/>
          <w:sz w:val="18"/>
          <w:szCs w:val="18"/>
        </w:rPr>
        <w:t>üçyüz</w:t>
      </w:r>
      <w:proofErr w:type="spellEnd"/>
      <w:r>
        <w:rPr>
          <w:rFonts w:hAnsi="Times New Roman"/>
          <w:sz w:val="18"/>
          <w:szCs w:val="18"/>
        </w:rPr>
        <w:t xml:space="preserve"> Türk Lirasından </w:t>
      </w:r>
      <w:proofErr w:type="spellStart"/>
      <w:r>
        <w:rPr>
          <w:rFonts w:hAnsi="Times New Roman"/>
          <w:sz w:val="18"/>
          <w:szCs w:val="18"/>
        </w:rPr>
        <w:t>üçbin</w:t>
      </w:r>
      <w:proofErr w:type="spellEnd"/>
      <w:r>
        <w:rPr>
          <w:rFonts w:hAnsi="Times New Roman"/>
          <w:sz w:val="18"/>
          <w:szCs w:val="18"/>
        </w:rPr>
        <w:t xml:space="preserve"> Türk Lirasına kadar idarî para” şeklinde değiştirilmiştir.</w:t>
      </w:r>
    </w:p>
    <w:p w:rsidR="00B8143D" w:rsidRDefault="00B8143D" w:rsidP="00B8143D">
      <w:pPr>
        <w:pStyle w:val="3-NormalYaz0"/>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5941 sayılı Kanuna aşağıdaki geçici madde eklenmiştir.</w:t>
      </w:r>
    </w:p>
    <w:p w:rsidR="00B8143D" w:rsidRDefault="00B8143D" w:rsidP="00B8143D">
      <w:pPr>
        <w:pStyle w:val="3-NormalYaz0"/>
        <w:spacing w:line="240" w:lineRule="exact"/>
        <w:ind w:firstLine="566"/>
        <w:rPr>
          <w:rFonts w:hAnsi="Times New Roman"/>
          <w:sz w:val="18"/>
          <w:szCs w:val="18"/>
        </w:rPr>
      </w:pPr>
      <w:r>
        <w:rPr>
          <w:rFonts w:hAnsi="Times New Roman"/>
          <w:sz w:val="18"/>
          <w:szCs w:val="18"/>
        </w:rPr>
        <w:t xml:space="preserve">“GEÇİCİ MADDE 3 – (1) Bankalar, Türkiye Cumhuriyet Merkez Bankasınca bu maddenin yayımı tarihinden itibaren bir ay içinde 2 </w:t>
      </w:r>
      <w:proofErr w:type="spellStart"/>
      <w:r>
        <w:rPr>
          <w:rFonts w:hAnsi="Times New Roman"/>
          <w:sz w:val="18"/>
          <w:szCs w:val="18"/>
        </w:rPr>
        <w:t>nci</w:t>
      </w:r>
      <w:proofErr w:type="spellEnd"/>
      <w:r>
        <w:rPr>
          <w:rFonts w:hAnsi="Times New Roman"/>
          <w:sz w:val="18"/>
          <w:szCs w:val="18"/>
        </w:rPr>
        <w:t xml:space="preserve"> maddeye göre yayımlanacak tebliğde belirlenen esaslara uygun olarak yeni çek defterleri bastırırlar.</w:t>
      </w:r>
    </w:p>
    <w:p w:rsidR="00B8143D" w:rsidRDefault="00B8143D" w:rsidP="00B8143D">
      <w:pPr>
        <w:pStyle w:val="3-NormalYaz0"/>
        <w:spacing w:line="240" w:lineRule="exact"/>
        <w:ind w:firstLine="566"/>
        <w:rPr>
          <w:rFonts w:hAnsi="Times New Roman"/>
          <w:sz w:val="18"/>
          <w:szCs w:val="18"/>
        </w:rPr>
      </w:pPr>
      <w:r>
        <w:rPr>
          <w:rFonts w:hAnsi="Times New Roman"/>
          <w:sz w:val="18"/>
          <w:szCs w:val="18"/>
        </w:rPr>
        <w:t xml:space="preserve">(2) Bankalar, </w:t>
      </w:r>
      <w:proofErr w:type="gramStart"/>
      <w:r>
        <w:rPr>
          <w:rFonts w:hAnsi="Times New Roman"/>
          <w:sz w:val="18"/>
          <w:szCs w:val="18"/>
        </w:rPr>
        <w:t>31/12/2012</w:t>
      </w:r>
      <w:proofErr w:type="gramEnd"/>
      <w:r>
        <w:rPr>
          <w:rFonts w:hAnsi="Times New Roman"/>
          <w:sz w:val="18"/>
          <w:szCs w:val="18"/>
        </w:rPr>
        <w:t xml:space="preserve"> tarihine kadar müşterilerine yeni çek defterlerini verir ve ellerindeki eski çek defterlerini imha ederler.</w:t>
      </w:r>
    </w:p>
    <w:p w:rsidR="00B8143D" w:rsidRDefault="00B8143D" w:rsidP="00B8143D">
      <w:pPr>
        <w:pStyle w:val="3-NormalYaz0"/>
        <w:spacing w:line="240" w:lineRule="exact"/>
        <w:ind w:firstLine="566"/>
        <w:rPr>
          <w:rFonts w:hAnsi="Times New Roman"/>
          <w:sz w:val="18"/>
          <w:szCs w:val="18"/>
        </w:rPr>
      </w:pPr>
      <w:r>
        <w:rPr>
          <w:rFonts w:hAnsi="Times New Roman"/>
          <w:sz w:val="18"/>
          <w:szCs w:val="18"/>
        </w:rPr>
        <w:t>(3) Bu Kanunun bu maddenin yayımı tarihinden önce yürürlükte bulunan hükümleri ile mülga 3167 sayılı Kanun hükümleri gereğince düzenlenmiş olan eski çeklerin hukukî geçerliliği devam eder.</w:t>
      </w:r>
    </w:p>
    <w:p w:rsidR="00B8143D" w:rsidRDefault="00B8143D" w:rsidP="00B8143D">
      <w:pPr>
        <w:pStyle w:val="3-NormalYaz0"/>
        <w:spacing w:line="240" w:lineRule="exact"/>
        <w:ind w:firstLine="566"/>
        <w:rPr>
          <w:rFonts w:hAnsi="Times New Roman"/>
          <w:sz w:val="18"/>
          <w:szCs w:val="18"/>
        </w:rPr>
      </w:pPr>
      <w:r>
        <w:rPr>
          <w:rFonts w:hAnsi="Times New Roman"/>
          <w:sz w:val="18"/>
          <w:szCs w:val="18"/>
        </w:rPr>
        <w:t xml:space="preserve">(4) Bankaların müşterilerine verdikleri eski çek defterleriyle ilgili olarak, muhatap bankanın 3 üncü maddenin üçüncü fıkrasına göre ödemekle yükümlü olduğu tutara ilişkin sorumluluğu </w:t>
      </w:r>
      <w:proofErr w:type="gramStart"/>
      <w:r>
        <w:rPr>
          <w:rFonts w:hAnsi="Times New Roman"/>
          <w:sz w:val="18"/>
          <w:szCs w:val="18"/>
        </w:rPr>
        <w:t>30/6/2018</w:t>
      </w:r>
      <w:proofErr w:type="gramEnd"/>
      <w:r>
        <w:rPr>
          <w:rFonts w:hAnsi="Times New Roman"/>
          <w:sz w:val="18"/>
          <w:szCs w:val="18"/>
        </w:rPr>
        <w:t xml:space="preserve"> tarihinde sona erer.</w:t>
      </w:r>
    </w:p>
    <w:p w:rsidR="00B8143D" w:rsidRDefault="00B8143D" w:rsidP="00B8143D">
      <w:pPr>
        <w:pStyle w:val="3-NormalYaz0"/>
        <w:spacing w:line="240" w:lineRule="exact"/>
        <w:ind w:firstLine="566"/>
        <w:rPr>
          <w:rFonts w:hAnsi="Times New Roman"/>
          <w:sz w:val="18"/>
          <w:szCs w:val="18"/>
        </w:rPr>
      </w:pPr>
      <w:r>
        <w:rPr>
          <w:rFonts w:hAnsi="Times New Roman"/>
          <w:sz w:val="18"/>
          <w:szCs w:val="18"/>
        </w:rPr>
        <w:t xml:space="preserve">(5) </w:t>
      </w:r>
      <w:proofErr w:type="gramStart"/>
      <w:r>
        <w:rPr>
          <w:rFonts w:hAnsi="Times New Roman"/>
          <w:sz w:val="18"/>
          <w:szCs w:val="18"/>
        </w:rPr>
        <w:t>31/12/2017</w:t>
      </w:r>
      <w:proofErr w:type="gramEnd"/>
      <w:r>
        <w:rPr>
          <w:rFonts w:hAnsi="Times New Roman"/>
          <w:sz w:val="18"/>
          <w:szCs w:val="18"/>
        </w:rPr>
        <w:t xml:space="preserve"> tarihine kadar, üzerinde yazılı düzenleme tarihinden önce çekin ödenmek için muhatap bankaya ibrazı geçersizdir.</w:t>
      </w:r>
    </w:p>
    <w:p w:rsidR="00B8143D" w:rsidRDefault="00B8143D" w:rsidP="00B8143D">
      <w:pPr>
        <w:pStyle w:val="3-NormalYaz0"/>
        <w:spacing w:line="240" w:lineRule="exact"/>
        <w:ind w:firstLine="566"/>
        <w:rPr>
          <w:rFonts w:hAnsi="Times New Roman"/>
          <w:sz w:val="18"/>
          <w:szCs w:val="18"/>
        </w:rPr>
      </w:pPr>
      <w:r>
        <w:rPr>
          <w:rFonts w:hAnsi="Times New Roman"/>
          <w:sz w:val="18"/>
          <w:szCs w:val="18"/>
        </w:rPr>
        <w:lastRenderedPageBreak/>
        <w:t xml:space="preserve">(6) Bu maddenin yayımı tarihinden önce verilen çek düzenleme ve çek hesabı açma yasağı kararlarına ilişkin kayıtlar, 6 </w:t>
      </w:r>
      <w:proofErr w:type="spellStart"/>
      <w:r>
        <w:rPr>
          <w:rFonts w:hAnsi="Times New Roman"/>
          <w:sz w:val="18"/>
          <w:szCs w:val="18"/>
        </w:rPr>
        <w:t>ncı</w:t>
      </w:r>
      <w:proofErr w:type="spellEnd"/>
      <w:r>
        <w:rPr>
          <w:rFonts w:hAnsi="Times New Roman"/>
          <w:sz w:val="18"/>
          <w:szCs w:val="18"/>
        </w:rPr>
        <w:t xml:space="preserve"> maddede düzenlenen yasağın kaldırılmasına ilişkin şartlar oluşuncaya kadar Türkiye Cumhuriyet Merkez Bankasında tutulmaya devam olunur.</w:t>
      </w:r>
    </w:p>
    <w:p w:rsidR="00B8143D" w:rsidRDefault="00B8143D" w:rsidP="00B8143D">
      <w:pPr>
        <w:pStyle w:val="3-NormalYaz0"/>
        <w:spacing w:line="240" w:lineRule="exact"/>
        <w:ind w:firstLine="566"/>
        <w:rPr>
          <w:rFonts w:hAnsi="Times New Roman"/>
          <w:sz w:val="18"/>
          <w:szCs w:val="18"/>
        </w:rPr>
      </w:pPr>
      <w:r>
        <w:rPr>
          <w:rFonts w:hAnsi="Times New Roman"/>
          <w:sz w:val="18"/>
          <w:szCs w:val="18"/>
        </w:rPr>
        <w:t>(7) Bu Kanun hükümlerine göre suç karşılığı uygulanan yaptırımı, idarî yaptırıma dönüştürülen fiiller nedeniyle,</w:t>
      </w:r>
    </w:p>
    <w:p w:rsidR="00B8143D" w:rsidRDefault="00B8143D" w:rsidP="00B8143D">
      <w:pPr>
        <w:pStyle w:val="3-NormalYaz0"/>
        <w:spacing w:line="240" w:lineRule="exact"/>
        <w:ind w:firstLine="566"/>
        <w:rPr>
          <w:rFonts w:hAnsi="Times New Roman"/>
          <w:sz w:val="18"/>
          <w:szCs w:val="18"/>
        </w:rPr>
      </w:pPr>
      <w:r>
        <w:rPr>
          <w:rFonts w:hAnsi="Times New Roman"/>
          <w:sz w:val="18"/>
          <w:szCs w:val="18"/>
        </w:rPr>
        <w:t>a) Soruşturma evresinde bulunan dosyalar hakkında Cumhuriyet başsavcılığınca,</w:t>
      </w:r>
    </w:p>
    <w:p w:rsidR="00B8143D" w:rsidRDefault="00B8143D" w:rsidP="00B8143D">
      <w:pPr>
        <w:pStyle w:val="3-NormalYaz0"/>
        <w:spacing w:line="240" w:lineRule="exact"/>
        <w:ind w:firstLine="566"/>
        <w:rPr>
          <w:rFonts w:hAnsi="Times New Roman"/>
          <w:sz w:val="18"/>
          <w:szCs w:val="18"/>
        </w:rPr>
      </w:pPr>
      <w:r>
        <w:rPr>
          <w:rFonts w:hAnsi="Times New Roman"/>
          <w:sz w:val="18"/>
          <w:szCs w:val="18"/>
        </w:rPr>
        <w:t>b) Kovuşturma evresinde bulunan dosyalar hakkında mahkemece,</w:t>
      </w:r>
    </w:p>
    <w:p w:rsidR="00B8143D" w:rsidRDefault="00B8143D" w:rsidP="00B8143D">
      <w:pPr>
        <w:pStyle w:val="3-NormalYaz0"/>
        <w:spacing w:line="240" w:lineRule="exact"/>
        <w:ind w:firstLine="566"/>
        <w:rPr>
          <w:rFonts w:hAnsi="Times New Roman"/>
          <w:sz w:val="18"/>
          <w:szCs w:val="18"/>
        </w:rPr>
      </w:pPr>
      <w:proofErr w:type="gramStart"/>
      <w:r>
        <w:rPr>
          <w:rFonts w:hAnsi="Times New Roman"/>
          <w:sz w:val="18"/>
          <w:szCs w:val="18"/>
        </w:rPr>
        <w:t>idarî</w:t>
      </w:r>
      <w:proofErr w:type="gramEnd"/>
      <w:r>
        <w:rPr>
          <w:rFonts w:hAnsi="Times New Roman"/>
          <w:sz w:val="18"/>
          <w:szCs w:val="18"/>
        </w:rPr>
        <w:t xml:space="preserve"> yaptırım kararı verilir. Yargıtay Cumhuriyet Başsavcılığında bulunan dosyalar hakkında Yargıtay Cumhuriyet Başsavcılığınca, </w:t>
      </w:r>
      <w:proofErr w:type="spellStart"/>
      <w:r>
        <w:rPr>
          <w:rFonts w:hAnsi="Times New Roman"/>
          <w:sz w:val="18"/>
          <w:szCs w:val="18"/>
        </w:rPr>
        <w:t>Yargıtayın</w:t>
      </w:r>
      <w:proofErr w:type="spellEnd"/>
      <w:r>
        <w:rPr>
          <w:rFonts w:hAnsi="Times New Roman"/>
          <w:sz w:val="18"/>
          <w:szCs w:val="18"/>
        </w:rPr>
        <w:t xml:space="preserve"> ilgili dairesinde bulunan dosyalar hakkında ise ilgili dairece, bu Kanuna göre işlem yapılmak üzere dava dosyası hükmü veren mahkemeye gönderilir ve bu mahkeme tarafından duruşma yapılmaksızın karar verilir.”</w:t>
      </w:r>
    </w:p>
    <w:p w:rsidR="00B8143D" w:rsidRDefault="00B8143D" w:rsidP="00B8143D">
      <w:pPr>
        <w:pStyle w:val="3-NormalYaz0"/>
        <w:spacing w:line="240" w:lineRule="exact"/>
        <w:ind w:firstLine="566"/>
        <w:rPr>
          <w:rFonts w:hAnsi="Times New Roman"/>
          <w:sz w:val="18"/>
          <w:szCs w:val="18"/>
        </w:rPr>
      </w:pPr>
      <w:r>
        <w:rPr>
          <w:rFonts w:hAnsi="Times New Roman"/>
          <w:b/>
          <w:sz w:val="18"/>
          <w:szCs w:val="18"/>
        </w:rPr>
        <w:t xml:space="preserve">MADDE 7 – </w:t>
      </w:r>
      <w:proofErr w:type="gramStart"/>
      <w:r>
        <w:rPr>
          <w:rFonts w:hAnsi="Times New Roman"/>
          <w:sz w:val="18"/>
          <w:szCs w:val="18"/>
        </w:rPr>
        <w:t>29/6/1956</w:t>
      </w:r>
      <w:proofErr w:type="gramEnd"/>
      <w:r>
        <w:rPr>
          <w:rFonts w:hAnsi="Times New Roman"/>
          <w:sz w:val="18"/>
          <w:szCs w:val="18"/>
        </w:rPr>
        <w:t xml:space="preserve"> tarihli ve 6762 sayılı Türk Ticaret Kanununun 726 </w:t>
      </w:r>
      <w:proofErr w:type="spellStart"/>
      <w:r>
        <w:rPr>
          <w:rFonts w:hAnsi="Times New Roman"/>
          <w:sz w:val="18"/>
          <w:szCs w:val="18"/>
        </w:rPr>
        <w:t>ncı</w:t>
      </w:r>
      <w:proofErr w:type="spellEnd"/>
      <w:r>
        <w:rPr>
          <w:rFonts w:hAnsi="Times New Roman"/>
          <w:sz w:val="18"/>
          <w:szCs w:val="18"/>
        </w:rPr>
        <w:t xml:space="preserve"> maddesinin birinci ve ikinci fıkralarında yer alan “altı ay” ibareleri “üç yıl” şeklinde değiştirilmiştir.</w:t>
      </w:r>
    </w:p>
    <w:p w:rsidR="00B8143D" w:rsidRDefault="00B8143D" w:rsidP="00B8143D">
      <w:pPr>
        <w:pStyle w:val="3-NormalYaz0"/>
        <w:spacing w:line="240" w:lineRule="exact"/>
        <w:ind w:firstLine="566"/>
        <w:rPr>
          <w:rFonts w:hAnsi="Times New Roman"/>
          <w:sz w:val="18"/>
          <w:szCs w:val="18"/>
        </w:rPr>
      </w:pPr>
      <w:r>
        <w:rPr>
          <w:rFonts w:hAnsi="Times New Roman"/>
          <w:b/>
          <w:sz w:val="18"/>
          <w:szCs w:val="18"/>
        </w:rPr>
        <w:t xml:space="preserve">MADDE 8 – </w:t>
      </w:r>
      <w:proofErr w:type="gramStart"/>
      <w:r>
        <w:rPr>
          <w:rFonts w:hAnsi="Times New Roman"/>
          <w:sz w:val="18"/>
          <w:szCs w:val="18"/>
        </w:rPr>
        <w:t>13/1/2011</w:t>
      </w:r>
      <w:proofErr w:type="gramEnd"/>
      <w:r>
        <w:rPr>
          <w:rFonts w:hAnsi="Times New Roman"/>
          <w:sz w:val="18"/>
          <w:szCs w:val="18"/>
        </w:rPr>
        <w:t xml:space="preserve"> tarihli ve 6102 sayılı Türk Ticaret Kanununun 814 üncü maddesinin birinci ve ikinci fıkralarında yer alan “altı ay” ibareleri “üç yıl” şeklinde değiştirilmiştir.</w:t>
      </w:r>
    </w:p>
    <w:p w:rsidR="00B8143D" w:rsidRDefault="00B8143D" w:rsidP="00B8143D">
      <w:pPr>
        <w:pStyle w:val="3-NormalYaz0"/>
        <w:spacing w:line="240" w:lineRule="exact"/>
        <w:ind w:firstLine="566"/>
        <w:rPr>
          <w:rFonts w:hAnsi="Times New Roman"/>
          <w:sz w:val="18"/>
          <w:szCs w:val="18"/>
        </w:rPr>
      </w:pPr>
      <w:r>
        <w:rPr>
          <w:rFonts w:hAnsi="Times New Roman"/>
          <w:b/>
          <w:sz w:val="18"/>
          <w:szCs w:val="18"/>
        </w:rPr>
        <w:t>MADDE 9-</w:t>
      </w:r>
      <w:r>
        <w:rPr>
          <w:rFonts w:hAnsi="Times New Roman"/>
          <w:sz w:val="18"/>
          <w:szCs w:val="18"/>
        </w:rPr>
        <w:t xml:space="preserve">  Bu Kanun yayımı tarihinde yürürlüğe girer.</w:t>
      </w:r>
    </w:p>
    <w:p w:rsidR="00B8143D" w:rsidRDefault="00B8143D" w:rsidP="00B8143D">
      <w:pPr>
        <w:pStyle w:val="3-NormalYaz0"/>
        <w:spacing w:line="240" w:lineRule="exact"/>
        <w:ind w:firstLine="566"/>
        <w:rPr>
          <w:rFonts w:hAnsi="Times New Roman"/>
          <w:sz w:val="18"/>
          <w:szCs w:val="18"/>
        </w:rPr>
      </w:pPr>
      <w:r>
        <w:rPr>
          <w:rFonts w:hAnsi="Times New Roman"/>
          <w:b/>
          <w:sz w:val="18"/>
          <w:szCs w:val="18"/>
        </w:rPr>
        <w:t>MADDE 10-</w:t>
      </w:r>
      <w:r>
        <w:rPr>
          <w:rFonts w:hAnsi="Times New Roman"/>
          <w:sz w:val="18"/>
          <w:szCs w:val="18"/>
        </w:rPr>
        <w:t xml:space="preserve"> Bu Kanun hükümlerini Bakanlar Kurulu yürütür.</w:t>
      </w:r>
    </w:p>
    <w:p w:rsidR="00B8143D" w:rsidRDefault="00B8143D" w:rsidP="00B8143D">
      <w:pPr>
        <w:pStyle w:val="3-NormalYaz0"/>
        <w:spacing w:line="240" w:lineRule="exact"/>
        <w:jc w:val="center"/>
        <w:rPr>
          <w:rFonts w:hAnsi="Times New Roman"/>
          <w:sz w:val="18"/>
          <w:szCs w:val="18"/>
        </w:rPr>
      </w:pPr>
      <w:proofErr w:type="gramStart"/>
      <w:r>
        <w:rPr>
          <w:rFonts w:hAnsi="Times New Roman"/>
          <w:sz w:val="18"/>
          <w:szCs w:val="18"/>
        </w:rPr>
        <w:t>3/2/2012</w:t>
      </w:r>
      <w:proofErr w:type="gramEnd"/>
    </w:p>
    <w:p w:rsidR="00B8143D" w:rsidRDefault="00B8143D" w:rsidP="00974A77">
      <w:pPr>
        <w:spacing w:after="0" w:line="280" w:lineRule="atLeast"/>
        <w:jc w:val="both"/>
        <w:rPr>
          <w:rFonts w:ascii="Times New Roman" w:eastAsia="Times New Roman" w:hAnsi="Times New Roman" w:cs="Times New Roman"/>
          <w:b/>
          <w:sz w:val="20"/>
          <w:szCs w:val="20"/>
          <w:lang w:eastAsia="tr-TR"/>
        </w:rPr>
      </w:pPr>
    </w:p>
    <w:sectPr w:rsidR="00B8143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11E60"/>
    <w:rsid w:val="00022066"/>
    <w:rsid w:val="00027424"/>
    <w:rsid w:val="00031A95"/>
    <w:rsid w:val="00037146"/>
    <w:rsid w:val="0003769D"/>
    <w:rsid w:val="00054A02"/>
    <w:rsid w:val="000641A0"/>
    <w:rsid w:val="00075AA2"/>
    <w:rsid w:val="000824A8"/>
    <w:rsid w:val="00086CEC"/>
    <w:rsid w:val="00093CA5"/>
    <w:rsid w:val="000A43A9"/>
    <w:rsid w:val="000C76D1"/>
    <w:rsid w:val="000C7FFB"/>
    <w:rsid w:val="00114901"/>
    <w:rsid w:val="00125F74"/>
    <w:rsid w:val="0016162A"/>
    <w:rsid w:val="00162897"/>
    <w:rsid w:val="0017427E"/>
    <w:rsid w:val="001743BE"/>
    <w:rsid w:val="0018454D"/>
    <w:rsid w:val="00194CA3"/>
    <w:rsid w:val="001A04F3"/>
    <w:rsid w:val="001B10B0"/>
    <w:rsid w:val="001B22A8"/>
    <w:rsid w:val="001D3F8C"/>
    <w:rsid w:val="001D56DC"/>
    <w:rsid w:val="001F59A5"/>
    <w:rsid w:val="002039B6"/>
    <w:rsid w:val="002201FD"/>
    <w:rsid w:val="0022355F"/>
    <w:rsid w:val="00225B70"/>
    <w:rsid w:val="002659CB"/>
    <w:rsid w:val="00266B2E"/>
    <w:rsid w:val="002A2741"/>
    <w:rsid w:val="002A4077"/>
    <w:rsid w:val="002C1E2B"/>
    <w:rsid w:val="002C33C3"/>
    <w:rsid w:val="002C4909"/>
    <w:rsid w:val="002F1C9B"/>
    <w:rsid w:val="002F642E"/>
    <w:rsid w:val="0032170A"/>
    <w:rsid w:val="003328CF"/>
    <w:rsid w:val="0033320B"/>
    <w:rsid w:val="0036378D"/>
    <w:rsid w:val="003C0BDA"/>
    <w:rsid w:val="003C1AA1"/>
    <w:rsid w:val="003C6B5B"/>
    <w:rsid w:val="003D11AA"/>
    <w:rsid w:val="003E1EF7"/>
    <w:rsid w:val="003E24F2"/>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A4BB3"/>
    <w:rsid w:val="005D0A80"/>
    <w:rsid w:val="005E0A94"/>
    <w:rsid w:val="00605984"/>
    <w:rsid w:val="00607225"/>
    <w:rsid w:val="00607B61"/>
    <w:rsid w:val="00627628"/>
    <w:rsid w:val="00650144"/>
    <w:rsid w:val="0065709A"/>
    <w:rsid w:val="00687CF1"/>
    <w:rsid w:val="006D55FE"/>
    <w:rsid w:val="007022B1"/>
    <w:rsid w:val="00711DD2"/>
    <w:rsid w:val="0072477E"/>
    <w:rsid w:val="0072577F"/>
    <w:rsid w:val="00746240"/>
    <w:rsid w:val="007533DA"/>
    <w:rsid w:val="00762DB4"/>
    <w:rsid w:val="007673D4"/>
    <w:rsid w:val="0079788A"/>
    <w:rsid w:val="007A1A28"/>
    <w:rsid w:val="007B29B1"/>
    <w:rsid w:val="007C1A5A"/>
    <w:rsid w:val="007C2FDC"/>
    <w:rsid w:val="007C5FE3"/>
    <w:rsid w:val="007D197D"/>
    <w:rsid w:val="007E07E4"/>
    <w:rsid w:val="008126F8"/>
    <w:rsid w:val="0084367F"/>
    <w:rsid w:val="0087210F"/>
    <w:rsid w:val="0088716C"/>
    <w:rsid w:val="008A6CF4"/>
    <w:rsid w:val="008B03F2"/>
    <w:rsid w:val="009036DC"/>
    <w:rsid w:val="0090404D"/>
    <w:rsid w:val="009117F9"/>
    <w:rsid w:val="009342DE"/>
    <w:rsid w:val="00945163"/>
    <w:rsid w:val="00945CBE"/>
    <w:rsid w:val="0096230B"/>
    <w:rsid w:val="00973A80"/>
    <w:rsid w:val="00974A77"/>
    <w:rsid w:val="00A34212"/>
    <w:rsid w:val="00A41744"/>
    <w:rsid w:val="00A41E4C"/>
    <w:rsid w:val="00A74E8A"/>
    <w:rsid w:val="00A81CDA"/>
    <w:rsid w:val="00A916CE"/>
    <w:rsid w:val="00AA3186"/>
    <w:rsid w:val="00AC1AC1"/>
    <w:rsid w:val="00AF4D65"/>
    <w:rsid w:val="00B04D3D"/>
    <w:rsid w:val="00B15EF1"/>
    <w:rsid w:val="00B24519"/>
    <w:rsid w:val="00B27B5E"/>
    <w:rsid w:val="00B605BA"/>
    <w:rsid w:val="00B8143D"/>
    <w:rsid w:val="00B879FA"/>
    <w:rsid w:val="00B93706"/>
    <w:rsid w:val="00B96180"/>
    <w:rsid w:val="00C33576"/>
    <w:rsid w:val="00C376C1"/>
    <w:rsid w:val="00C420A0"/>
    <w:rsid w:val="00C53D56"/>
    <w:rsid w:val="00C66D23"/>
    <w:rsid w:val="00CA0C61"/>
    <w:rsid w:val="00CA44B6"/>
    <w:rsid w:val="00CC04AD"/>
    <w:rsid w:val="00CC5605"/>
    <w:rsid w:val="00CE3FAA"/>
    <w:rsid w:val="00CE551E"/>
    <w:rsid w:val="00D65C2F"/>
    <w:rsid w:val="00D85BD0"/>
    <w:rsid w:val="00DB0218"/>
    <w:rsid w:val="00DC1F60"/>
    <w:rsid w:val="00DC7993"/>
    <w:rsid w:val="00DF4B9B"/>
    <w:rsid w:val="00DF54AA"/>
    <w:rsid w:val="00E1189A"/>
    <w:rsid w:val="00E310DF"/>
    <w:rsid w:val="00E315F1"/>
    <w:rsid w:val="00E324F9"/>
    <w:rsid w:val="00EB4906"/>
    <w:rsid w:val="00EF35E8"/>
    <w:rsid w:val="00F017A2"/>
    <w:rsid w:val="00F24BA0"/>
    <w:rsid w:val="00F53F28"/>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887</Words>
  <Characters>5057</Characters>
  <Application>Microsoft Office Word</Application>
  <DocSecurity>0</DocSecurity>
  <Lines>42</Lines>
  <Paragraphs>11</Paragraphs>
  <ScaleCrop>false</ScaleCrop>
  <Company>TURMOB</Company>
  <LinksUpToDate>false</LinksUpToDate>
  <CharactersWithSpaces>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166</cp:revision>
  <dcterms:created xsi:type="dcterms:W3CDTF">2011-12-01T06:40:00Z</dcterms:created>
  <dcterms:modified xsi:type="dcterms:W3CDTF">2012-02-06T06:51:00Z</dcterms:modified>
</cp:coreProperties>
</file>