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974A77" w:rsidRDefault="00C82AD1"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08</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7</w:t>
      </w:r>
    </w:p>
    <w:p w:rsidR="006D37B4" w:rsidRDefault="006D37B4" w:rsidP="006D37B4">
      <w:pPr>
        <w:tabs>
          <w:tab w:val="left" w:pos="1134"/>
        </w:tabs>
        <w:spacing w:line="240" w:lineRule="exact"/>
        <w:ind w:firstLine="567"/>
        <w:jc w:val="both"/>
        <w:rPr>
          <w:bCs/>
          <w:color w:val="000000"/>
          <w:sz w:val="18"/>
          <w:szCs w:val="18"/>
          <w:u w:val="single"/>
        </w:rPr>
      </w:pP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u w:val="single"/>
          <w:lang w:eastAsia="tr-TR"/>
        </w:rPr>
      </w:pPr>
      <w:r w:rsidRPr="003E76FC">
        <w:rPr>
          <w:rFonts w:ascii="Times New Roman" w:eastAsia="Times New Roman" w:hAnsi="Times New Roman" w:cs="Times New Roman"/>
          <w:bCs/>
          <w:color w:val="000000"/>
          <w:sz w:val="18"/>
          <w:szCs w:val="18"/>
          <w:u w:val="single"/>
          <w:lang w:eastAsia="tr-TR"/>
        </w:rPr>
        <w:t>Anayasa Mahkemesi Başkanlığından:</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b/>
          <w:bCs/>
          <w:color w:val="000000"/>
          <w:sz w:val="18"/>
          <w:szCs w:val="18"/>
          <w:lang w:eastAsia="tr-TR"/>
        </w:rPr>
        <w:t xml:space="preserve">Esas </w:t>
      </w:r>
      <w:proofErr w:type="gramStart"/>
      <w:r w:rsidRPr="003E76FC">
        <w:rPr>
          <w:rFonts w:ascii="Times New Roman" w:eastAsia="Times New Roman" w:hAnsi="Times New Roman" w:cs="Times New Roman"/>
          <w:b/>
          <w:bCs/>
          <w:color w:val="000000"/>
          <w:sz w:val="18"/>
          <w:szCs w:val="18"/>
          <w:lang w:eastAsia="tr-TR"/>
        </w:rPr>
        <w:t>Sayısı : 2009</w:t>
      </w:r>
      <w:proofErr w:type="gramEnd"/>
      <w:r w:rsidRPr="003E76FC">
        <w:rPr>
          <w:rFonts w:ascii="Times New Roman" w:eastAsia="Times New Roman" w:hAnsi="Times New Roman" w:cs="Times New Roman"/>
          <w:b/>
          <w:bCs/>
          <w:color w:val="000000"/>
          <w:sz w:val="18"/>
          <w:szCs w:val="18"/>
          <w:lang w:eastAsia="tr-TR"/>
        </w:rPr>
        <w:t>/89</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b/>
          <w:bCs/>
          <w:color w:val="000000"/>
          <w:sz w:val="18"/>
          <w:szCs w:val="18"/>
          <w:lang w:eastAsia="tr-TR"/>
        </w:rPr>
        <w:t xml:space="preserve">Karar </w:t>
      </w:r>
      <w:proofErr w:type="gramStart"/>
      <w:r w:rsidRPr="003E76FC">
        <w:rPr>
          <w:rFonts w:ascii="Times New Roman" w:eastAsia="Times New Roman" w:hAnsi="Times New Roman" w:cs="Times New Roman"/>
          <w:b/>
          <w:bCs/>
          <w:color w:val="000000"/>
          <w:sz w:val="18"/>
          <w:szCs w:val="18"/>
          <w:lang w:eastAsia="tr-TR"/>
        </w:rPr>
        <w:t>Sayısı : 2011</w:t>
      </w:r>
      <w:proofErr w:type="gramEnd"/>
      <w:r w:rsidRPr="003E76FC">
        <w:rPr>
          <w:rFonts w:ascii="Times New Roman" w:eastAsia="Times New Roman" w:hAnsi="Times New Roman" w:cs="Times New Roman"/>
          <w:b/>
          <w:bCs/>
          <w:color w:val="000000"/>
          <w:sz w:val="18"/>
          <w:szCs w:val="18"/>
          <w:lang w:eastAsia="tr-TR"/>
        </w:rPr>
        <w:t>/40</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b/>
          <w:bCs/>
          <w:color w:val="000000"/>
          <w:sz w:val="18"/>
          <w:szCs w:val="18"/>
          <w:lang w:eastAsia="tr-TR"/>
        </w:rPr>
        <w:t xml:space="preserve">Karar </w:t>
      </w:r>
      <w:proofErr w:type="gramStart"/>
      <w:r w:rsidRPr="003E76FC">
        <w:rPr>
          <w:rFonts w:ascii="Times New Roman" w:eastAsia="Times New Roman" w:hAnsi="Times New Roman" w:cs="Times New Roman"/>
          <w:b/>
          <w:bCs/>
          <w:color w:val="000000"/>
          <w:sz w:val="18"/>
          <w:szCs w:val="18"/>
          <w:lang w:eastAsia="tr-TR"/>
        </w:rPr>
        <w:t>Günü : 10</w:t>
      </w:r>
      <w:proofErr w:type="gramEnd"/>
      <w:r w:rsidRPr="003E76FC">
        <w:rPr>
          <w:rFonts w:ascii="Times New Roman" w:eastAsia="Times New Roman" w:hAnsi="Times New Roman" w:cs="Times New Roman"/>
          <w:b/>
          <w:bCs/>
          <w:color w:val="000000"/>
          <w:sz w:val="18"/>
          <w:szCs w:val="18"/>
          <w:lang w:eastAsia="tr-TR"/>
        </w:rPr>
        <w:t>.2.2011</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b/>
          <w:bCs/>
          <w:color w:val="000000"/>
          <w:sz w:val="18"/>
          <w:szCs w:val="18"/>
          <w:lang w:eastAsia="tr-TR"/>
        </w:rPr>
        <w:t xml:space="preserve">İTİRAZ YOLUNA </w:t>
      </w:r>
      <w:proofErr w:type="gramStart"/>
      <w:r w:rsidRPr="003E76FC">
        <w:rPr>
          <w:rFonts w:ascii="Times New Roman" w:eastAsia="Times New Roman" w:hAnsi="Times New Roman" w:cs="Times New Roman"/>
          <w:b/>
          <w:bCs/>
          <w:color w:val="000000"/>
          <w:sz w:val="18"/>
          <w:szCs w:val="18"/>
          <w:lang w:eastAsia="tr-TR"/>
        </w:rPr>
        <w:t xml:space="preserve">BAŞVURAN : </w:t>
      </w:r>
      <w:r w:rsidRPr="003E76FC">
        <w:rPr>
          <w:rFonts w:ascii="Times New Roman" w:eastAsia="Times New Roman" w:hAnsi="Times New Roman" w:cs="Times New Roman"/>
          <w:sz w:val="18"/>
          <w:szCs w:val="18"/>
          <w:lang w:eastAsia="tr-TR"/>
        </w:rPr>
        <w:t>İstanbul</w:t>
      </w:r>
      <w:proofErr w:type="gramEnd"/>
      <w:r w:rsidRPr="003E76FC">
        <w:rPr>
          <w:rFonts w:ascii="Times New Roman" w:eastAsia="Times New Roman" w:hAnsi="Times New Roman" w:cs="Times New Roman"/>
          <w:sz w:val="18"/>
          <w:szCs w:val="18"/>
          <w:lang w:eastAsia="tr-TR"/>
        </w:rPr>
        <w:t xml:space="preserve"> 11. Asliye Ceza Mahkemesi</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3E76FC">
        <w:rPr>
          <w:rFonts w:ascii="Times New Roman" w:eastAsia="Times New Roman" w:hAnsi="Times New Roman" w:cs="Times New Roman"/>
          <w:b/>
          <w:bCs/>
          <w:color w:val="000000"/>
          <w:sz w:val="18"/>
          <w:szCs w:val="18"/>
          <w:lang w:eastAsia="tr-TR"/>
        </w:rPr>
        <w:t xml:space="preserve">İTİRAZIN KONUSU : </w:t>
      </w:r>
      <w:r w:rsidRPr="003E76FC">
        <w:rPr>
          <w:rFonts w:ascii="Times New Roman" w:eastAsia="Times New Roman" w:hAnsi="Times New Roman" w:cs="Times New Roman"/>
          <w:bCs/>
          <w:color w:val="000000"/>
          <w:sz w:val="18"/>
          <w:szCs w:val="18"/>
          <w:lang w:eastAsia="tr-TR"/>
        </w:rPr>
        <w:t>4.1.1961 günlü, 213 sayılı Vergi Usul Kanunu’nun 23.1.2008 günlü, 5728 sayılı Yasa’nın 280. maddesiyle değiştirilen 367. maddesinin birinci, ikinci ve üçüncü fıkralarının, Anayasa’nın 2</w:t>
      </w:r>
      <w:proofErr w:type="gramStart"/>
      <w:r w:rsidRPr="003E76FC">
        <w:rPr>
          <w:rFonts w:ascii="Times New Roman" w:eastAsia="Times New Roman" w:hAnsi="Times New Roman" w:cs="Times New Roman"/>
          <w:bCs/>
          <w:color w:val="000000"/>
          <w:sz w:val="18"/>
          <w:szCs w:val="18"/>
          <w:lang w:eastAsia="tr-TR"/>
        </w:rPr>
        <w:t>.,</w:t>
      </w:r>
      <w:proofErr w:type="gramEnd"/>
      <w:r w:rsidRPr="003E76FC">
        <w:rPr>
          <w:rFonts w:ascii="Times New Roman" w:eastAsia="Times New Roman" w:hAnsi="Times New Roman" w:cs="Times New Roman"/>
          <w:bCs/>
          <w:color w:val="000000"/>
          <w:sz w:val="18"/>
          <w:szCs w:val="18"/>
          <w:lang w:eastAsia="tr-TR"/>
        </w:rPr>
        <w:t xml:space="preserve"> 10., 11. ve 138. maddelerine aykırılığı savıyla iptali istemidir.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3E76FC">
        <w:rPr>
          <w:rFonts w:ascii="Times New Roman" w:eastAsia="Times New Roman" w:hAnsi="Times New Roman" w:cs="Times New Roman"/>
          <w:b/>
          <w:bCs/>
          <w:color w:val="000000"/>
          <w:sz w:val="18"/>
          <w:szCs w:val="18"/>
          <w:lang w:eastAsia="tr-TR"/>
        </w:rPr>
        <w:t>I- OLAY</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sz w:val="18"/>
          <w:szCs w:val="18"/>
          <w:lang w:eastAsia="tr-TR"/>
        </w:rPr>
        <w:t>Vergi kaçakçılığı iddiası ile açılan kamu davasında, iddia makamının bazı kaçakçılık suçlarının cezalandırılmasında geçerli olan usulü düzenleyen itiraz konusu kuralların Anayasa’ya aykırılığı savını ciddi bulan Mahkeme, iptalleri için başvurmuştur.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3E76FC">
        <w:rPr>
          <w:rFonts w:ascii="Times New Roman" w:eastAsia="Times New Roman" w:hAnsi="Times New Roman" w:cs="Times New Roman"/>
          <w:b/>
          <w:bCs/>
          <w:color w:val="000000"/>
          <w:sz w:val="18"/>
          <w:szCs w:val="18"/>
          <w:lang w:eastAsia="tr-TR"/>
        </w:rPr>
        <w:t>II- İTİRAZIN GEREKÇESİ</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3E76FC">
        <w:rPr>
          <w:rFonts w:ascii="Times New Roman" w:eastAsia="Times New Roman" w:hAnsi="Times New Roman" w:cs="Times New Roman"/>
          <w:bCs/>
          <w:color w:val="000000"/>
          <w:sz w:val="18"/>
          <w:szCs w:val="18"/>
          <w:lang w:eastAsia="tr-TR"/>
        </w:rPr>
        <w:t>Başvuru kararının gerekçe bölümü şöyledir: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 xml:space="preserve">“5271 sayılı Ceza Muhakemesi Yasası’nın 158. maddesinde suça ilişkin ihbar ve </w:t>
      </w:r>
      <w:proofErr w:type="gramStart"/>
      <w:r w:rsidRPr="003E76FC">
        <w:rPr>
          <w:rFonts w:ascii="Times New Roman" w:eastAsia="Times New Roman" w:hAnsi="Times New Roman" w:cs="Times New Roman"/>
          <w:color w:val="000000"/>
          <w:spacing w:val="4"/>
          <w:sz w:val="18"/>
          <w:szCs w:val="18"/>
          <w:lang w:eastAsia="tr-TR"/>
        </w:rPr>
        <w:t>şikayetin</w:t>
      </w:r>
      <w:proofErr w:type="gramEnd"/>
      <w:r w:rsidRPr="003E76FC">
        <w:rPr>
          <w:rFonts w:ascii="Times New Roman" w:eastAsia="Times New Roman" w:hAnsi="Times New Roman" w:cs="Times New Roman"/>
          <w:color w:val="000000"/>
          <w:spacing w:val="4"/>
          <w:sz w:val="18"/>
          <w:szCs w:val="18"/>
          <w:lang w:eastAsia="tr-TR"/>
        </w:rPr>
        <w:t xml:space="preserve"> Cumhuriyet Başsavcılığı’na veya kolluk makamlarına yapılacağı, 160. maddesinde de Cumhuriyet Savcısı ihbar veya başka bir surette bir suçun işlendiği izlenimini veren bir durumu öğrenir öğrenmez kamu davasını açmaya yer olup olmadığına karar vermek üzere hemen işin gerçeğini araştırmaya başlayacağı düzenlenmiştir. </w:t>
      </w:r>
      <w:proofErr w:type="spellStart"/>
      <w:r w:rsidRPr="003E76FC">
        <w:rPr>
          <w:rFonts w:ascii="Times New Roman" w:eastAsia="Times New Roman" w:hAnsi="Times New Roman" w:cs="Times New Roman"/>
          <w:color w:val="000000"/>
          <w:spacing w:val="4"/>
          <w:sz w:val="18"/>
          <w:szCs w:val="18"/>
          <w:lang w:eastAsia="tr-TR"/>
        </w:rPr>
        <w:t>CMY’nin</w:t>
      </w:r>
      <w:proofErr w:type="spellEnd"/>
      <w:r w:rsidRPr="003E76FC">
        <w:rPr>
          <w:rFonts w:ascii="Times New Roman" w:eastAsia="Times New Roman" w:hAnsi="Times New Roman" w:cs="Times New Roman"/>
          <w:color w:val="000000"/>
          <w:spacing w:val="4"/>
          <w:sz w:val="18"/>
          <w:szCs w:val="18"/>
          <w:lang w:eastAsia="tr-TR"/>
        </w:rPr>
        <w:t xml:space="preserve"> 170/2. maddesinde de soruşturma evresi sonunda toplanan deliller suçun işlendiği konusunda yeterli şüphe oluşturuyorsa Cumhuriyet Savcısı iddianame düzenleyerek kamu davasını açar denmektedir.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Vergi kaçakçılığı suçlarında ise Cumhuriyet Savcıları kendiliklerinden soruşturmaya başlayamamaktadırlar. Anılan suçun işlendiğini bir biçimde öğrenen Cumhuriyet Savcısı ilgili Dairesini haberdar ederek inceleme yapılmasını talep eder. Elindeki bilgi ve belgeleri de gönderir. Kamu davasının açılması, inceleme neticesinin Cumhuriyet Savcılığı’na bildirmesine kadar ertelenir.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Vergi Usul Yasası, Ceza Muhakemesi Yasası’ndaki soruşturma ve kovuşturma usulüne 359. maddesinde yer alan vergi kaçakçılığı suçlarıyla ilgili 367. madde ile ayrıksı bir hüküm getirmiştir ki bu yargılama koşuludur.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213 sayılı Yasanın 367. maddesi aynen aşağıya alınmıştır.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“Bazı kaçakçılık suçlarının cezalandırılmasında usul</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proofErr w:type="gramStart"/>
      <w:r w:rsidRPr="003E76FC">
        <w:rPr>
          <w:rFonts w:ascii="Times New Roman" w:eastAsia="Times New Roman" w:hAnsi="Times New Roman" w:cs="Times New Roman"/>
          <w:color w:val="000000"/>
          <w:spacing w:val="4"/>
          <w:sz w:val="18"/>
          <w:szCs w:val="18"/>
          <w:lang w:eastAsia="tr-TR"/>
        </w:rPr>
        <w:t>Yaptıkları inceleme sırasında 359 uncu maddede yazılı suçların işlendiğini tespit eden maliye müfettişleri, hesap uzmanları ile bunların yardımcıları ve gelirler kontrolörleri ile stajyer gelirler kontrolörleri tarafından doğrudan doğruya ve vergi incelemesine yetkili olan diğer memurlar tarafından ilgili vergi dairesinin bağlı bulunduğu Vergi Dairesi Başkanlığının veya Defterdarlığın mütalaasıyla, keyfiyetin Cumhuriyet Başsavcılığına bildirilmesi mecburidir.</w:t>
      </w:r>
      <w:proofErr w:type="gramEnd"/>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 xml:space="preserve">359 uncu maddede yazılı suçların işlendiğine dair suretlerle ıttıla </w:t>
      </w:r>
      <w:proofErr w:type="gramStart"/>
      <w:r w:rsidRPr="003E76FC">
        <w:rPr>
          <w:rFonts w:ascii="Times New Roman" w:eastAsia="Times New Roman" w:hAnsi="Times New Roman" w:cs="Times New Roman"/>
          <w:color w:val="000000"/>
          <w:spacing w:val="4"/>
          <w:sz w:val="18"/>
          <w:szCs w:val="18"/>
          <w:lang w:eastAsia="tr-TR"/>
        </w:rPr>
        <w:t>hasıl</w:t>
      </w:r>
      <w:proofErr w:type="gramEnd"/>
      <w:r w:rsidRPr="003E76FC">
        <w:rPr>
          <w:rFonts w:ascii="Times New Roman" w:eastAsia="Times New Roman" w:hAnsi="Times New Roman" w:cs="Times New Roman"/>
          <w:color w:val="000000"/>
          <w:spacing w:val="4"/>
          <w:sz w:val="18"/>
          <w:szCs w:val="18"/>
          <w:lang w:eastAsia="tr-TR"/>
        </w:rPr>
        <w:t xml:space="preserve"> eden Cumhuriyet Başsavcılığı hemen ilgili vergi dairesini haberdar ederek inceleme yapılmasını talep eder.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Kamu davasının açılması, inceleme neticesinin Cumhuriyet Başsavcılığı’na bildirilmesine talik olunur.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359 uncu maddede yazılı suçlardan dolayı cezaya hükmedilmesi, vergi zıyaı cezası veya usulsüzlük cezalarının ayrıca uygulanmasına engel teşkil etmez.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Ceza mahkemesi kararları, bu Kanunun dördüncü kitabının ikinci kısmında yazılı vergi cezalarını uygulayacak makam ve mercilerin işlem ve kararlarına etkili olmadığı gibi, bu makam ve mercilerce verilecek kararlar da ceza hâkimini bağlamaz.”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Vergi Dairesi yapacağı inceleme sonucunda dava açılmasını gerekli görürse durumu mütalaa yazısı ve inceleme sonucu elde edilen kanıtlarla birlikte Cumhuriyet Savcılığına gönderir. Savcılığa yapılan başvuru ile ilgili Cumhuriyet Savcısınca dava açılması zorunlu değildir. Savcılık kamu davası açılmasını gerekli görmez ise kovuşturmaya yer olmadığına karar verebilir.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proofErr w:type="gramStart"/>
      <w:r w:rsidRPr="003E76FC">
        <w:rPr>
          <w:rFonts w:ascii="Times New Roman" w:eastAsia="Times New Roman" w:hAnsi="Times New Roman" w:cs="Times New Roman"/>
          <w:color w:val="000000"/>
          <w:spacing w:val="4"/>
          <w:sz w:val="18"/>
          <w:szCs w:val="18"/>
          <w:lang w:eastAsia="tr-TR"/>
        </w:rPr>
        <w:t xml:space="preserve">Vergi Usul Yasasının 367 </w:t>
      </w:r>
      <w:proofErr w:type="spellStart"/>
      <w:r w:rsidRPr="003E76FC">
        <w:rPr>
          <w:rFonts w:ascii="Times New Roman" w:eastAsia="Times New Roman" w:hAnsi="Times New Roman" w:cs="Times New Roman"/>
          <w:color w:val="000000"/>
          <w:spacing w:val="4"/>
          <w:sz w:val="18"/>
          <w:szCs w:val="18"/>
          <w:lang w:eastAsia="tr-TR"/>
        </w:rPr>
        <w:t>nci</w:t>
      </w:r>
      <w:proofErr w:type="spellEnd"/>
      <w:r w:rsidRPr="003E76FC">
        <w:rPr>
          <w:rFonts w:ascii="Times New Roman" w:eastAsia="Times New Roman" w:hAnsi="Times New Roman" w:cs="Times New Roman"/>
          <w:color w:val="000000"/>
          <w:spacing w:val="4"/>
          <w:sz w:val="18"/>
          <w:szCs w:val="18"/>
          <w:lang w:eastAsia="tr-TR"/>
        </w:rPr>
        <w:t xml:space="preserve"> maddesinde </w:t>
      </w:r>
      <w:proofErr w:type="spellStart"/>
      <w:r w:rsidRPr="003E76FC">
        <w:rPr>
          <w:rFonts w:ascii="Times New Roman" w:eastAsia="Times New Roman" w:hAnsi="Times New Roman" w:cs="Times New Roman"/>
          <w:color w:val="000000"/>
          <w:spacing w:val="4"/>
          <w:sz w:val="18"/>
          <w:szCs w:val="18"/>
          <w:lang w:eastAsia="tr-TR"/>
        </w:rPr>
        <w:t>VUY’inin</w:t>
      </w:r>
      <w:proofErr w:type="spellEnd"/>
      <w:r w:rsidRPr="003E76FC">
        <w:rPr>
          <w:rFonts w:ascii="Times New Roman" w:eastAsia="Times New Roman" w:hAnsi="Times New Roman" w:cs="Times New Roman"/>
          <w:color w:val="000000"/>
          <w:spacing w:val="4"/>
          <w:sz w:val="18"/>
          <w:szCs w:val="18"/>
          <w:lang w:eastAsia="tr-TR"/>
        </w:rPr>
        <w:t xml:space="preserve"> 359 uncu maddesinde yazılı suçları tespit eden maliye müfettişleri, hesap uzmanları ile bunların yardımcıları ve gelirler kontrolörleri ile stajyer gelirler kontrolörleri tarafından doğrudan doğruya ve vergi incelemesine yetkili olan diğer memurlar tarafından ilgili vergi dairesinin bağlı bulunduğu Vergi Dairesi Başkanlığının veya Defterdarlığın mütalaasıyla, keyfiyetin Cumhuriyet Başsavcılığına bildirilmemesi halinde Cumhuriyet Savcısı dava açamayacağı gibi bu koşul yerine getirilmeksizin açılan davanın da kovuşturulması yapılamaz. </w:t>
      </w:r>
      <w:proofErr w:type="gramEnd"/>
      <w:r w:rsidRPr="003E76FC">
        <w:rPr>
          <w:rFonts w:ascii="Times New Roman" w:eastAsia="Times New Roman" w:hAnsi="Times New Roman" w:cs="Times New Roman"/>
          <w:color w:val="000000"/>
          <w:spacing w:val="4"/>
          <w:sz w:val="18"/>
          <w:szCs w:val="18"/>
          <w:lang w:eastAsia="tr-TR"/>
        </w:rPr>
        <w:t>Kısaca suçu doğrudan doğruya Cumhuriyet Savcılığına bildirmekle görevli olanların “bildirimleri” ikinci gurupta yer alan vergi incelemesinde yetkili olan diğer mamurların tespit ettikleri kaçakçılık suçlarını Defterdarlığın veya Vergi Dairesi Başkanlığının “mütalaa”sı yargılama koşuludur.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 xml:space="preserve">Mahkeme yargılama koşulu yerine getirilinceye kadar </w:t>
      </w:r>
      <w:proofErr w:type="spellStart"/>
      <w:r w:rsidRPr="003E76FC">
        <w:rPr>
          <w:rFonts w:ascii="Times New Roman" w:eastAsia="Times New Roman" w:hAnsi="Times New Roman" w:cs="Times New Roman"/>
          <w:color w:val="000000"/>
          <w:spacing w:val="4"/>
          <w:sz w:val="18"/>
          <w:szCs w:val="18"/>
          <w:lang w:eastAsia="tr-TR"/>
        </w:rPr>
        <w:t>CMY’inin</w:t>
      </w:r>
      <w:proofErr w:type="spellEnd"/>
      <w:r w:rsidRPr="003E76FC">
        <w:rPr>
          <w:rFonts w:ascii="Times New Roman" w:eastAsia="Times New Roman" w:hAnsi="Times New Roman" w:cs="Times New Roman"/>
          <w:color w:val="000000"/>
          <w:spacing w:val="4"/>
          <w:sz w:val="18"/>
          <w:szCs w:val="18"/>
          <w:lang w:eastAsia="tr-TR"/>
        </w:rPr>
        <w:t xml:space="preserve"> 223/8 inci maddesine göre yargılamanın durdurulmasına karar vermek durumundadır. Koşul gerçekleşmez ise aynı yasa maddesine göre davanın düşürülmesine karar verilecektir. Birinci halde durma kararı yargılamayı sonlandıran bir karar olmadığından itiraza tabi bir karar, </w:t>
      </w:r>
      <w:r w:rsidRPr="003E76FC">
        <w:rPr>
          <w:rFonts w:ascii="Times New Roman" w:eastAsia="Times New Roman" w:hAnsi="Times New Roman" w:cs="Times New Roman"/>
          <w:color w:val="000000"/>
          <w:spacing w:val="4"/>
          <w:sz w:val="18"/>
          <w:szCs w:val="18"/>
          <w:lang w:eastAsia="tr-TR"/>
        </w:rPr>
        <w:lastRenderedPageBreak/>
        <w:t xml:space="preserve">koşulun gerçekleşmemesi üzerine verilen düşme kararı ise </w:t>
      </w:r>
      <w:proofErr w:type="spellStart"/>
      <w:r w:rsidRPr="003E76FC">
        <w:rPr>
          <w:rFonts w:ascii="Times New Roman" w:eastAsia="Times New Roman" w:hAnsi="Times New Roman" w:cs="Times New Roman"/>
          <w:color w:val="000000"/>
          <w:spacing w:val="4"/>
          <w:sz w:val="18"/>
          <w:szCs w:val="18"/>
          <w:lang w:eastAsia="tr-TR"/>
        </w:rPr>
        <w:t>CMY’inin</w:t>
      </w:r>
      <w:proofErr w:type="spellEnd"/>
      <w:r w:rsidRPr="003E76FC">
        <w:rPr>
          <w:rFonts w:ascii="Times New Roman" w:eastAsia="Times New Roman" w:hAnsi="Times New Roman" w:cs="Times New Roman"/>
          <w:color w:val="000000"/>
          <w:spacing w:val="4"/>
          <w:sz w:val="18"/>
          <w:szCs w:val="18"/>
          <w:lang w:eastAsia="tr-TR"/>
        </w:rPr>
        <w:t xml:space="preserve"> 223/1 maddesinde sayılan hükümlerden biri olduğundan temyiz yasa yoluna tabi bir karardır.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 xml:space="preserve">Yargıtay dava şartı olan Gelir İdaresi Başkalığı </w:t>
      </w:r>
      <w:proofErr w:type="gramStart"/>
      <w:r w:rsidRPr="003E76FC">
        <w:rPr>
          <w:rFonts w:ascii="Times New Roman" w:eastAsia="Times New Roman" w:hAnsi="Times New Roman" w:cs="Times New Roman"/>
          <w:color w:val="000000"/>
          <w:spacing w:val="4"/>
          <w:sz w:val="18"/>
          <w:szCs w:val="18"/>
          <w:lang w:eastAsia="tr-TR"/>
        </w:rPr>
        <w:t>yada</w:t>
      </w:r>
      <w:proofErr w:type="gramEnd"/>
      <w:r w:rsidRPr="003E76FC">
        <w:rPr>
          <w:rFonts w:ascii="Times New Roman" w:eastAsia="Times New Roman" w:hAnsi="Times New Roman" w:cs="Times New Roman"/>
          <w:color w:val="000000"/>
          <w:spacing w:val="4"/>
          <w:sz w:val="18"/>
          <w:szCs w:val="18"/>
          <w:lang w:eastAsia="tr-TR"/>
        </w:rPr>
        <w:t xml:space="preserve"> Defterdarlık mütalaası alınmadan açılan kamu davasının yargılamasına devam edilmesini yasaya aykırı bulmakta olup bu uygulama istikrar kazanmıştır.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proofErr w:type="gramStart"/>
      <w:r w:rsidRPr="003E76FC">
        <w:rPr>
          <w:rFonts w:ascii="Times New Roman" w:eastAsia="Times New Roman" w:hAnsi="Times New Roman" w:cs="Times New Roman"/>
          <w:color w:val="000000"/>
          <w:spacing w:val="4"/>
          <w:sz w:val="18"/>
          <w:szCs w:val="18"/>
          <w:lang w:eastAsia="tr-TR"/>
        </w:rPr>
        <w:t>Vergi suçlarının yargılamasının, vergi incelemesi yapmaya yetkili makamların doğrudan doğruya, doğrudan gönderme yetkisi bulunmayan inceleme görevlilerinin ise inceleme sonuçlarını ilgili Vergi Dairesinin bağlı bulunduğu Vergi Dairesi Başkanlığı veya Defterdarlığın mütalaası ile Cumhuriyet Savcılıklarına göndermelerinin yargılama koşulu sayılması ve bunun idareye tanınan bir yargılama koşulu yetkisi olması, idarenin (yürütme organının) bu yetkiyi siyasal nedenlerle kullanma olasılığı karşısında yasa maddesindeki bu düzenlemenin yürütme organı tarafından siyasal nedenlerle kullanma olasılığına göre bu durum Türkiye Cumhuriyeti Anayasanın 2. maddesinde yer alan “...her alanda adaletli bir hukuk düzeni kurup geliştirmeyi hedeflediğini... ifade</w:t>
      </w:r>
      <w:proofErr w:type="gramEnd"/>
      <w:r w:rsidRPr="003E76FC">
        <w:rPr>
          <w:rFonts w:ascii="Times New Roman" w:eastAsia="Times New Roman" w:hAnsi="Times New Roman" w:cs="Times New Roman"/>
          <w:color w:val="000000"/>
          <w:spacing w:val="4"/>
          <w:sz w:val="18"/>
          <w:szCs w:val="18"/>
          <w:lang w:eastAsia="tr-TR"/>
        </w:rPr>
        <w:t xml:space="preserve"> eden” Hukuk Devleti ilkesine aykırıdır.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 xml:space="preserve">Yasa maddesinde bazı görevlerin raporlarını defterdarlığın tasdikine yollamak, bazılarının ise doğrudan doğruya cumhuriyet savcılarına suç duyurusuna müsaade etmek, aynı bilgi ve eğitime sahip kişiler arasında ayırım yapmak anlamına geleceği gibi bazı yükümlülere matrah artırımı gibi uygulama yapıp </w:t>
      </w:r>
      <w:proofErr w:type="gramStart"/>
      <w:r w:rsidRPr="003E76FC">
        <w:rPr>
          <w:rFonts w:ascii="Times New Roman" w:eastAsia="Times New Roman" w:hAnsi="Times New Roman" w:cs="Times New Roman"/>
          <w:color w:val="000000"/>
          <w:spacing w:val="4"/>
          <w:sz w:val="18"/>
          <w:szCs w:val="18"/>
          <w:lang w:eastAsia="tr-TR"/>
        </w:rPr>
        <w:t>yada</w:t>
      </w:r>
      <w:proofErr w:type="gramEnd"/>
      <w:r w:rsidRPr="003E76FC">
        <w:rPr>
          <w:rFonts w:ascii="Times New Roman" w:eastAsia="Times New Roman" w:hAnsi="Times New Roman" w:cs="Times New Roman"/>
          <w:color w:val="000000"/>
          <w:spacing w:val="4"/>
          <w:sz w:val="18"/>
          <w:szCs w:val="18"/>
          <w:lang w:eastAsia="tr-TR"/>
        </w:rPr>
        <w:t xml:space="preserve"> yapmadan vergi suçu raporu düzenlememek, bazı yükümlülere de, hukuki anlamda bir mütalaa ya da görüş niteliğinde vergi kaçakçılığı suçu raporu düzenleyip cumhuriyet savcılıklarına bildirmek Türkiye Cumhuriyeti Anayasasının 10. maddesinde tanımını bulan hukuksal eşitlik ilkesine de aykırıdır.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Yasaların Anayasaya, Anayasanın değişik 90. maddesi karşısında ülkemizin tarafı bulunduğu uluslararası sözleşmelere ve evrensel hukuk ilkelerine aykırı olamaz. Olaya uygulanması gereken yasa maddesinin Anayasanın bağlayıcılığı ve üstünlüğü ilkesini düzenleyen 11. maddesine de aykırıdır.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proofErr w:type="gramStart"/>
      <w:r w:rsidRPr="003E76FC">
        <w:rPr>
          <w:rFonts w:ascii="Times New Roman" w:eastAsia="Times New Roman" w:hAnsi="Times New Roman" w:cs="Times New Roman"/>
          <w:color w:val="000000"/>
          <w:spacing w:val="4"/>
          <w:sz w:val="18"/>
          <w:szCs w:val="18"/>
          <w:lang w:eastAsia="tr-TR"/>
        </w:rPr>
        <w:t xml:space="preserve">213 sayılı Vergi Usul Yasasının 359. maddesinde düzenlenen suçlar yönünden dava açılmasını bildirimde bulunmaya yetkili olan yasada sayılı görevlerin bildirimlerine, ikinci grupta yer alan vergi inceleme yetkisi olan diğer memurların tespit ettikleri kaçakçılık suçlarını Defterdarlığın ya da Gelir İdaresi Başkanlığının (Vergi Dairesi Başkanlığı) kararına ya da </w:t>
      </w:r>
      <w:proofErr w:type="spellStart"/>
      <w:r w:rsidRPr="003E76FC">
        <w:rPr>
          <w:rFonts w:ascii="Times New Roman" w:eastAsia="Times New Roman" w:hAnsi="Times New Roman" w:cs="Times New Roman"/>
          <w:color w:val="000000"/>
          <w:spacing w:val="4"/>
          <w:sz w:val="18"/>
          <w:szCs w:val="18"/>
          <w:lang w:eastAsia="tr-TR"/>
        </w:rPr>
        <w:t>insiyatifine</w:t>
      </w:r>
      <w:proofErr w:type="spellEnd"/>
      <w:r w:rsidRPr="003E76FC">
        <w:rPr>
          <w:rFonts w:ascii="Times New Roman" w:eastAsia="Times New Roman" w:hAnsi="Times New Roman" w:cs="Times New Roman"/>
          <w:color w:val="000000"/>
          <w:spacing w:val="4"/>
          <w:sz w:val="18"/>
          <w:szCs w:val="18"/>
          <w:lang w:eastAsia="tr-TR"/>
        </w:rPr>
        <w:t xml:space="preserve"> bağlamak eşitliğe aykırı olacağı gibi, iktidarın etkisi ile İdari Makam olan Defterdarlık ve diğer görevlilerinin kimi yükümlüler için izin verip, kimi için ise vermeyeceği gerçeği karşısında bu konuda siyasi etkilerin işlev görme olasılığı da söz konusudur. </w:t>
      </w:r>
      <w:proofErr w:type="gramEnd"/>
      <w:r w:rsidRPr="003E76FC">
        <w:rPr>
          <w:rFonts w:ascii="Times New Roman" w:eastAsia="Times New Roman" w:hAnsi="Times New Roman" w:cs="Times New Roman"/>
          <w:color w:val="000000"/>
          <w:spacing w:val="4"/>
          <w:sz w:val="18"/>
          <w:szCs w:val="18"/>
          <w:lang w:eastAsia="tr-TR"/>
        </w:rPr>
        <w:t>Soruşturma izni alınmadan açılan kamu davalarında kovuşturmanın sürdürülmesi adı geçen makamların iznine bağlıdır. Yargı organının görevinin başladığı yerde yürütme organına (idareye) yasada düzenlenen şekilde yetki verilmesi eşitlik ilkesine aykırı olduğu gibi Türkiye Cumhuriyetinin Anayasasının 138. maddesinde düzenlenen yargı bağımsızlığına, yargının hiç bir makamdan emir, talimat ve tavsiye almayacağı ve yargı erkine telkinde bulunulmayacağı temel ilkesine de aykırıdır.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Yargılamaya konu özgün olayda Cumhuriyet Savcısı sahte fatura düzenlendiğini öğrendiğinde durumu, vergi incelemeye yetkili makamlara bildirmiş ancak Gelirler kontrolörü gerekli incelemeyi yapmış, vergi kaçakçılığı suçu yönünden kaçakçılık suçu raporu düzenlemeyerek, sadece düzenlediği araştırma ve incelemesine raporunu soruşturma yapan yer Cumhuriyet Başsavcılığına göndermiştir. Cumhuriyet Başsavcılığınca da 213 sayılı Yasanın 367. maddesinde soruşturma koşulu olan bildirim ya da mütalaa almaksızın sanıkların diğer suçları ile birlikte 213 sayılı Yasanın 359. maddesine göre sahte fatura düzenlemek suretiyle vergi kaçakçılığı suçundan kamu davası açılmıştır. Yetkisizlikle mahkememize intikal eden dava dosyasında yargılamanın sürdürülmesi bakımından kovuşturma koşulu bulunmadığı nedeniyle yetkili Defterdarlık makamından mütalaa istenmiş ancak gelen yanıtta bildirimde bulunmaya yetkili olan gelirler kontrolörünün inceleme raporunun ilgili soruşturma makamına gönderdiği, bu yüzden ayrıca mütalaa verilemeyeceği belirtilmiştir.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pacing w:val="4"/>
          <w:sz w:val="18"/>
          <w:szCs w:val="18"/>
          <w:lang w:eastAsia="tr-TR"/>
        </w:rPr>
      </w:pPr>
      <w:r w:rsidRPr="003E76FC">
        <w:rPr>
          <w:rFonts w:ascii="Times New Roman" w:eastAsia="Times New Roman" w:hAnsi="Times New Roman" w:cs="Times New Roman"/>
          <w:color w:val="000000"/>
          <w:spacing w:val="4"/>
          <w:sz w:val="18"/>
          <w:szCs w:val="18"/>
          <w:lang w:eastAsia="tr-TR"/>
        </w:rPr>
        <w:t>Mahkememizce kovuşturma koşulu bulunmadığından yasada düzenlenen durumun Defterdarlık Makamından görüş istenmesinin ötesinde yargılamanın sürdürülmesi için bir koşul olması nedeniyle bu düzenlemenin Türkiye Cumhuriyeti Anayasasının 2, 10, 11 ve 138. maddelerine aykırı olduğu sonucuna varılarak ve İddia Makamının Anayasaya aykırılık iddiası ciddi görülerek Anayasa Mahkemesine başvurulmasına karar vermek gerekmiştir.”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3E76FC">
        <w:rPr>
          <w:rFonts w:ascii="Times New Roman" w:eastAsia="Times New Roman" w:hAnsi="Times New Roman" w:cs="Times New Roman"/>
          <w:b/>
          <w:bCs/>
          <w:color w:val="000000"/>
          <w:sz w:val="18"/>
          <w:szCs w:val="18"/>
          <w:lang w:eastAsia="tr-TR"/>
        </w:rPr>
        <w:t>III- YASA METİNLERİ</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3E76FC">
        <w:rPr>
          <w:rFonts w:ascii="Times New Roman" w:eastAsia="Times New Roman" w:hAnsi="Times New Roman" w:cs="Times New Roman"/>
          <w:b/>
          <w:sz w:val="18"/>
          <w:szCs w:val="18"/>
          <w:lang w:eastAsia="tr-TR"/>
        </w:rPr>
        <w:t>A- İtiraz Konusu Yasa Kuralı</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sz w:val="18"/>
          <w:szCs w:val="18"/>
          <w:lang w:eastAsia="tr-TR"/>
        </w:rPr>
        <w:t>4.1.1961 günlü, 213 sayılı Vergi Usul Kanunu’nun 23.1.2008 günlü, 5728 sayılı Yasa’nın 280. maddesiyle değiştirilen ve itiraz konusu fıkraları içeren 367. maddesi şu şekildedir: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sz w:val="18"/>
          <w:szCs w:val="18"/>
          <w:lang w:eastAsia="tr-TR"/>
        </w:rPr>
      </w:pPr>
      <w:proofErr w:type="gramStart"/>
      <w:r w:rsidRPr="003E76FC">
        <w:rPr>
          <w:rFonts w:ascii="Times New Roman" w:eastAsia="Times New Roman" w:hAnsi="Times New Roman" w:cs="Times New Roman"/>
          <w:sz w:val="18"/>
          <w:szCs w:val="18"/>
          <w:lang w:eastAsia="tr-TR"/>
        </w:rPr>
        <w:t>“</w:t>
      </w:r>
      <w:r w:rsidRPr="003E76FC">
        <w:rPr>
          <w:rFonts w:ascii="Times New Roman" w:eastAsia="Times New Roman" w:hAnsi="Times New Roman" w:cs="Times New Roman"/>
          <w:b/>
          <w:sz w:val="18"/>
          <w:szCs w:val="18"/>
          <w:lang w:eastAsia="tr-TR"/>
        </w:rPr>
        <w:t>Yaptıkları inceleme sırasında 359 uncu maddede yazılı suçların işlendiğini tespit eden maliye müfettişleri, hesap uzmanları ile bunların yardımcıları ve gelirler kontrolörleri ile stajyer gelirler kontrolörleri tarafından doğrudan doğruya ve vergi incelemesine yetkili olan diğer memurlar tarafından ilgili vergi dairesinin bağlı bulunduğu vergi dairesi başkanlığının veya defterdarlığın mütalaasıyla, keyfiyetin Cumhuriyet başsavcılığına bildirilmesi mecburidir.</w:t>
      </w:r>
      <w:proofErr w:type="gramEnd"/>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3E76FC">
        <w:rPr>
          <w:rFonts w:ascii="Times New Roman" w:eastAsia="Times New Roman" w:hAnsi="Times New Roman" w:cs="Times New Roman"/>
          <w:b/>
          <w:sz w:val="18"/>
          <w:szCs w:val="18"/>
          <w:lang w:eastAsia="tr-TR"/>
        </w:rPr>
        <w:t xml:space="preserve">359 uncu maddede yazılı suçların işlendiğine sair suretlerle ıttıla </w:t>
      </w:r>
      <w:proofErr w:type="gramStart"/>
      <w:r w:rsidRPr="003E76FC">
        <w:rPr>
          <w:rFonts w:ascii="Times New Roman" w:eastAsia="Times New Roman" w:hAnsi="Times New Roman" w:cs="Times New Roman"/>
          <w:b/>
          <w:sz w:val="18"/>
          <w:szCs w:val="18"/>
          <w:lang w:eastAsia="tr-TR"/>
        </w:rPr>
        <w:t>hasıl</w:t>
      </w:r>
      <w:proofErr w:type="gramEnd"/>
      <w:r w:rsidRPr="003E76FC">
        <w:rPr>
          <w:rFonts w:ascii="Times New Roman" w:eastAsia="Times New Roman" w:hAnsi="Times New Roman" w:cs="Times New Roman"/>
          <w:b/>
          <w:sz w:val="18"/>
          <w:szCs w:val="18"/>
          <w:lang w:eastAsia="tr-TR"/>
        </w:rPr>
        <w:t xml:space="preserve"> eden Cumhuriyet başsavcılığı hemen ilgili vergi dairesini haberdar ederek inceleme yapılmasını talep eder.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3E76FC">
        <w:rPr>
          <w:rFonts w:ascii="Times New Roman" w:eastAsia="Times New Roman" w:hAnsi="Times New Roman" w:cs="Times New Roman"/>
          <w:b/>
          <w:sz w:val="18"/>
          <w:szCs w:val="18"/>
          <w:lang w:eastAsia="tr-TR"/>
        </w:rPr>
        <w:t>Kamu davasının açılması, inceleme neticesinin Cumhuriyet başsavcılığına bildirilmesine talik olunur.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sz w:val="18"/>
          <w:szCs w:val="18"/>
          <w:lang w:eastAsia="tr-TR"/>
        </w:rPr>
        <w:t xml:space="preserve">359 uncu maddede yazılı suçlardan dolayı cezaya hükmedilmesi, vergi </w:t>
      </w:r>
      <w:proofErr w:type="spellStart"/>
      <w:r w:rsidRPr="003E76FC">
        <w:rPr>
          <w:rFonts w:ascii="Times New Roman" w:eastAsia="Times New Roman" w:hAnsi="Times New Roman" w:cs="Times New Roman"/>
          <w:sz w:val="18"/>
          <w:szCs w:val="18"/>
          <w:lang w:eastAsia="tr-TR"/>
        </w:rPr>
        <w:t>ziyaı</w:t>
      </w:r>
      <w:proofErr w:type="spellEnd"/>
      <w:r w:rsidRPr="003E76FC">
        <w:rPr>
          <w:rFonts w:ascii="Times New Roman" w:eastAsia="Times New Roman" w:hAnsi="Times New Roman" w:cs="Times New Roman"/>
          <w:sz w:val="18"/>
          <w:szCs w:val="18"/>
          <w:lang w:eastAsia="tr-TR"/>
        </w:rPr>
        <w:t xml:space="preserve"> cezası veya usulsüzlük cezalarının ayrıca uygulanmasına engel teşkil etmez.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Cs/>
          <w:iCs/>
          <w:sz w:val="18"/>
          <w:szCs w:val="18"/>
          <w:lang w:eastAsia="tr-TR"/>
        </w:rPr>
      </w:pPr>
      <w:r w:rsidRPr="003E76FC">
        <w:rPr>
          <w:rFonts w:ascii="Times New Roman" w:eastAsia="Times New Roman" w:hAnsi="Times New Roman" w:cs="Times New Roman"/>
          <w:sz w:val="18"/>
          <w:szCs w:val="18"/>
          <w:lang w:eastAsia="tr-TR"/>
        </w:rPr>
        <w:lastRenderedPageBreak/>
        <w:t>Ceza mahkemesi kararları, bu Kanunun dördüncü kitabının ikinci kısmında yazılı vergi cezalarını uygulayacak makam ve mercilerin işlem ve kararlarına etkili olmadığı gibi, bu makam ve mercilerce verilecek kararlar da ceza hâkimini bağlamaz.”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b/>
          <w:sz w:val="18"/>
          <w:szCs w:val="18"/>
          <w:lang w:eastAsia="tr-TR"/>
        </w:rPr>
        <w:t>B- Dayanılan Anayasa Kuralları</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sz w:val="18"/>
          <w:szCs w:val="18"/>
          <w:lang w:eastAsia="tr-TR"/>
        </w:rPr>
        <w:t xml:space="preserve">Başvuru kararında, Anayasa’nın </w:t>
      </w:r>
      <w:r w:rsidRPr="003E76FC">
        <w:rPr>
          <w:rFonts w:ascii="Times New Roman" w:eastAsia="Times New Roman" w:hAnsi="Times New Roman" w:cs="Times New Roman"/>
          <w:bCs/>
          <w:color w:val="000000"/>
          <w:sz w:val="18"/>
          <w:szCs w:val="18"/>
          <w:lang w:eastAsia="tr-TR"/>
        </w:rPr>
        <w:t>2</w:t>
      </w:r>
      <w:proofErr w:type="gramStart"/>
      <w:r w:rsidRPr="003E76FC">
        <w:rPr>
          <w:rFonts w:ascii="Times New Roman" w:eastAsia="Times New Roman" w:hAnsi="Times New Roman" w:cs="Times New Roman"/>
          <w:bCs/>
          <w:color w:val="000000"/>
          <w:sz w:val="18"/>
          <w:szCs w:val="18"/>
          <w:lang w:eastAsia="tr-TR"/>
        </w:rPr>
        <w:t>.,</w:t>
      </w:r>
      <w:proofErr w:type="gramEnd"/>
      <w:r w:rsidRPr="003E76FC">
        <w:rPr>
          <w:rFonts w:ascii="Times New Roman" w:eastAsia="Times New Roman" w:hAnsi="Times New Roman" w:cs="Times New Roman"/>
          <w:bCs/>
          <w:color w:val="000000"/>
          <w:sz w:val="18"/>
          <w:szCs w:val="18"/>
          <w:lang w:eastAsia="tr-TR"/>
        </w:rPr>
        <w:t xml:space="preserve"> 10., 11. ve 138. </w:t>
      </w:r>
      <w:r w:rsidRPr="003E76FC">
        <w:rPr>
          <w:rFonts w:ascii="Times New Roman" w:eastAsia="Times New Roman" w:hAnsi="Times New Roman" w:cs="Times New Roman"/>
          <w:spacing w:val="-2"/>
          <w:sz w:val="18"/>
          <w:szCs w:val="18"/>
          <w:lang w:eastAsia="tr-TR"/>
        </w:rPr>
        <w:t xml:space="preserve">maddelerine </w:t>
      </w:r>
      <w:r w:rsidRPr="003E76FC">
        <w:rPr>
          <w:rFonts w:ascii="Times New Roman" w:eastAsia="Times New Roman" w:hAnsi="Times New Roman" w:cs="Times New Roman"/>
          <w:sz w:val="18"/>
          <w:szCs w:val="18"/>
          <w:lang w:eastAsia="tr-TR"/>
        </w:rPr>
        <w:t>dayanılmıştır.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b/>
          <w:bCs/>
          <w:color w:val="000000"/>
          <w:sz w:val="18"/>
          <w:szCs w:val="18"/>
          <w:lang w:eastAsia="tr-TR"/>
        </w:rPr>
        <w:t>IV- İLK İNCELEME</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3E76FC">
        <w:rPr>
          <w:rFonts w:ascii="Times New Roman" w:eastAsia="Times New Roman" w:hAnsi="Times New Roman" w:cs="Times New Roman"/>
          <w:color w:val="000000"/>
          <w:sz w:val="18"/>
          <w:szCs w:val="18"/>
          <w:lang w:eastAsia="tr-TR"/>
        </w:rPr>
        <w:t xml:space="preserve">Anayasa Mahkemesi İçtüzüğü’nün 8. maddesi gereğince, Haşim KILIÇ, Osman </w:t>
      </w:r>
      <w:proofErr w:type="spellStart"/>
      <w:r w:rsidRPr="003E76FC">
        <w:rPr>
          <w:rFonts w:ascii="Times New Roman" w:eastAsia="Times New Roman" w:hAnsi="Times New Roman" w:cs="Times New Roman"/>
          <w:color w:val="000000"/>
          <w:sz w:val="18"/>
          <w:szCs w:val="18"/>
          <w:lang w:eastAsia="tr-TR"/>
        </w:rPr>
        <w:t>Alifeyyaz</w:t>
      </w:r>
      <w:proofErr w:type="spellEnd"/>
      <w:r w:rsidRPr="003E76FC">
        <w:rPr>
          <w:rFonts w:ascii="Times New Roman" w:eastAsia="Times New Roman" w:hAnsi="Times New Roman" w:cs="Times New Roman"/>
          <w:color w:val="000000"/>
          <w:sz w:val="18"/>
          <w:szCs w:val="18"/>
          <w:lang w:eastAsia="tr-TR"/>
        </w:rPr>
        <w:t xml:space="preserve"> PAKSÜT, </w:t>
      </w:r>
      <w:proofErr w:type="spellStart"/>
      <w:r w:rsidRPr="003E76FC">
        <w:rPr>
          <w:rFonts w:ascii="Times New Roman" w:eastAsia="Times New Roman" w:hAnsi="Times New Roman" w:cs="Times New Roman"/>
          <w:color w:val="000000"/>
          <w:sz w:val="18"/>
          <w:szCs w:val="18"/>
          <w:lang w:eastAsia="tr-TR"/>
        </w:rPr>
        <w:t>Sacit</w:t>
      </w:r>
      <w:proofErr w:type="spellEnd"/>
      <w:r w:rsidRPr="003E76FC">
        <w:rPr>
          <w:rFonts w:ascii="Times New Roman" w:eastAsia="Times New Roman" w:hAnsi="Times New Roman" w:cs="Times New Roman"/>
          <w:color w:val="000000"/>
          <w:sz w:val="18"/>
          <w:szCs w:val="18"/>
          <w:lang w:eastAsia="tr-TR"/>
        </w:rPr>
        <w:t xml:space="preserve"> ADALI, Fulya KANTARCIOĞLU, Ahmet AKYALÇIN, Mehmet ERTEN, A. </w:t>
      </w:r>
      <w:proofErr w:type="spellStart"/>
      <w:r w:rsidRPr="003E76FC">
        <w:rPr>
          <w:rFonts w:ascii="Times New Roman" w:eastAsia="Times New Roman" w:hAnsi="Times New Roman" w:cs="Times New Roman"/>
          <w:color w:val="000000"/>
          <w:sz w:val="18"/>
          <w:szCs w:val="18"/>
          <w:lang w:eastAsia="tr-TR"/>
        </w:rPr>
        <w:t>Necmi</w:t>
      </w:r>
      <w:proofErr w:type="spellEnd"/>
      <w:r w:rsidRPr="003E76FC">
        <w:rPr>
          <w:rFonts w:ascii="Times New Roman" w:eastAsia="Times New Roman" w:hAnsi="Times New Roman" w:cs="Times New Roman"/>
          <w:color w:val="000000"/>
          <w:sz w:val="18"/>
          <w:szCs w:val="18"/>
          <w:lang w:eastAsia="tr-TR"/>
        </w:rPr>
        <w:t xml:space="preserve"> ÖZLER, Serdar ÖZGÜLDÜR, Şevket APALAK, </w:t>
      </w:r>
      <w:proofErr w:type="spellStart"/>
      <w:r w:rsidRPr="003E76FC">
        <w:rPr>
          <w:rFonts w:ascii="Times New Roman" w:eastAsia="Times New Roman" w:hAnsi="Times New Roman" w:cs="Times New Roman"/>
          <w:color w:val="000000"/>
          <w:sz w:val="18"/>
          <w:szCs w:val="18"/>
          <w:lang w:eastAsia="tr-TR"/>
        </w:rPr>
        <w:t>Serruh</w:t>
      </w:r>
      <w:proofErr w:type="spellEnd"/>
      <w:r w:rsidRPr="003E76FC">
        <w:rPr>
          <w:rFonts w:ascii="Times New Roman" w:eastAsia="Times New Roman" w:hAnsi="Times New Roman" w:cs="Times New Roman"/>
          <w:color w:val="000000"/>
          <w:sz w:val="18"/>
          <w:szCs w:val="18"/>
          <w:lang w:eastAsia="tr-TR"/>
        </w:rPr>
        <w:t xml:space="preserve"> KALELİ ve Zehra Ayla </w:t>
      </w:r>
      <w:proofErr w:type="spellStart"/>
      <w:r w:rsidRPr="003E76FC">
        <w:rPr>
          <w:rFonts w:ascii="Times New Roman" w:eastAsia="Times New Roman" w:hAnsi="Times New Roman" w:cs="Times New Roman"/>
          <w:color w:val="000000"/>
          <w:sz w:val="18"/>
          <w:szCs w:val="18"/>
          <w:lang w:eastAsia="tr-TR"/>
        </w:rPr>
        <w:t>PERKTAŞ’ın</w:t>
      </w:r>
      <w:proofErr w:type="spellEnd"/>
      <w:r w:rsidRPr="003E76FC">
        <w:rPr>
          <w:rFonts w:ascii="Times New Roman" w:eastAsia="Times New Roman" w:hAnsi="Times New Roman" w:cs="Times New Roman"/>
          <w:color w:val="000000"/>
          <w:sz w:val="18"/>
          <w:szCs w:val="18"/>
          <w:lang w:eastAsia="tr-TR"/>
        </w:rPr>
        <w:t xml:space="preserve"> katılımlarıyla 3.12.2009 gününde yapılan ilk inceleme toplantısında dosyada eksiklik bulunmadığından işin esasının incelenmesine OYBİRLİĞİYLE karar verilmiştir.</w:t>
      </w:r>
      <w:proofErr w:type="gramEnd"/>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b/>
          <w:bCs/>
          <w:color w:val="000000"/>
          <w:sz w:val="18"/>
          <w:szCs w:val="18"/>
          <w:lang w:eastAsia="tr-TR"/>
        </w:rPr>
        <w:t>V- ESASIN İNCELENMESİ</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E76FC">
        <w:rPr>
          <w:rFonts w:ascii="Times New Roman" w:eastAsia="Times New Roman" w:hAnsi="Times New Roman" w:cs="Times New Roman"/>
          <w:color w:val="000000"/>
          <w:sz w:val="18"/>
          <w:szCs w:val="18"/>
          <w:lang w:eastAsia="tr-TR"/>
        </w:rPr>
        <w:t>Başvuru kararı ve ekleri, işin esasına ilişkin rapor, itiraz konusu Yasa kuralları, dayanılan Anayasa kuralları ve bunların gerekçeleri ile diğer yasama belgeleri okunup incelendikten sonra gereği görüşülüp düşünüldü:</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3E76FC">
        <w:rPr>
          <w:rFonts w:ascii="Times New Roman" w:eastAsia="Times New Roman" w:hAnsi="Times New Roman" w:cs="Times New Roman"/>
          <w:b/>
          <w:color w:val="000000"/>
          <w:sz w:val="18"/>
          <w:szCs w:val="18"/>
          <w:lang w:eastAsia="tr-TR"/>
        </w:rPr>
        <w:t xml:space="preserve">1- Yasa’nın </w:t>
      </w:r>
      <w:r w:rsidRPr="003E76FC">
        <w:rPr>
          <w:rFonts w:ascii="Times New Roman" w:eastAsia="Times New Roman" w:hAnsi="Times New Roman" w:cs="Times New Roman"/>
          <w:b/>
          <w:sz w:val="18"/>
          <w:szCs w:val="18"/>
          <w:lang w:eastAsia="tr-TR"/>
        </w:rPr>
        <w:t>367. Maddesinin Birinci Fıkrasının İncelenmesi</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3E76FC">
        <w:rPr>
          <w:rFonts w:ascii="Times New Roman" w:eastAsia="Times New Roman" w:hAnsi="Times New Roman" w:cs="Times New Roman"/>
          <w:color w:val="000000"/>
          <w:sz w:val="18"/>
          <w:szCs w:val="18"/>
          <w:lang w:eastAsia="tr-TR"/>
        </w:rPr>
        <w:t>Başvuru kararında, bazı görevlilere tespit ettikleri vergi suçları ile ilgili doğrudan doğruya Cumhuriyet savcılarına suç duyurusunda bulunmalarına izin verildiği, bazılarına ise doğrudan bu imkân tanınmayarak hazırladıkları raporların defterdarlığın onayına tabi tutulduğu, bu şekilde aynı bilgi ve eğitime sahip kişiler arasında ayrım yapıldığı, diğer yandan, görevli kişi ve idari makamların mükellefler arasında vergi incelemesi yapma ve yapmama veya bazısı için mütalaa verme ve bazısı için vermeme şeklinde ayrım yapabilecekleri belirtilerek kuralın Anayasa’nın 10. maddesine aykırı olduğu ileri sürülmüştür.</w:t>
      </w:r>
      <w:proofErr w:type="gramEnd"/>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3E76FC">
        <w:rPr>
          <w:rFonts w:ascii="Times New Roman" w:eastAsia="Times New Roman" w:hAnsi="Times New Roman" w:cs="Times New Roman"/>
          <w:color w:val="000000"/>
          <w:sz w:val="18"/>
          <w:szCs w:val="18"/>
          <w:lang w:eastAsia="tr-TR"/>
        </w:rPr>
        <w:t xml:space="preserve">İtiraz konusu kuralda, vergi incelemesi esnasında, 213 sayılı Yasa’nın 359. maddesinde yazılı kaçakçılık suçunun tespiti halinde, maliye müfettişleri, maliye müfettiş yardımcıları, hesap uzmanları, hesap uzman yardımcıları ve gelirler kontrolörleri ile stajyer gelirler kontrolörlerinin doğrudan doğruya; vergi incelemesine yetkili olan diğer memurların (vergi </w:t>
      </w:r>
      <w:proofErr w:type="spellStart"/>
      <w:r w:rsidRPr="003E76FC">
        <w:rPr>
          <w:rFonts w:ascii="Times New Roman" w:eastAsia="Times New Roman" w:hAnsi="Times New Roman" w:cs="Times New Roman"/>
          <w:color w:val="000000"/>
          <w:sz w:val="18"/>
          <w:szCs w:val="18"/>
          <w:lang w:eastAsia="tr-TR"/>
        </w:rPr>
        <w:t>denetmenleri</w:t>
      </w:r>
      <w:proofErr w:type="spellEnd"/>
      <w:r w:rsidRPr="003E76FC">
        <w:rPr>
          <w:rFonts w:ascii="Times New Roman" w:eastAsia="Times New Roman" w:hAnsi="Times New Roman" w:cs="Times New Roman"/>
          <w:color w:val="000000"/>
          <w:sz w:val="18"/>
          <w:szCs w:val="18"/>
          <w:lang w:eastAsia="tr-TR"/>
        </w:rPr>
        <w:t>, vergi denetmen yardımcıları, vergi dairesi müdürleri ve müdür kadrolarında görev yapanlar ile ilin en büyük mal memuru) ise ilgili vergi dairesinin bağlı bulunduğu defterdarlığın veya gelirler bölge müdürlüğünün mütalaasıyla yetkili Cumhuriyet savcılığına durumu bildirmeye mecbur oldukları hüküm altına alınmıştır.</w:t>
      </w:r>
      <w:proofErr w:type="gramEnd"/>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Anayasa'nın 10. maddesinde, herkesin, dil, ırk, renk, cinsiyet, siyasî düşünce, felsefî inanç, din, mezhep ve benzeri sebeplerle ayırım gözetilmeksizin kanun önünde eşit olduğu, hiçbir kişiye, aileye, zümreye veya sınıfa imtiyaz tanınamayacağı, Devlet organları ve idare makamlarının bütün işlemlerinde kanun önünde eşitlik ilkesine uygun olarak hareket etmek zorunda olduğu belirtilmiştir.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 xml:space="preserve">İtiraz konusu kural kapsamında doğrudan mütalaa verebilen kamu görevlileri ile defterdarlığın veya gelirler bölge müdürlüğünün mütalaasıyla konu hakkındaki raporu hüküm ifade edebilen kamu görevlilerinin hukuki statüleri, yapılan yasal düzenlemeler ve ikincil mevzuatla ayrı </w:t>
      </w:r>
      <w:proofErr w:type="spellStart"/>
      <w:r w:rsidRPr="003E76FC">
        <w:rPr>
          <w:rFonts w:ascii="Times New Roman" w:eastAsia="Times New Roman" w:hAnsi="Times New Roman" w:cs="Times New Roman"/>
          <w:color w:val="000000"/>
          <w:sz w:val="18"/>
          <w:szCs w:val="18"/>
          <w:lang w:eastAsia="tr-TR"/>
        </w:rPr>
        <w:t>ayrı</w:t>
      </w:r>
      <w:proofErr w:type="spellEnd"/>
      <w:r w:rsidRPr="003E76FC">
        <w:rPr>
          <w:rFonts w:ascii="Times New Roman" w:eastAsia="Times New Roman" w:hAnsi="Times New Roman" w:cs="Times New Roman"/>
          <w:color w:val="000000"/>
          <w:sz w:val="18"/>
          <w:szCs w:val="18"/>
          <w:lang w:eastAsia="tr-TR"/>
        </w:rPr>
        <w:t xml:space="preserve"> belirlenmiştir. Doğrudan mütalaa verebilenler Maliye Bakanlığının merkez teşkilatına bağlı birimlerde çalışmakta ve Türkiye çapında teftiş, denetim ve inceleme yetkisine sahip bulunmaktadırlar. Diğerleri ise Maliye Bakanlığının taşra teşkilatında çalışmakta olup, bulundukları il veya bölge çapında denetim ve inceleme yetkisine sahiptirler. Farklı statülerde görev alan kamu görevlileri için vergi kaçakçılığı suçu kapsamına giren eylemlerin Cumhuriyet savcılıklarına bildirilmesinde farklı bir usulün belirlenmesi; taşra teşkilatına bağlı olarak ve daha sınırlı yetkilerle çalışanların bu konudaki bildirimlerinin bağlı bulundukları birimlerin mütalaalarına bağlanması eşitlik ilkesine aykırılık oluşturmaz.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Açıklanan nedenlerle itiraz konusu kural Anayasa’nın 10. maddesine aykırı değildir. İptal isteminin reddi gerekir.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3E76FC">
        <w:rPr>
          <w:rFonts w:ascii="Times New Roman" w:eastAsia="Times New Roman" w:hAnsi="Times New Roman" w:cs="Times New Roman"/>
          <w:b/>
          <w:color w:val="000000"/>
          <w:sz w:val="18"/>
          <w:szCs w:val="18"/>
          <w:lang w:eastAsia="tr-TR"/>
        </w:rPr>
        <w:t xml:space="preserve">2- Yasa’nın </w:t>
      </w:r>
      <w:r w:rsidRPr="003E76FC">
        <w:rPr>
          <w:rFonts w:ascii="Times New Roman" w:eastAsia="Times New Roman" w:hAnsi="Times New Roman" w:cs="Times New Roman"/>
          <w:b/>
          <w:sz w:val="18"/>
          <w:szCs w:val="18"/>
          <w:lang w:eastAsia="tr-TR"/>
        </w:rPr>
        <w:t>367. Maddesinin İkinci ve Üçüncü Fıkralarının İncelenmesi</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Başvuru kararında, muhakeme şartı olan mütalaanın idare tarafından verilmesi nedeniyle siyasi olarak kötüye kullanabilecek olmasının hukuk devleti ilkesine aykırılık oluşturduğu, ayrıca bu mütalaanın yargı organlarının işlemlerine müdahale anlamına geleceği için de yargı bağımsızlığına, yargının hiçbir makamdan emir, talimat ve tavsiye almayacağı kuralına aykırılık oluşturacağı belirtilerek kuralların Anayasa’nın 2</w:t>
      </w:r>
      <w:proofErr w:type="gramStart"/>
      <w:r w:rsidRPr="003E76FC">
        <w:rPr>
          <w:rFonts w:ascii="Times New Roman" w:eastAsia="Times New Roman" w:hAnsi="Times New Roman" w:cs="Times New Roman"/>
          <w:color w:val="000000"/>
          <w:sz w:val="18"/>
          <w:szCs w:val="18"/>
          <w:lang w:eastAsia="tr-TR"/>
        </w:rPr>
        <w:t>.,</w:t>
      </w:r>
      <w:proofErr w:type="gramEnd"/>
      <w:r w:rsidRPr="003E76FC">
        <w:rPr>
          <w:rFonts w:ascii="Times New Roman" w:eastAsia="Times New Roman" w:hAnsi="Times New Roman" w:cs="Times New Roman"/>
          <w:color w:val="000000"/>
          <w:sz w:val="18"/>
          <w:szCs w:val="18"/>
          <w:lang w:eastAsia="tr-TR"/>
        </w:rPr>
        <w:t xml:space="preserve"> 11. ve 138. maddelerine aykırı olduğu ileri sürülmüştür.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İtiraz konusu ikinci ve üçüncü fıkralarda, vergi kaçakçılığı suçunun işlendiğini birinci fıkrada belirtilen halin dışında herhangi bir şekilde öğrenen Cumhuriyet savcılığının hemen durumu ilgili vergi dairesine bildirerek inceleme yapılmasını talep edeceği, kamu davasının açılmasının söz konusu inceleme neticesinin Savcılığa bildirilmesine kadar erteleneceği kurala bağlanmıştır.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 xml:space="preserve">Ceza hukukunda soruşturma yapmakla yükümlü olan makamların bir suç işlendiğini öğrenmeleri halinde hemen ceza muhakemesi sürecini başlatmaları asıldır; ancak bu sürecin başlatılması kimi hallerde bazı şartlara bağlanmış olabilir. </w:t>
      </w:r>
      <w:r w:rsidRPr="003E76FC">
        <w:rPr>
          <w:rFonts w:ascii="Times New Roman" w:eastAsia="Times New Roman" w:hAnsi="Times New Roman" w:cs="Times New Roman"/>
          <w:color w:val="000000"/>
          <w:sz w:val="18"/>
          <w:szCs w:val="18"/>
          <w:lang w:eastAsia="tr-TR"/>
        </w:rPr>
        <w:lastRenderedPageBreak/>
        <w:t>Davanın açılabilmesi için ilgili vergi dairesinden alınması gereken “mütalaa” da bu kapsamda bir muhakeme şartıdır. 5271 sayılı Ceza Muhakemesi Kanunu’nun 223. maddesinin sekizinci fıkrası hükmü uyarınca, ceza muhakemesi şartının henüz gerçekleşmediği durumlarda gerçekleşmesini beklemek üzere “durma kararı”, gerçekleşmeyeceğinin anlaşıldığı durumlarda ise “düşme kararı” verilir.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 xml:space="preserve">Anayasa’nın 138. maddesinde, </w:t>
      </w:r>
      <w:proofErr w:type="gramStart"/>
      <w:r w:rsidRPr="003E76FC">
        <w:rPr>
          <w:rFonts w:ascii="Times New Roman" w:eastAsia="Times New Roman" w:hAnsi="Times New Roman" w:cs="Times New Roman"/>
          <w:color w:val="000000"/>
          <w:sz w:val="18"/>
          <w:szCs w:val="18"/>
          <w:lang w:eastAsia="tr-TR"/>
        </w:rPr>
        <w:t>hakimlerin</w:t>
      </w:r>
      <w:proofErr w:type="gramEnd"/>
      <w:r w:rsidRPr="003E76FC">
        <w:rPr>
          <w:rFonts w:ascii="Times New Roman" w:eastAsia="Times New Roman" w:hAnsi="Times New Roman" w:cs="Times New Roman"/>
          <w:color w:val="000000"/>
          <w:sz w:val="18"/>
          <w:szCs w:val="18"/>
          <w:lang w:eastAsia="tr-TR"/>
        </w:rPr>
        <w:t>, görevlerinde bağımsız oldukları, Anayasa’ya, kanuna ve hukuka uygun olarak vicdani kanaatlerine göre hüküm verecekleri, hiçbir organ, makam, merci veya kişinin, yargı yetkisinin kullanılmasında mahkemelere ve hakimlere emir ve talimat veremeyeceği, genelge gönderemeyeceği, tavsiye ve telkinde bulunamayacağı, görülmekte olan bir dava hakkında Yasama Meclisinde yargı yetkisinin kullanılması ile ilgili soru sorulamayacağı, görüşme yapılamayacağı veya herhangi bir beyanda bulunulamayacağı, yasama ve yürütme organları ile idarenin, mahkeme kararlarına uymak zorunda oldukları, bu organların ve idarenin, mahkeme kararlarını hiçbir suretle değiştiremeyecekleri ve bunların yerine getirilmesini geciktiremeyecekleri belirtilmiştir. Bu kuralla, yargı yetkisinin kullanılmasının herhangi bir şekilde engellenmesi veya etki altına alınması önlenmek istenmiştir.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 xml:space="preserve">Vergi kaçakçılığı suçu gibi ayrı uzmanlık bilgisi gerektiren bir konuda uzman ve yetkili olan kişilerin mütalaa vermesi, bu konuda uzmanlığı bulunmayan soruşturma makamlarının kanuna ve hukuka uygun olarak karar vermelerine yardımcı olacak bir müessesedir. Vergi kaçakçılığı suçu kapsamına giren eylemlerin bulunup bulunmadığına ilişkin özel ve teknik bilginin yer aldığı bu mütalaalar, </w:t>
      </w:r>
      <w:proofErr w:type="spellStart"/>
      <w:r w:rsidRPr="003E76FC">
        <w:rPr>
          <w:rFonts w:ascii="Times New Roman" w:eastAsia="Times New Roman" w:hAnsi="Times New Roman" w:cs="Times New Roman"/>
          <w:color w:val="000000"/>
          <w:sz w:val="18"/>
          <w:szCs w:val="18"/>
          <w:lang w:eastAsia="tr-TR"/>
        </w:rPr>
        <w:t>koğuşturma</w:t>
      </w:r>
      <w:proofErr w:type="spellEnd"/>
      <w:r w:rsidRPr="003E76FC">
        <w:rPr>
          <w:rFonts w:ascii="Times New Roman" w:eastAsia="Times New Roman" w:hAnsi="Times New Roman" w:cs="Times New Roman"/>
          <w:color w:val="000000"/>
          <w:sz w:val="18"/>
          <w:szCs w:val="18"/>
          <w:lang w:eastAsia="tr-TR"/>
        </w:rPr>
        <w:t xml:space="preserve"> aşamasında değerlendirilebilecek takdiri delil niteliğinde olduğundan </w:t>
      </w:r>
      <w:proofErr w:type="gramStart"/>
      <w:r w:rsidRPr="003E76FC">
        <w:rPr>
          <w:rFonts w:ascii="Times New Roman" w:eastAsia="Times New Roman" w:hAnsi="Times New Roman" w:cs="Times New Roman"/>
          <w:color w:val="000000"/>
          <w:sz w:val="18"/>
          <w:szCs w:val="18"/>
          <w:lang w:eastAsia="tr-TR"/>
        </w:rPr>
        <w:t>hakimlere</w:t>
      </w:r>
      <w:proofErr w:type="gramEnd"/>
      <w:r w:rsidRPr="003E76FC">
        <w:rPr>
          <w:rFonts w:ascii="Times New Roman" w:eastAsia="Times New Roman" w:hAnsi="Times New Roman" w:cs="Times New Roman"/>
          <w:color w:val="000000"/>
          <w:sz w:val="18"/>
          <w:szCs w:val="18"/>
          <w:lang w:eastAsia="tr-TR"/>
        </w:rPr>
        <w:t xml:space="preserve"> emir ve talimat verme, telkin ve tavsiyede bulunma olarak değerlendirilemez.</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Açıklanan nedenlerle, 367. maddenin ikinci ve üçüncü fıkraları Anayasa’nın 138. maddesine aykırı değildir. İptal isteminin reddi gerekir.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İtiraz konusu kuralların Anayasa’nın 2. ve 11. maddeleri ile ilgisi görülmemiştir.</w:t>
      </w:r>
    </w:p>
    <w:p w:rsidR="003E76FC" w:rsidRPr="003E76FC" w:rsidRDefault="003E76FC" w:rsidP="003E76F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3E76FC">
        <w:rPr>
          <w:rFonts w:ascii="Times New Roman" w:eastAsia="Times New Roman" w:hAnsi="Times New Roman" w:cs="Times New Roman"/>
          <w:b/>
          <w:sz w:val="18"/>
          <w:szCs w:val="18"/>
          <w:lang w:eastAsia="tr-TR"/>
        </w:rPr>
        <w:t>VI- SONUÇ</w:t>
      </w:r>
    </w:p>
    <w:p w:rsidR="003E76FC" w:rsidRPr="003E76FC" w:rsidRDefault="003E76FC" w:rsidP="003E76FC">
      <w:pPr>
        <w:shd w:val="clear" w:color="auto" w:fill="FFFFFF"/>
        <w:tabs>
          <w:tab w:val="left" w:pos="1134"/>
        </w:tabs>
        <w:spacing w:after="0" w:line="240" w:lineRule="exact"/>
        <w:ind w:firstLine="567"/>
        <w:jc w:val="both"/>
        <w:rPr>
          <w:color w:val="000000"/>
          <w:sz w:val="18"/>
          <w:szCs w:val="18"/>
          <w:lang w:eastAsia="tr-TR"/>
        </w:rPr>
      </w:pPr>
      <w:proofErr w:type="gramStart"/>
      <w:r w:rsidRPr="003E76FC">
        <w:rPr>
          <w:bCs/>
          <w:color w:val="000000"/>
          <w:sz w:val="18"/>
          <w:szCs w:val="18"/>
          <w:lang w:eastAsia="tr-TR"/>
        </w:rPr>
        <w:t xml:space="preserve">1- </w:t>
      </w:r>
      <w:r w:rsidRPr="003E76FC">
        <w:rPr>
          <w:color w:val="000000"/>
          <w:sz w:val="18"/>
          <w:szCs w:val="18"/>
          <w:lang w:eastAsia="tr-TR"/>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proofErr w:type="spellStart"/>
      <w:r w:rsidRPr="003E76FC">
        <w:rPr>
          <w:color w:val="000000"/>
          <w:sz w:val="18"/>
          <w:szCs w:val="18"/>
          <w:lang w:eastAsia="tr-TR"/>
        </w:rPr>
        <w:t>Fettah</w:t>
      </w:r>
      <w:proofErr w:type="spellEnd"/>
      <w:r w:rsidRPr="003E76FC">
        <w:rPr>
          <w:color w:val="000000"/>
          <w:sz w:val="18"/>
          <w:szCs w:val="18"/>
          <w:lang w:eastAsia="tr-TR"/>
        </w:rPr>
        <w:t xml:space="preserve"> OTO, Zehra Ayla PERKTAŞ ile Celal Mümtaz </w:t>
      </w:r>
      <w:proofErr w:type="spellStart"/>
      <w:r w:rsidRPr="003E76FC">
        <w:rPr>
          <w:color w:val="000000"/>
          <w:sz w:val="18"/>
          <w:szCs w:val="18"/>
          <w:lang w:eastAsia="tr-TR"/>
        </w:rPr>
        <w:t>AKINCI’nın</w:t>
      </w:r>
      <w:proofErr w:type="spellEnd"/>
      <w:r w:rsidRPr="003E76FC">
        <w:rPr>
          <w:color w:val="000000"/>
          <w:sz w:val="18"/>
          <w:szCs w:val="18"/>
          <w:lang w:eastAsia="tr-TR"/>
        </w:rPr>
        <w:t xml:space="preserve">, gerekçesi 2010/68 esas sayılı dosyada belirtilen </w:t>
      </w:r>
      <w:proofErr w:type="spellStart"/>
      <w:r w:rsidRPr="003E76FC">
        <w:rPr>
          <w:color w:val="000000"/>
          <w:sz w:val="18"/>
          <w:szCs w:val="18"/>
          <w:lang w:eastAsia="tr-TR"/>
        </w:rPr>
        <w:t>karşıoyları</w:t>
      </w:r>
      <w:proofErr w:type="spellEnd"/>
      <w:r w:rsidRPr="003E76FC">
        <w:rPr>
          <w:color w:val="000000"/>
          <w:sz w:val="18"/>
          <w:szCs w:val="18"/>
          <w:lang w:eastAsia="tr-TR"/>
        </w:rPr>
        <w:t xml:space="preserve"> ve </w:t>
      </w:r>
      <w:r w:rsidRPr="003E76FC">
        <w:rPr>
          <w:bCs/>
          <w:color w:val="000000"/>
          <w:sz w:val="18"/>
          <w:szCs w:val="18"/>
          <w:lang w:eastAsia="tr-TR"/>
        </w:rPr>
        <w:t>OYÇOKLUĞUYLA,</w:t>
      </w:r>
      <w:proofErr w:type="gramEnd"/>
    </w:p>
    <w:p w:rsidR="003E76FC" w:rsidRPr="003E76FC" w:rsidRDefault="003E76FC" w:rsidP="003E76F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bCs/>
          <w:color w:val="000000"/>
          <w:sz w:val="18"/>
          <w:szCs w:val="18"/>
          <w:lang w:eastAsia="tr-TR"/>
        </w:rPr>
        <w:t>2-</w:t>
      </w:r>
      <w:r w:rsidRPr="003E76FC">
        <w:rPr>
          <w:rFonts w:ascii="Times New Roman" w:eastAsia="Times New Roman" w:hAnsi="Times New Roman" w:cs="Times New Roman"/>
          <w:color w:val="000000"/>
          <w:sz w:val="18"/>
          <w:szCs w:val="18"/>
          <w:lang w:eastAsia="tr-TR"/>
        </w:rPr>
        <w:t xml:space="preserve"> 4.1.1961 günlü, 213 sayılı Vergi Usul Kanunu’nun 23.1.2008 günlü, 5728 sayılı Kanun’un 280. maddesiyle değiştirilen 367. maddesinin birinci, ikinci ve üçüncü fıkralarının Anayasa’ya aykırı olmadığına ve itirazın </w:t>
      </w:r>
      <w:r w:rsidRPr="003E76FC">
        <w:rPr>
          <w:rFonts w:ascii="Times New Roman" w:eastAsia="Times New Roman" w:hAnsi="Times New Roman" w:cs="Times New Roman"/>
          <w:bCs/>
          <w:color w:val="000000"/>
          <w:sz w:val="18"/>
          <w:szCs w:val="18"/>
          <w:lang w:eastAsia="tr-TR"/>
        </w:rPr>
        <w:t>REDDİNE, OYBİRLİĞİYLE,</w:t>
      </w:r>
    </w:p>
    <w:p w:rsidR="003E76FC" w:rsidRPr="003E76FC" w:rsidRDefault="003E76FC" w:rsidP="003E76F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10.2.2011 gününde karar verildi.</w:t>
      </w:r>
    </w:p>
    <w:p w:rsidR="003E76FC" w:rsidRPr="003E76FC" w:rsidRDefault="003E76FC" w:rsidP="003E76F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3071"/>
        <w:gridCol w:w="3139"/>
        <w:gridCol w:w="3078"/>
      </w:tblGrid>
      <w:tr w:rsidR="003E76FC" w:rsidRPr="003E76FC">
        <w:trPr>
          <w:jc w:val="center"/>
        </w:trPr>
        <w:tc>
          <w:tcPr>
            <w:tcW w:w="3259"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Başkan</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Haşim KILIÇ</w:t>
            </w:r>
          </w:p>
        </w:tc>
        <w:tc>
          <w:tcPr>
            <w:tcW w:w="3259"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Fulya KANTARCIOĞLU</w:t>
            </w:r>
          </w:p>
        </w:tc>
        <w:tc>
          <w:tcPr>
            <w:tcW w:w="3260"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Mehmet ERTEN</w:t>
            </w:r>
          </w:p>
        </w:tc>
      </w:tr>
    </w:tbl>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2340"/>
        <w:gridCol w:w="2628"/>
        <w:gridCol w:w="2334"/>
      </w:tblGrid>
      <w:tr w:rsidR="003E76FC" w:rsidRPr="003E76FC">
        <w:trPr>
          <w:jc w:val="center"/>
        </w:trPr>
        <w:tc>
          <w:tcPr>
            <w:tcW w:w="2340"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3E76FC">
              <w:rPr>
                <w:rFonts w:ascii="Times New Roman" w:eastAsia="Times New Roman" w:hAnsi="Times New Roman" w:cs="Times New Roman"/>
                <w:color w:val="000000"/>
                <w:sz w:val="18"/>
                <w:szCs w:val="18"/>
                <w:lang w:eastAsia="tr-TR"/>
              </w:rPr>
              <w:t>Fettah</w:t>
            </w:r>
            <w:proofErr w:type="spellEnd"/>
            <w:r w:rsidRPr="003E76FC">
              <w:rPr>
                <w:rFonts w:ascii="Times New Roman" w:eastAsia="Times New Roman" w:hAnsi="Times New Roman" w:cs="Times New Roman"/>
                <w:color w:val="000000"/>
                <w:sz w:val="18"/>
                <w:szCs w:val="18"/>
                <w:lang w:eastAsia="tr-TR"/>
              </w:rPr>
              <w:t xml:space="preserve"> OTO</w:t>
            </w:r>
          </w:p>
        </w:tc>
        <w:tc>
          <w:tcPr>
            <w:tcW w:w="2628"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Serdar ÖZGÜLDÜR</w:t>
            </w:r>
          </w:p>
        </w:tc>
        <w:tc>
          <w:tcPr>
            <w:tcW w:w="2334"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proofErr w:type="spellStart"/>
            <w:r w:rsidRPr="003E76FC">
              <w:rPr>
                <w:rFonts w:ascii="Times New Roman" w:eastAsia="Times New Roman" w:hAnsi="Times New Roman" w:cs="Times New Roman"/>
                <w:color w:val="000000"/>
                <w:sz w:val="18"/>
                <w:szCs w:val="18"/>
                <w:lang w:eastAsia="tr-TR"/>
              </w:rPr>
              <w:t>Serruh</w:t>
            </w:r>
            <w:proofErr w:type="spellEnd"/>
            <w:r w:rsidRPr="003E76FC">
              <w:rPr>
                <w:rFonts w:ascii="Times New Roman" w:eastAsia="Times New Roman" w:hAnsi="Times New Roman" w:cs="Times New Roman"/>
                <w:color w:val="000000"/>
                <w:sz w:val="18"/>
                <w:szCs w:val="18"/>
                <w:lang w:eastAsia="tr-TR"/>
              </w:rPr>
              <w:t xml:space="preserve"> KALELİ</w:t>
            </w:r>
          </w:p>
        </w:tc>
      </w:tr>
    </w:tbl>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7360" w:type="dxa"/>
        <w:jc w:val="center"/>
        <w:tblLook w:val="01E0"/>
      </w:tblPr>
      <w:tblGrid>
        <w:gridCol w:w="2268"/>
        <w:gridCol w:w="2700"/>
        <w:gridCol w:w="2392"/>
      </w:tblGrid>
      <w:tr w:rsidR="003E76FC" w:rsidRPr="003E76FC">
        <w:trPr>
          <w:jc w:val="center"/>
        </w:trPr>
        <w:tc>
          <w:tcPr>
            <w:tcW w:w="2268"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Zehra Ayla PERKTAŞ</w:t>
            </w:r>
          </w:p>
        </w:tc>
        <w:tc>
          <w:tcPr>
            <w:tcW w:w="2700"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Recep KÖMÜRCÜ</w:t>
            </w:r>
          </w:p>
        </w:tc>
        <w:tc>
          <w:tcPr>
            <w:tcW w:w="2392"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Alparslan ALTAN</w:t>
            </w:r>
          </w:p>
        </w:tc>
      </w:tr>
    </w:tbl>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2347"/>
        <w:gridCol w:w="2621"/>
        <w:gridCol w:w="2334"/>
      </w:tblGrid>
      <w:tr w:rsidR="003E76FC" w:rsidRPr="003E76FC">
        <w:trPr>
          <w:jc w:val="center"/>
        </w:trPr>
        <w:tc>
          <w:tcPr>
            <w:tcW w:w="2347"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Burhan ÜSTÜN</w:t>
            </w:r>
          </w:p>
        </w:tc>
        <w:tc>
          <w:tcPr>
            <w:tcW w:w="2621"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Engin YILDIRIM</w:t>
            </w:r>
          </w:p>
        </w:tc>
        <w:tc>
          <w:tcPr>
            <w:tcW w:w="2334"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Nuri NECİPOĞLU</w:t>
            </w:r>
          </w:p>
        </w:tc>
      </w:tr>
    </w:tbl>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3E76FC" w:rsidRPr="003E76FC" w:rsidRDefault="003E76FC" w:rsidP="003E76FC">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0" w:type="auto"/>
        <w:jc w:val="center"/>
        <w:tblLook w:val="01E0"/>
      </w:tblPr>
      <w:tblGrid>
        <w:gridCol w:w="3636"/>
        <w:gridCol w:w="3666"/>
      </w:tblGrid>
      <w:tr w:rsidR="003E76FC" w:rsidRPr="003E76FC">
        <w:trPr>
          <w:jc w:val="center"/>
        </w:trPr>
        <w:tc>
          <w:tcPr>
            <w:tcW w:w="3636"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Celal Mümtaz AKINCI</w:t>
            </w:r>
          </w:p>
        </w:tc>
        <w:tc>
          <w:tcPr>
            <w:tcW w:w="3666" w:type="dxa"/>
            <w:hideMark/>
          </w:tcPr>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Üye</w:t>
            </w:r>
          </w:p>
          <w:p w:rsidR="003E76FC" w:rsidRPr="003E76FC" w:rsidRDefault="003E76FC" w:rsidP="003E76FC">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3E76FC">
              <w:rPr>
                <w:rFonts w:ascii="Times New Roman" w:eastAsia="Times New Roman" w:hAnsi="Times New Roman" w:cs="Times New Roman"/>
                <w:color w:val="000000"/>
                <w:sz w:val="18"/>
                <w:szCs w:val="18"/>
                <w:lang w:eastAsia="tr-TR"/>
              </w:rPr>
              <w:t>Erdal TERCAN</w:t>
            </w:r>
          </w:p>
        </w:tc>
      </w:tr>
    </w:tbl>
    <w:p w:rsidR="003E76FC" w:rsidRDefault="003E76FC" w:rsidP="006D37B4">
      <w:pPr>
        <w:tabs>
          <w:tab w:val="left" w:pos="1134"/>
        </w:tabs>
        <w:spacing w:line="240" w:lineRule="exact"/>
        <w:ind w:firstLine="567"/>
        <w:jc w:val="both"/>
        <w:rPr>
          <w:bCs/>
          <w:color w:val="000000"/>
          <w:sz w:val="18"/>
          <w:szCs w:val="18"/>
          <w:u w:val="single"/>
        </w:rPr>
      </w:pPr>
    </w:p>
    <w:sectPr w:rsidR="003E76F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74E8A"/>
    <w:rsid w:val="00A81CDA"/>
    <w:rsid w:val="00A916CE"/>
    <w:rsid w:val="00AA3186"/>
    <w:rsid w:val="00AC1AC1"/>
    <w:rsid w:val="00AF4D65"/>
    <w:rsid w:val="00B04D3D"/>
    <w:rsid w:val="00B24519"/>
    <w:rsid w:val="00B27B5E"/>
    <w:rsid w:val="00B605BA"/>
    <w:rsid w:val="00B879FA"/>
    <w:rsid w:val="00B93706"/>
    <w:rsid w:val="00B96180"/>
    <w:rsid w:val="00C33576"/>
    <w:rsid w:val="00C376C1"/>
    <w:rsid w:val="00C420A0"/>
    <w:rsid w:val="00C53D56"/>
    <w:rsid w:val="00C66D23"/>
    <w:rsid w:val="00C82AD1"/>
    <w:rsid w:val="00CA0C61"/>
    <w:rsid w:val="00CA44B6"/>
    <w:rsid w:val="00CC04AD"/>
    <w:rsid w:val="00CC5605"/>
    <w:rsid w:val="00CE3FAA"/>
    <w:rsid w:val="00CE551E"/>
    <w:rsid w:val="00D65C2F"/>
    <w:rsid w:val="00D85BD0"/>
    <w:rsid w:val="00D9109C"/>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2922</Words>
  <Characters>16657</Characters>
  <Application>Microsoft Office Word</Application>
  <DocSecurity>0</DocSecurity>
  <Lines>138</Lines>
  <Paragraphs>39</Paragraphs>
  <ScaleCrop>false</ScaleCrop>
  <Company>TURMOB</Company>
  <LinksUpToDate>false</LinksUpToDate>
  <CharactersWithSpaces>19540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170</cp:revision>
  <dcterms:created xsi:type="dcterms:W3CDTF">2011-12-01T06:40:00Z</dcterms:created>
  <dcterms:modified xsi:type="dcterms:W3CDTF">2012-02-07T06:30:00Z</dcterms:modified>
</cp:coreProperties>
</file>