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4F2" w:rsidRDefault="00C82AD1" w:rsidP="00974A77">
      <w:pPr>
        <w:spacing w:after="0" w:line="28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08</w:t>
      </w:r>
      <w:r w:rsidR="009342DE" w:rsidRPr="00974A77">
        <w:rPr>
          <w:rFonts w:ascii="Times New Roman" w:eastAsia="Times New Roman" w:hAnsi="Times New Roman" w:cs="Times New Roman"/>
          <w:b/>
          <w:sz w:val="20"/>
          <w:szCs w:val="20"/>
          <w:u w:val="single"/>
          <w:lang w:eastAsia="tr-TR"/>
        </w:rPr>
        <w:t xml:space="preserve"> Şubat</w:t>
      </w:r>
      <w:r w:rsidR="00E1189A" w:rsidRPr="00974A77">
        <w:rPr>
          <w:rFonts w:ascii="Times New Roman" w:eastAsia="Times New Roman" w:hAnsi="Times New Roman" w:cs="Times New Roman"/>
          <w:b/>
          <w:sz w:val="20"/>
          <w:szCs w:val="20"/>
          <w:u w:val="single"/>
          <w:lang w:eastAsia="tr-TR"/>
        </w:rPr>
        <w:t xml:space="preserve"> 2012</w:t>
      </w:r>
      <w:r w:rsidR="004E479F" w:rsidRPr="00974A77">
        <w:rPr>
          <w:rFonts w:ascii="Times New Roman" w:eastAsia="Times New Roman" w:hAnsi="Times New Roman" w:cs="Times New Roman"/>
          <w:b/>
          <w:sz w:val="20"/>
          <w:szCs w:val="20"/>
          <w:u w:val="single"/>
          <w:lang w:eastAsia="tr-TR"/>
        </w:rPr>
        <w:t>,</w:t>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4E479F" w:rsidRPr="00974A77">
        <w:rPr>
          <w:rFonts w:ascii="Times New Roman" w:eastAsia="Times New Roman" w:hAnsi="Times New Roman" w:cs="Times New Roman"/>
          <w:b/>
          <w:sz w:val="20"/>
          <w:szCs w:val="20"/>
          <w:u w:val="single"/>
          <w:lang w:eastAsia="tr-TR"/>
        </w:rPr>
        <w:tab/>
      </w:r>
      <w:r w:rsidR="00CC04AD" w:rsidRPr="00974A77">
        <w:rPr>
          <w:rFonts w:ascii="Times New Roman" w:eastAsia="Times New Roman" w:hAnsi="Times New Roman" w:cs="Times New Roman"/>
          <w:b/>
          <w:sz w:val="20"/>
          <w:szCs w:val="20"/>
          <w:u w:val="single"/>
          <w:lang w:eastAsia="tr-TR"/>
        </w:rPr>
        <w:t xml:space="preserve">   </w:t>
      </w:r>
      <w:r w:rsidR="00B04D3D" w:rsidRPr="00974A77">
        <w:rPr>
          <w:rFonts w:ascii="Times New Roman" w:eastAsia="Times New Roman" w:hAnsi="Times New Roman" w:cs="Times New Roman"/>
          <w:b/>
          <w:sz w:val="20"/>
          <w:szCs w:val="20"/>
          <w:u w:val="single"/>
          <w:lang w:eastAsia="tr-TR"/>
        </w:rPr>
        <w:tab/>
        <w:t xml:space="preserve">               </w:t>
      </w:r>
      <w:r w:rsidR="00CC04AD" w:rsidRPr="00974A77">
        <w:rPr>
          <w:rFonts w:ascii="Times New Roman" w:eastAsia="Times New Roman" w:hAnsi="Times New Roman" w:cs="Times New Roman"/>
          <w:b/>
          <w:sz w:val="20"/>
          <w:szCs w:val="20"/>
          <w:u w:val="single"/>
          <w:lang w:eastAsia="tr-TR"/>
        </w:rPr>
        <w:t xml:space="preserve">  S</w:t>
      </w:r>
      <w:r w:rsidR="004E479F" w:rsidRPr="00974A77">
        <w:rPr>
          <w:rFonts w:ascii="Times New Roman" w:eastAsia="Times New Roman" w:hAnsi="Times New Roman" w:cs="Times New Roman"/>
          <w:b/>
          <w:sz w:val="20"/>
          <w:szCs w:val="20"/>
          <w:u w:val="single"/>
          <w:lang w:eastAsia="tr-TR"/>
        </w:rPr>
        <w:t>ayı: 281</w:t>
      </w:r>
      <w:r w:rsidR="00B24519" w:rsidRPr="00974A77">
        <w:rPr>
          <w:rFonts w:ascii="Times New Roman" w:eastAsia="Times New Roman" w:hAnsi="Times New Roman" w:cs="Times New Roman"/>
          <w:b/>
          <w:sz w:val="20"/>
          <w:szCs w:val="20"/>
          <w:u w:val="single"/>
          <w:lang w:eastAsia="tr-TR"/>
        </w:rPr>
        <w:t>9</w:t>
      </w:r>
      <w:r w:rsidR="00176EB2">
        <w:rPr>
          <w:rFonts w:ascii="Times New Roman" w:eastAsia="Times New Roman" w:hAnsi="Times New Roman" w:cs="Times New Roman"/>
          <w:b/>
          <w:sz w:val="20"/>
          <w:szCs w:val="20"/>
          <w:u w:val="single"/>
          <w:lang w:eastAsia="tr-TR"/>
        </w:rPr>
        <w:t>8</w:t>
      </w:r>
    </w:p>
    <w:p w:rsidR="00176EB2" w:rsidRDefault="00176EB2" w:rsidP="00974A77">
      <w:pPr>
        <w:spacing w:after="0" w:line="280" w:lineRule="atLeast"/>
        <w:jc w:val="both"/>
        <w:rPr>
          <w:rFonts w:ascii="Times New Roman" w:eastAsia="Times New Roman" w:hAnsi="Times New Roman" w:cs="Times New Roman"/>
          <w:b/>
          <w:sz w:val="20"/>
          <w:szCs w:val="20"/>
          <w:u w:val="single"/>
          <w:lang w:eastAsia="tr-TR"/>
        </w:rPr>
      </w:pPr>
    </w:p>
    <w:p w:rsidR="00176EB2" w:rsidRDefault="00176EB2" w:rsidP="00176EB2">
      <w:pPr>
        <w:pStyle w:val="1-Baslk"/>
        <w:spacing w:line="240" w:lineRule="exact"/>
        <w:ind w:firstLine="566"/>
        <w:rPr>
          <w:rFonts w:hAnsi="Times New Roman"/>
          <w:sz w:val="18"/>
          <w:szCs w:val="18"/>
        </w:rPr>
      </w:pPr>
      <w:r>
        <w:rPr>
          <w:rFonts w:hAnsi="Times New Roman"/>
          <w:sz w:val="18"/>
          <w:szCs w:val="18"/>
        </w:rPr>
        <w:t>Sağlık Bakanlığından:</w:t>
      </w:r>
    </w:p>
    <w:p w:rsidR="00176EB2" w:rsidRDefault="00176EB2" w:rsidP="00176EB2">
      <w:pPr>
        <w:pStyle w:val="2-OrtaBaslk"/>
        <w:spacing w:line="240" w:lineRule="exact"/>
        <w:rPr>
          <w:rFonts w:hAnsi="Times New Roman"/>
          <w:sz w:val="18"/>
          <w:szCs w:val="18"/>
        </w:rPr>
      </w:pPr>
      <w:r>
        <w:rPr>
          <w:rFonts w:hAnsi="Times New Roman"/>
          <w:sz w:val="18"/>
          <w:szCs w:val="18"/>
        </w:rPr>
        <w:t>SAĞLIK BAKANLIĞINA BAĞLI SAĞLIK KURUM VE KURULUŞLARINDA</w:t>
      </w:r>
    </w:p>
    <w:p w:rsidR="00176EB2" w:rsidRDefault="00176EB2" w:rsidP="00176EB2">
      <w:pPr>
        <w:pStyle w:val="2-OrtaBaslk"/>
        <w:spacing w:line="240" w:lineRule="exact"/>
        <w:rPr>
          <w:rFonts w:hAnsi="Times New Roman"/>
          <w:sz w:val="18"/>
          <w:szCs w:val="18"/>
        </w:rPr>
      </w:pPr>
      <w:r>
        <w:rPr>
          <w:rFonts w:hAnsi="Times New Roman"/>
          <w:sz w:val="18"/>
          <w:szCs w:val="18"/>
        </w:rPr>
        <w:t xml:space="preserve">GÖREVLİ PERSONELE DÖNER SERMAYE GELİRLERİNDEN EK ÖDEME </w:t>
      </w:r>
    </w:p>
    <w:p w:rsidR="00176EB2" w:rsidRDefault="00176EB2" w:rsidP="00176EB2">
      <w:pPr>
        <w:pStyle w:val="2-OrtaBaslk"/>
        <w:spacing w:line="240" w:lineRule="exact"/>
        <w:rPr>
          <w:rFonts w:hAnsi="Times New Roman"/>
          <w:sz w:val="18"/>
          <w:szCs w:val="18"/>
        </w:rPr>
      </w:pPr>
      <w:r>
        <w:rPr>
          <w:rFonts w:hAnsi="Times New Roman"/>
          <w:sz w:val="18"/>
          <w:szCs w:val="18"/>
        </w:rPr>
        <w:t xml:space="preserve">YAPILMASINA DAİR YÖNETMELİKTE DEĞİŞİKLİK </w:t>
      </w:r>
    </w:p>
    <w:p w:rsidR="00176EB2" w:rsidRDefault="00176EB2" w:rsidP="00176EB2">
      <w:pPr>
        <w:pStyle w:val="2-OrtaBaslk"/>
        <w:spacing w:line="240" w:lineRule="exact"/>
        <w:rPr>
          <w:rFonts w:hAnsi="Times New Roman"/>
          <w:sz w:val="18"/>
          <w:szCs w:val="18"/>
        </w:rPr>
      </w:pPr>
      <w:r>
        <w:rPr>
          <w:rFonts w:hAnsi="Times New Roman"/>
          <w:sz w:val="18"/>
          <w:szCs w:val="18"/>
        </w:rPr>
        <w:t>YAPILMASI HAKKINDA YÖNETMELİK</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w:t>
      </w:r>
      <w:proofErr w:type="gramStart"/>
      <w:r>
        <w:rPr>
          <w:rFonts w:hAnsi="Times New Roman"/>
          <w:sz w:val="18"/>
          <w:szCs w:val="18"/>
        </w:rPr>
        <w:t>12/5/2006</w:t>
      </w:r>
      <w:proofErr w:type="gramEnd"/>
      <w:r>
        <w:rPr>
          <w:rFonts w:hAnsi="Times New Roman"/>
          <w:sz w:val="18"/>
          <w:szCs w:val="18"/>
        </w:rPr>
        <w:t xml:space="preserve"> tarihli ve 26166 sayılı Resmî Gazete’de yayımlanan Sağlık Bakanlığına Bağlı Sağlık Kurum ve Kuruluşlarında Görevli Personele Döner Sermaye Gelirlerinden Ek Ödeme Yapılmasına Dair Yönetmeliğin 4 üncü maddesinin birinci fıkrasının (s) bendinde yer alan “klinik şef, şef yardımcısı” ibaresi “eğitim sorumlusu, eğitim görevlisi” şeklinde, aynı fıkranın (ş) bendi ise aşağıdaki şekilde değiştirilmiştir.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“ş) Eğitici destekleme puanı: Eğitim ve araştırma hastanelerinde, başhekimlik tarafından belirlenen usul çerçevesinde, o dönem içinde </w:t>
      </w:r>
      <w:proofErr w:type="gramStart"/>
      <w:r>
        <w:rPr>
          <w:rFonts w:hAnsi="Times New Roman"/>
          <w:sz w:val="18"/>
          <w:szCs w:val="18"/>
        </w:rPr>
        <w:t>dahili</w:t>
      </w:r>
      <w:proofErr w:type="gramEnd"/>
      <w:r>
        <w:rPr>
          <w:rFonts w:hAnsi="Times New Roman"/>
          <w:sz w:val="18"/>
          <w:szCs w:val="18"/>
        </w:rPr>
        <w:t xml:space="preserve"> klinikler için en az 20 saat </w:t>
      </w:r>
      <w:proofErr w:type="spellStart"/>
      <w:r>
        <w:rPr>
          <w:rFonts w:hAnsi="Times New Roman"/>
          <w:sz w:val="18"/>
          <w:szCs w:val="18"/>
        </w:rPr>
        <w:t>vizit</w:t>
      </w:r>
      <w:proofErr w:type="spellEnd"/>
      <w:r>
        <w:rPr>
          <w:rFonts w:hAnsi="Times New Roman"/>
          <w:sz w:val="18"/>
          <w:szCs w:val="18"/>
        </w:rPr>
        <w:t xml:space="preserve">, 20 saat poliklinik, cerrahi klinikler için 10 saat </w:t>
      </w:r>
      <w:proofErr w:type="spellStart"/>
      <w:r>
        <w:rPr>
          <w:rFonts w:hAnsi="Times New Roman"/>
          <w:sz w:val="18"/>
          <w:szCs w:val="18"/>
        </w:rPr>
        <w:t>vizit</w:t>
      </w:r>
      <w:proofErr w:type="spellEnd"/>
      <w:r>
        <w:rPr>
          <w:rFonts w:hAnsi="Times New Roman"/>
          <w:sz w:val="18"/>
          <w:szCs w:val="18"/>
        </w:rPr>
        <w:t xml:space="preserve">, 15 saat poliklinik ve 15 saat ameliyat, </w:t>
      </w:r>
      <w:proofErr w:type="spellStart"/>
      <w:r>
        <w:rPr>
          <w:rFonts w:hAnsi="Times New Roman"/>
          <w:sz w:val="18"/>
          <w:szCs w:val="18"/>
        </w:rPr>
        <w:t>laboratuvar</w:t>
      </w:r>
      <w:proofErr w:type="spellEnd"/>
      <w:r>
        <w:rPr>
          <w:rFonts w:hAnsi="Times New Roman"/>
          <w:sz w:val="18"/>
          <w:szCs w:val="18"/>
        </w:rPr>
        <w:t xml:space="preserve"> klinikleri için 40 saat pratik eğitim çalışması ve her bir klinik için 8 saat teorik asistan eğitim çalışması yapıldığının belgelendirilmesi halinde, eğitim sorumlusu, eğitim görevlisi ile uzman tabip kadrosundaki profesörlere mesai içi hastane hizmet puan ortalamasının % 40’ı, uzman tabip kadrosundaki doçentlere mesai içi hastane hizmet puan ortalamasının % 30’u oranında verilen ek puanı,”</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Yönetmeliğin 5 inci maddesinin birinci fıkrasının (a) ve (b) bentlerinde yer alan “Sosyal Hizmetler ve Çocuk Esirgeme Kurumu payı” ibaresi “</w:t>
      </w:r>
      <w:proofErr w:type="gramStart"/>
      <w:r>
        <w:rPr>
          <w:rFonts w:hAnsi="Times New Roman"/>
          <w:sz w:val="18"/>
          <w:szCs w:val="18"/>
        </w:rPr>
        <w:t>24/5/1983</w:t>
      </w:r>
      <w:proofErr w:type="gramEnd"/>
      <w:r>
        <w:rPr>
          <w:rFonts w:hAnsi="Times New Roman"/>
          <w:sz w:val="18"/>
          <w:szCs w:val="18"/>
        </w:rPr>
        <w:t xml:space="preserve"> tarihli ve 2828 sayılı Sosyal Hizmetler Kanununun 18 inci maddesinin birinci fıkrasının (k) bendi gereğince ayrılacak pay” şeklinde, (ç) bendinde yer alan “şef, şef yardımcıları” ibaresi “eğitim sorumlusu, eğitim görevlisi” şeklinde, (i) bendinde yer alan “klinik şefi, şef yardımcıları” ibaresi ile (n) ve (ö) bentlerinde yer alan “klinik şefi, şef yardımcısı” ibareleri “eğitim sorumlusu, eğitim görevlisi” şeklinde, (</w:t>
      </w:r>
      <w:proofErr w:type="spellStart"/>
      <w:r>
        <w:rPr>
          <w:rFonts w:hAnsi="Times New Roman"/>
          <w:sz w:val="18"/>
          <w:szCs w:val="18"/>
        </w:rPr>
        <w:t>oo</w:t>
      </w:r>
      <w:proofErr w:type="spellEnd"/>
      <w:r>
        <w:rPr>
          <w:rFonts w:hAnsi="Times New Roman"/>
          <w:sz w:val="18"/>
          <w:szCs w:val="18"/>
        </w:rPr>
        <w:t>) bendinde yer alan “klinik şefleri için (2,90), klinik şef yardımcıları için (2,80)” ibaresi  “eğitim görevlisi için (2,85)” şeklinde, (k) bendinin son cümlesi ile (y), (</w:t>
      </w:r>
      <w:proofErr w:type="spellStart"/>
      <w:r>
        <w:rPr>
          <w:rFonts w:hAnsi="Times New Roman"/>
          <w:sz w:val="18"/>
          <w:szCs w:val="18"/>
        </w:rPr>
        <w:t>aa</w:t>
      </w:r>
      <w:proofErr w:type="spellEnd"/>
      <w:r>
        <w:rPr>
          <w:rFonts w:hAnsi="Times New Roman"/>
          <w:sz w:val="18"/>
          <w:szCs w:val="18"/>
        </w:rPr>
        <w:t>), (</w:t>
      </w:r>
      <w:proofErr w:type="spellStart"/>
      <w:r>
        <w:rPr>
          <w:rFonts w:hAnsi="Times New Roman"/>
          <w:sz w:val="18"/>
          <w:szCs w:val="18"/>
        </w:rPr>
        <w:t>gg</w:t>
      </w:r>
      <w:proofErr w:type="spellEnd"/>
      <w:r>
        <w:rPr>
          <w:rFonts w:hAnsi="Times New Roman"/>
          <w:sz w:val="18"/>
          <w:szCs w:val="18"/>
        </w:rPr>
        <w:t>), (</w:t>
      </w:r>
      <w:proofErr w:type="spellStart"/>
      <w:r>
        <w:rPr>
          <w:rFonts w:hAnsi="Times New Roman"/>
          <w:sz w:val="18"/>
          <w:szCs w:val="18"/>
        </w:rPr>
        <w:t>ll</w:t>
      </w:r>
      <w:proofErr w:type="spellEnd"/>
      <w:r>
        <w:rPr>
          <w:rFonts w:hAnsi="Times New Roman"/>
          <w:sz w:val="18"/>
          <w:szCs w:val="18"/>
        </w:rPr>
        <w:t>), (</w:t>
      </w:r>
      <w:proofErr w:type="spellStart"/>
      <w:r>
        <w:rPr>
          <w:rFonts w:hAnsi="Times New Roman"/>
          <w:sz w:val="18"/>
          <w:szCs w:val="18"/>
        </w:rPr>
        <w:t>nn</w:t>
      </w:r>
      <w:proofErr w:type="spellEnd"/>
      <w:r>
        <w:rPr>
          <w:rFonts w:hAnsi="Times New Roman"/>
          <w:sz w:val="18"/>
          <w:szCs w:val="18"/>
        </w:rPr>
        <w:t>) ve (</w:t>
      </w:r>
      <w:proofErr w:type="spellStart"/>
      <w:r>
        <w:rPr>
          <w:rFonts w:hAnsi="Times New Roman"/>
          <w:sz w:val="18"/>
          <w:szCs w:val="18"/>
        </w:rPr>
        <w:t>şş</w:t>
      </w:r>
      <w:proofErr w:type="spellEnd"/>
      <w:r>
        <w:rPr>
          <w:rFonts w:hAnsi="Times New Roman"/>
          <w:sz w:val="18"/>
          <w:szCs w:val="18"/>
        </w:rPr>
        <w:t>) bentleri aşağıdaki şekilde değiştirilmiş, (e) bendine aşağıda yer alan (8) numaralı alt bent ile (</w:t>
      </w:r>
      <w:proofErr w:type="spellStart"/>
      <w:r>
        <w:rPr>
          <w:rFonts w:hAnsi="Times New Roman"/>
          <w:sz w:val="18"/>
          <w:szCs w:val="18"/>
        </w:rPr>
        <w:t>bb</w:t>
      </w:r>
      <w:proofErr w:type="spellEnd"/>
      <w:r>
        <w:rPr>
          <w:rFonts w:hAnsi="Times New Roman"/>
          <w:sz w:val="18"/>
          <w:szCs w:val="18"/>
        </w:rPr>
        <w:t>) bendinin sonuna aşağıda yer alan cümleler eklenmiş ve (b) bendinde yer alan “, kuruluşlarda ise % 65’ini” ibaresi ile (h) bendi yürürlükten kaldırılmıştır.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“Asistanların net performans puanı, klinik hizmet puan ortalamasının %25’i ile hastane hizmet puan ortalamasının %75’inin toplamı üzerinden; yan dal asistanlarının net performans puanı ise klinik hizmet puan ortalamasının % 60’ı ile hastane hizmet puan ortalamasının % 40’ının toplamı üzerinden değerlendirilir.”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“y) Kurumlarda özellik arz eden birimler; ameliyathane, yoğun bakım, doğumhane, </w:t>
      </w:r>
      <w:proofErr w:type="spellStart"/>
      <w:r>
        <w:rPr>
          <w:rFonts w:hAnsi="Times New Roman"/>
          <w:sz w:val="18"/>
          <w:szCs w:val="18"/>
        </w:rPr>
        <w:t>yenidoğan</w:t>
      </w:r>
      <w:proofErr w:type="spellEnd"/>
      <w:r>
        <w:rPr>
          <w:rFonts w:hAnsi="Times New Roman"/>
          <w:sz w:val="18"/>
          <w:szCs w:val="18"/>
        </w:rPr>
        <w:t xml:space="preserve">, süt çocuğu, yanık, diyaliz, acil servis-poliklinik, kapalı psikiyatri servisleri, AMATEM, çocuk izleme merkezleri, organ ve doku nakli ve kemik iliği nakil üniteleridir. Ayrıca, yüksek bulaştırıcılığı olan ve </w:t>
      </w:r>
      <w:proofErr w:type="gramStart"/>
      <w:r>
        <w:rPr>
          <w:rFonts w:hAnsi="Times New Roman"/>
          <w:sz w:val="18"/>
          <w:szCs w:val="18"/>
        </w:rPr>
        <w:t>izolasyon</w:t>
      </w:r>
      <w:proofErr w:type="gramEnd"/>
      <w:r>
        <w:rPr>
          <w:rFonts w:hAnsi="Times New Roman"/>
          <w:sz w:val="18"/>
          <w:szCs w:val="18"/>
        </w:rPr>
        <w:t xml:space="preserve"> gerektiren hastalara hizmet veren personele hizmet ettiği sürece özellik arz eden birimler için öngörülen katsayılar üzerinden ek ödeme yapılır. Özellik arz eden birimlerde kısmi süreli çalışan personel, çalıştığı süre kadar özellik arz eden birimler için öngörülen katsayılar üzerinden değerlendirilir.”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aa</w:t>
      </w:r>
      <w:proofErr w:type="spellEnd"/>
      <w:r>
        <w:rPr>
          <w:rFonts w:hAnsi="Times New Roman"/>
          <w:sz w:val="18"/>
          <w:szCs w:val="18"/>
        </w:rPr>
        <w:t xml:space="preserve">) Doğal afet, savaş, salgın hastalık, seferberlik ve olağanüstü hâllerde, görevlendirme süresince personele kadrosunun bulunduğu yerden, kurumlarda hastane hizmet puan ortalaması ve kendi kadro unvan katsayısı esas alınarak, kuruluşlarda ise il performans puan ortalaması ve kendi kadro unvan katsayısı esas alınarak ek ödeme yapılır. Bu şekilde görevlendirilen personele kurumlarda hastane hizmet puan ortalamasının, kuruluşlarda ise il performans puan ortalamasının % 20’si oranında ek puan verilir. </w:t>
      </w:r>
      <w:proofErr w:type="gramStart"/>
      <w:r>
        <w:rPr>
          <w:rFonts w:hAnsi="Times New Roman"/>
          <w:sz w:val="18"/>
          <w:szCs w:val="18"/>
        </w:rPr>
        <w:t>İnsanî ve teknik yardım amacıyla Bakanlıkça yurt dışına görevlendirilen personele ise kurumlarda hastane hizmet puan ortalaması ve tabip ve diş tabipleri için 1,00, uzman tabipler için 1,80 kadro unvan katsayısı esas alınarak, kuruluşlarda ise il performans puan ortalaması ve tabip ve diş tabipleri için 1,00, uzman tabipler için 1,80 kadro unvan katsayısı esas alınarak ek ödeme yapılır.”</w:t>
      </w:r>
      <w:proofErr w:type="gramEnd"/>
    </w:p>
    <w:p w:rsidR="00176EB2" w:rsidRDefault="00176EB2" w:rsidP="00176EB2">
      <w:pPr>
        <w:pStyle w:val="3-NormalYaz0"/>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gg</w:t>
      </w:r>
      <w:proofErr w:type="spellEnd"/>
      <w:r>
        <w:rPr>
          <w:rFonts w:hAnsi="Times New Roman"/>
          <w:sz w:val="18"/>
          <w:szCs w:val="18"/>
        </w:rPr>
        <w:t xml:space="preserve">) Enfeksiyon hastalıkları ve klinik mikrobiyoloji uzmanları ile </w:t>
      </w:r>
      <w:proofErr w:type="spellStart"/>
      <w:r>
        <w:rPr>
          <w:rFonts w:hAnsi="Times New Roman"/>
          <w:sz w:val="18"/>
          <w:szCs w:val="18"/>
        </w:rPr>
        <w:t>laboratuvarlarda</w:t>
      </w:r>
      <w:proofErr w:type="spellEnd"/>
      <w:r>
        <w:rPr>
          <w:rFonts w:hAnsi="Times New Roman"/>
          <w:sz w:val="18"/>
          <w:szCs w:val="18"/>
        </w:rPr>
        <w:t xml:space="preserve"> görev yapan uzman tabiplerin net performans puanlarının hesaplanmasında esas alınacak sayılar ve </w:t>
      </w:r>
      <w:proofErr w:type="gramStart"/>
      <w:r>
        <w:rPr>
          <w:rFonts w:hAnsi="Times New Roman"/>
          <w:sz w:val="18"/>
          <w:szCs w:val="18"/>
        </w:rPr>
        <w:t>enfeksiyon</w:t>
      </w:r>
      <w:proofErr w:type="gramEnd"/>
      <w:r>
        <w:rPr>
          <w:rFonts w:hAnsi="Times New Roman"/>
          <w:sz w:val="18"/>
          <w:szCs w:val="18"/>
        </w:rPr>
        <w:t xml:space="preserve"> hastalıkları ve klinik mikrobiyoloji uzmanları ile </w:t>
      </w:r>
      <w:proofErr w:type="spellStart"/>
      <w:r>
        <w:rPr>
          <w:rFonts w:hAnsi="Times New Roman"/>
          <w:sz w:val="18"/>
          <w:szCs w:val="18"/>
        </w:rPr>
        <w:t>laboratuvarlarda</w:t>
      </w:r>
      <w:proofErr w:type="spellEnd"/>
      <w:r>
        <w:rPr>
          <w:rFonts w:hAnsi="Times New Roman"/>
          <w:sz w:val="18"/>
          <w:szCs w:val="18"/>
        </w:rPr>
        <w:t xml:space="preserve"> görev yapan uzman tabiplerin ek ödeme hesaplamalarında kullanılacak kriterler Bakanlıkça belirlenir.”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ll</w:t>
      </w:r>
      <w:proofErr w:type="spellEnd"/>
      <w:r>
        <w:rPr>
          <w:rFonts w:hAnsi="Times New Roman"/>
          <w:sz w:val="18"/>
          <w:szCs w:val="18"/>
        </w:rPr>
        <w:t xml:space="preserve">) Kurumlarda, ihale/satın alma komisyonu üyeleri, taşınır kayıt kontrol yetkilisi olarak görev yapan personel, muayene komisyonu üyeleri, kurum performans ve kalite biriminde, hasta hakları kurulu ve birimlerinde, </w:t>
      </w:r>
      <w:proofErr w:type="gramStart"/>
      <w:r>
        <w:rPr>
          <w:rFonts w:hAnsi="Times New Roman"/>
          <w:sz w:val="18"/>
          <w:szCs w:val="18"/>
        </w:rPr>
        <w:t>enfeksiyon</w:t>
      </w:r>
      <w:proofErr w:type="gramEnd"/>
      <w:r>
        <w:rPr>
          <w:rFonts w:hAnsi="Times New Roman"/>
          <w:sz w:val="18"/>
          <w:szCs w:val="18"/>
        </w:rPr>
        <w:t xml:space="preserve"> kontrol komitesinde ve döner sermaye komisyonunda görevli personel ile o dönem eğitim faaliyetlerinde görevli eğiticilere, Bakanlıkça eğitim verilen ve fiilen klinik kodlayıcı olarak çalışan personele, yanık üniteleri ve merkezlerinde çalışanlara ve </w:t>
      </w:r>
      <w:proofErr w:type="spellStart"/>
      <w:r>
        <w:rPr>
          <w:rFonts w:hAnsi="Times New Roman"/>
          <w:sz w:val="18"/>
          <w:szCs w:val="18"/>
        </w:rPr>
        <w:t>perinatal</w:t>
      </w:r>
      <w:proofErr w:type="spellEnd"/>
      <w:r>
        <w:rPr>
          <w:rFonts w:hAnsi="Times New Roman"/>
          <w:sz w:val="18"/>
          <w:szCs w:val="18"/>
        </w:rPr>
        <w:t xml:space="preserve"> merkezlerde görev yapan personele, o dönem beyin ölümü tespit edilmişse bu tespitte yer alan beyin ölümü kurulu, organ nakli koordinatörü ve yardımcısı ile </w:t>
      </w:r>
      <w:proofErr w:type="spellStart"/>
      <w:r>
        <w:rPr>
          <w:rFonts w:hAnsi="Times New Roman"/>
          <w:sz w:val="18"/>
          <w:szCs w:val="18"/>
        </w:rPr>
        <w:t>donör</w:t>
      </w:r>
      <w:proofErr w:type="spellEnd"/>
      <w:r>
        <w:rPr>
          <w:rFonts w:hAnsi="Times New Roman"/>
          <w:sz w:val="18"/>
          <w:szCs w:val="18"/>
        </w:rPr>
        <w:t xml:space="preserve"> bakımı yapan yoğun bakım çalışanlarına, o dönem organ çıkarım ekibi tarafından </w:t>
      </w:r>
      <w:proofErr w:type="spellStart"/>
      <w:r>
        <w:rPr>
          <w:rFonts w:hAnsi="Times New Roman"/>
          <w:sz w:val="18"/>
          <w:szCs w:val="18"/>
        </w:rPr>
        <w:t>donörden</w:t>
      </w:r>
      <w:proofErr w:type="spellEnd"/>
      <w:r>
        <w:rPr>
          <w:rFonts w:hAnsi="Times New Roman"/>
          <w:sz w:val="18"/>
          <w:szCs w:val="18"/>
        </w:rPr>
        <w:t xml:space="preserve"> organ alınmış ise bu ekibe hastane hizmet puan ortalamasının %10’u; </w:t>
      </w:r>
      <w:proofErr w:type="spellStart"/>
      <w:r>
        <w:rPr>
          <w:rFonts w:hAnsi="Times New Roman"/>
          <w:sz w:val="18"/>
          <w:szCs w:val="18"/>
        </w:rPr>
        <w:t>terapötik</w:t>
      </w:r>
      <w:proofErr w:type="spellEnd"/>
      <w:r>
        <w:rPr>
          <w:rFonts w:hAnsi="Times New Roman"/>
          <w:sz w:val="18"/>
          <w:szCs w:val="18"/>
        </w:rPr>
        <w:t xml:space="preserve"> </w:t>
      </w:r>
      <w:proofErr w:type="spellStart"/>
      <w:r>
        <w:rPr>
          <w:rFonts w:hAnsi="Times New Roman"/>
          <w:sz w:val="18"/>
          <w:szCs w:val="18"/>
        </w:rPr>
        <w:t>aferez</w:t>
      </w:r>
      <w:proofErr w:type="spellEnd"/>
      <w:r>
        <w:rPr>
          <w:rFonts w:hAnsi="Times New Roman"/>
          <w:sz w:val="18"/>
          <w:szCs w:val="18"/>
        </w:rPr>
        <w:t xml:space="preserve"> merkezlerinde ve kanser erken teşhis tarama ve eğitim merkezlerinde (KETEM) çalışan tabiplere hastane hizmet puan ortalamasının % 15’i; acil servis/acil polikliniklerde, yoğun bakım, </w:t>
      </w:r>
      <w:proofErr w:type="spellStart"/>
      <w:r>
        <w:rPr>
          <w:rFonts w:hAnsi="Times New Roman"/>
          <w:sz w:val="18"/>
          <w:szCs w:val="18"/>
        </w:rPr>
        <w:t>yenidoğan</w:t>
      </w:r>
      <w:proofErr w:type="spellEnd"/>
      <w:r>
        <w:rPr>
          <w:rFonts w:hAnsi="Times New Roman"/>
          <w:sz w:val="18"/>
          <w:szCs w:val="18"/>
        </w:rPr>
        <w:t xml:space="preserve">, yanık, diyaliz, kemik iliği nakil üniteleri, AMATEM’lerde çalışan pratisyen tabiplere, evde bakım hizmetlerinde ve çocuk izlem merkezlerinde çalışan tabiplere, satın alma hizmetlerinden sorumlu baştabip yardımcısı ile merkezi satın alma biriminde görevli personele hastane hizmet puan ortalamasının %20’si oranında ek puan verilir. O dönem organ çıkarım ekibi tarafından </w:t>
      </w:r>
      <w:proofErr w:type="spellStart"/>
      <w:r>
        <w:rPr>
          <w:rFonts w:hAnsi="Times New Roman"/>
          <w:sz w:val="18"/>
          <w:szCs w:val="18"/>
        </w:rPr>
        <w:t>donörden</w:t>
      </w:r>
      <w:proofErr w:type="spellEnd"/>
      <w:r>
        <w:rPr>
          <w:rFonts w:hAnsi="Times New Roman"/>
          <w:sz w:val="18"/>
          <w:szCs w:val="18"/>
        </w:rPr>
        <w:t xml:space="preserve"> organ alınmış ise organ nakli koordinatörü ve </w:t>
      </w:r>
      <w:r>
        <w:rPr>
          <w:rFonts w:hAnsi="Times New Roman"/>
          <w:sz w:val="18"/>
          <w:szCs w:val="18"/>
        </w:rPr>
        <w:lastRenderedPageBreak/>
        <w:t>yardımcısına % 10 oranı % 20 olarak uygulanır. Ancak, o dönem yukarıda sayılanlardan birden fazlasında görev yapan personele sadece bir kez ek puan verilir.”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w:t>
      </w:r>
      <w:proofErr w:type="spellStart"/>
      <w:r>
        <w:rPr>
          <w:rFonts w:hAnsi="Times New Roman"/>
          <w:sz w:val="18"/>
          <w:szCs w:val="18"/>
        </w:rPr>
        <w:t>nn</w:t>
      </w:r>
      <w:proofErr w:type="spellEnd"/>
      <w:r>
        <w:rPr>
          <w:rFonts w:hAnsi="Times New Roman"/>
          <w:sz w:val="18"/>
          <w:szCs w:val="18"/>
        </w:rPr>
        <w:t xml:space="preserve">) Yoğun bakım, </w:t>
      </w:r>
      <w:proofErr w:type="spellStart"/>
      <w:r>
        <w:rPr>
          <w:rFonts w:hAnsi="Times New Roman"/>
          <w:sz w:val="18"/>
          <w:szCs w:val="18"/>
        </w:rPr>
        <w:t>yenidoğan</w:t>
      </w:r>
      <w:proofErr w:type="spellEnd"/>
      <w:r>
        <w:rPr>
          <w:rFonts w:hAnsi="Times New Roman"/>
          <w:sz w:val="18"/>
          <w:szCs w:val="18"/>
        </w:rPr>
        <w:t xml:space="preserve">, yanık ve kemik iliği nakil ünitelerinde uzman tabip ve tabipler tarafından yapılan girişimsel işlemler puanlandırılır. Bu birimlerde çalışan uzman tabip ve tabiplerin kendilerine ait tabip muayene ve girişimsel işlem puanları ile hastane hizmet puan ortalaması, kendi kadro unvan katsayıları esas alınarak birlikte değerlendirilir. Yüksek bulunan net performans puanı esas alınır. Hastane hizmet puan ortalamasından ek ödeme yapılması halinde ikinci ve üçüncü basamak </w:t>
      </w:r>
      <w:proofErr w:type="spellStart"/>
      <w:r>
        <w:rPr>
          <w:rFonts w:hAnsi="Times New Roman"/>
          <w:sz w:val="18"/>
          <w:szCs w:val="18"/>
        </w:rPr>
        <w:t>yenidoğan</w:t>
      </w:r>
      <w:proofErr w:type="spellEnd"/>
      <w:r>
        <w:rPr>
          <w:rFonts w:hAnsi="Times New Roman"/>
          <w:sz w:val="18"/>
          <w:szCs w:val="18"/>
        </w:rPr>
        <w:t xml:space="preserve"> yoğun bakım üniteleri ile ikinci ve üçüncü basamak yoğun bakım ünitelerinde ve kemik iliği nakil ünitelerinde sürekli çalışan uzman tabiplere hastane hizmet puan ortalamasının %20’si oranında ek puan olarak verilir.”</w:t>
      </w:r>
    </w:p>
    <w:p w:rsidR="00176EB2" w:rsidRDefault="00176EB2" w:rsidP="00176EB2">
      <w:pPr>
        <w:pStyle w:val="3-NormalYaz0"/>
        <w:spacing w:line="240" w:lineRule="exact"/>
        <w:ind w:firstLine="566"/>
        <w:rPr>
          <w:rFonts w:hAnsi="Times New Roman"/>
          <w:sz w:val="18"/>
          <w:szCs w:val="18"/>
        </w:rPr>
      </w:pPr>
      <w:proofErr w:type="gramStart"/>
      <w:r>
        <w:rPr>
          <w:rFonts w:hAnsi="Times New Roman"/>
          <w:sz w:val="18"/>
          <w:szCs w:val="18"/>
        </w:rPr>
        <w:t>“</w:t>
      </w:r>
      <w:proofErr w:type="spellStart"/>
      <w:r>
        <w:rPr>
          <w:rFonts w:hAnsi="Times New Roman"/>
          <w:sz w:val="18"/>
          <w:szCs w:val="18"/>
        </w:rPr>
        <w:t>şş</w:t>
      </w:r>
      <w:proofErr w:type="spellEnd"/>
      <w:r>
        <w:rPr>
          <w:rFonts w:hAnsi="Times New Roman"/>
          <w:sz w:val="18"/>
          <w:szCs w:val="18"/>
        </w:rPr>
        <w:t>) Eğitim ve araştırma hastanelerinde kliniklerde hizmet sorumlusu olarak görevlendirilen tabibin kadro unvan katsayısı % 10; yan dal eğitim sorumlusu ve yan dal eğitim görevlisinin kadro unvan katsayısı % 15, yan dal başasistanı ve yan dal uzmanının kadro unvan katsayısı % 25, devlet hastanelerinde görevli yan dal uzmanının kadro unvan katsayısı % 20 oranında arttırılır.”</w:t>
      </w:r>
      <w:proofErr w:type="gramEnd"/>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“8) Kurumlarda çocuk izlem merkezlerinde görev yapan tabip ve uzman tabiplere hastane hizmet puan ortalaması ve kendi kadro-unvan katsayıları esas alınarak ek ödeme yapılır. </w:t>
      </w:r>
      <w:proofErr w:type="gramStart"/>
      <w:r>
        <w:rPr>
          <w:rFonts w:hAnsi="Times New Roman"/>
          <w:sz w:val="18"/>
          <w:szCs w:val="18"/>
        </w:rPr>
        <w:t>27/7/1967</w:t>
      </w:r>
      <w:proofErr w:type="gramEnd"/>
      <w:r>
        <w:rPr>
          <w:rFonts w:hAnsi="Times New Roman"/>
          <w:sz w:val="18"/>
          <w:szCs w:val="18"/>
        </w:rPr>
        <w:t xml:space="preserve"> tarihli ve 926 sayılı Türk Silahlı Kuvvetleri Personel Kanununun ek 26 </w:t>
      </w:r>
      <w:proofErr w:type="spellStart"/>
      <w:r>
        <w:rPr>
          <w:rFonts w:hAnsi="Times New Roman"/>
          <w:sz w:val="18"/>
          <w:szCs w:val="18"/>
        </w:rPr>
        <w:t>ncı</w:t>
      </w:r>
      <w:proofErr w:type="spellEnd"/>
      <w:r>
        <w:rPr>
          <w:rFonts w:hAnsi="Times New Roman"/>
          <w:sz w:val="18"/>
          <w:szCs w:val="18"/>
        </w:rPr>
        <w:t xml:space="preserve"> maddesi kapsamında görevlendirilenlere, görevlendirme süresince kadrolarının bulunduğu kurumun hastane hizmet puan ortalaması ve kendi kadro-unvan katsayısı esas alınarak ek ödeme yapılır.”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“Ceza infaz kurumlarında Bakanlıkça oluşturulan Baştabiplik bünyesinde görev yapan personele il performans puan ortalaması ve Baştabipler için 5,00 kadro unvan katsayısı, diğer personel için ise Ek-8 sayılı tabloda yer alan hizmet alanı kadro unvan katsayıları esas alınmak suretiyle ek ödeme yapılır. Aile hekimi ile ilişkilendirilmemiş olan Ceza infaz kurumlarında görevlendirilen personele görevlendirme süresince, kadrosunun bulunduğu kurumdan kendi kadro unvan katsayıları esas alınmak suretiyle ek ödeme yapılır.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Yangın, sel, deprem gibi olağanüstü hallerde, Bakanlıkça uygun görülen sağlık kurumlarında görev yapan personele il performans puan ortalaması ve Ek-8 sayılı tabloda yer alan hizmet alanı kadro-unvan katsayıları esas alınmak suretiyle ek ödeme yapılır. Bu şekilde yapılacak ek ödemenin süresi Bakanlıkça belirlenir.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(il performans puan ortalaması x hizmet alanı kadro-unvan katsayısı (ek-8 sayılı tabloda yer alan katsayı)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Aile Hekimlerinin eğitimi amacıyla saha çalışmasına katılan uzman tabiplere Bakanlıkça belirlenen </w:t>
      </w:r>
      <w:proofErr w:type="gramStart"/>
      <w:r>
        <w:rPr>
          <w:rFonts w:hAnsi="Times New Roman"/>
          <w:sz w:val="18"/>
          <w:szCs w:val="18"/>
        </w:rPr>
        <w:t>kriterleri</w:t>
      </w:r>
      <w:proofErr w:type="gramEnd"/>
      <w:r>
        <w:rPr>
          <w:rFonts w:hAnsi="Times New Roman"/>
          <w:sz w:val="18"/>
          <w:szCs w:val="18"/>
        </w:rPr>
        <w:t xml:space="preserve"> yerine getirmeleri kaydıyla il performans puan ortalaması ve Ek-8 sayılı tabloda yer alan hizmet alanı kadro-unvan katsayıları esas alınmak suretiyle ek ödeme yapılır.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Net performans puanı = (il performans puan ortalaması x </w:t>
      </w:r>
      <w:proofErr w:type="gramStart"/>
      <w:r>
        <w:rPr>
          <w:rFonts w:hAnsi="Times New Roman"/>
          <w:sz w:val="18"/>
          <w:szCs w:val="18"/>
        </w:rPr>
        <w:t>kriter</w:t>
      </w:r>
      <w:proofErr w:type="gramEnd"/>
      <w:r>
        <w:rPr>
          <w:rFonts w:hAnsi="Times New Roman"/>
          <w:sz w:val="18"/>
          <w:szCs w:val="18"/>
        </w:rPr>
        <w:t xml:space="preserve"> puanı x hizmet alanı kadro-unvan katsayısı (ek-8 sayılı tabloda yer alan katsayısı)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Aynı Yönetmeliğin 6 </w:t>
      </w:r>
      <w:proofErr w:type="spellStart"/>
      <w:r>
        <w:rPr>
          <w:rFonts w:hAnsi="Times New Roman"/>
          <w:sz w:val="18"/>
          <w:szCs w:val="18"/>
        </w:rPr>
        <w:t>ncı</w:t>
      </w:r>
      <w:proofErr w:type="spellEnd"/>
      <w:r>
        <w:rPr>
          <w:rFonts w:hAnsi="Times New Roman"/>
          <w:sz w:val="18"/>
          <w:szCs w:val="18"/>
        </w:rPr>
        <w:t xml:space="preserve"> maddesinin ikinci fıkrasının (ç) bendi yürürlükten kaldırılmış, (e) bendinde yer alan “klinik şefi” ibaresi “eğitim sorumlusu veya eğitim görevlisi” şeklinde değiştirilmiştir.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 xml:space="preserve">MADDE 4 – </w:t>
      </w:r>
      <w:r>
        <w:rPr>
          <w:rFonts w:hAnsi="Times New Roman"/>
          <w:sz w:val="18"/>
          <w:szCs w:val="18"/>
        </w:rPr>
        <w:t>Aynı Yönetmeliğin 8 inci maddesinin birinci fıkrasında yer alan “Sosyal Hizmetler ve Çocuk Esirgeme Kurumu,” ibaresi “2828 sayılı Sosyal Hizmetler Kanununun 18 inci maddesinin birinci fıkrasının (k) bendi gereğince ayrılacak pay ile” şeklinde değiştirilmiştir.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Aynı Yönetmeliğin 9 uncu maddesinin ikinci fıkrasının (d) bendi yürürlükten kaldırılmıştır.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 xml:space="preserve">MADDE 6 – </w:t>
      </w:r>
      <w:r>
        <w:rPr>
          <w:rFonts w:hAnsi="Times New Roman"/>
          <w:sz w:val="18"/>
          <w:szCs w:val="18"/>
        </w:rPr>
        <w:t>Aynı Yönetmeliğin 11 inci maddesinin birinci fıkrasında yer alan “Sosyal Hizmetler ve Çocuk Esirgeme Kurumu,” ibaresi “2828 sayılı Sosyal Hizmetler Kanununun 18 inci maddesinin birinci fıkrasının (k) bendi gereğince ayrılacak pay ile” şeklinde değiştirilmiştir.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Yönetmeliğin 17 </w:t>
      </w:r>
      <w:proofErr w:type="spellStart"/>
      <w:r>
        <w:rPr>
          <w:rFonts w:hAnsi="Times New Roman"/>
          <w:sz w:val="18"/>
          <w:szCs w:val="18"/>
        </w:rPr>
        <w:t>nci</w:t>
      </w:r>
      <w:proofErr w:type="spellEnd"/>
      <w:r>
        <w:rPr>
          <w:rFonts w:hAnsi="Times New Roman"/>
          <w:sz w:val="18"/>
          <w:szCs w:val="18"/>
        </w:rPr>
        <w:t xml:space="preserve"> maddesinin birinci, ikinci ve dördüncü fıkraları aşağıdaki şekilde değiştirilmiştir.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Devlet hastanelerinde mesai içi çalışan personelin net performans puanları aşağıdaki şekilde hesaplanır.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a) Baştabipler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Baştabip için aşağıdaki formüllerle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Net performans puanı = [hastane hizmet puan ortalaması x hizmet alanı kadro-unvan katsayısı (baştabip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Net performans puanı = [tabip muayene ve girişimsel işlemler puanı x hizmet alanı kadro-unvan katsayısı (uzman tabip ve uzman diş tabibi katsayısı veya pratisyen tabip ve diş tabibi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 Baştabip yardımcıları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Baştabip yardımcıları için aşağıdaki formüllerle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Net performans puanı = [hastane hizmet puan ortalaması x hizmet alanı kadro-unvan katsayısı (baştabip yardımcıları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Net performans puanı = [tabip muayene ve girişimsel işlemler puanı x hizmet alanı kadro-unvan katsayısı (uzman tabip ve uzman diş tabibi katsayısı veya pratisyen tabip ve diş tabibi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c) Tabip muayene ve girişimsel işlemler puanı bulunan uzman tabip, tabip, diş Tabipleri</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lastRenderedPageBreak/>
        <w:t>Net performans puanı = (tabip muayene ve girişimsel işlemler puanı x hizmet alanı kadro-unvan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ç) Tabip muayene ve girişimsel işlemler puanı bulunmayan </w:t>
      </w:r>
      <w:proofErr w:type="spellStart"/>
      <w:r>
        <w:rPr>
          <w:rFonts w:hAnsi="Times New Roman"/>
          <w:sz w:val="18"/>
          <w:szCs w:val="18"/>
        </w:rPr>
        <w:t>laboratuvar</w:t>
      </w:r>
      <w:proofErr w:type="spellEnd"/>
      <w:r>
        <w:rPr>
          <w:rFonts w:hAnsi="Times New Roman"/>
          <w:sz w:val="18"/>
          <w:szCs w:val="18"/>
        </w:rPr>
        <w:t xml:space="preserve"> hizmetlerinde çalışan biyokimya, mikrobiyoloji ve diğer ilgili uzmanlar</w:t>
      </w:r>
    </w:p>
    <w:p w:rsidR="00176EB2" w:rsidRDefault="00176EB2" w:rsidP="00176EB2">
      <w:pPr>
        <w:pStyle w:val="3-NormalYaz0"/>
        <w:spacing w:line="240" w:lineRule="exact"/>
        <w:ind w:firstLine="566"/>
        <w:rPr>
          <w:rFonts w:hAnsi="Times New Roman"/>
          <w:sz w:val="18"/>
          <w:szCs w:val="18"/>
        </w:rPr>
      </w:pPr>
      <w:proofErr w:type="spellStart"/>
      <w:r>
        <w:rPr>
          <w:rFonts w:hAnsi="Times New Roman"/>
          <w:sz w:val="18"/>
          <w:szCs w:val="18"/>
        </w:rPr>
        <w:t>Laboratuvarda</w:t>
      </w:r>
      <w:proofErr w:type="spellEnd"/>
      <w:r>
        <w:rPr>
          <w:rFonts w:hAnsi="Times New Roman"/>
          <w:sz w:val="18"/>
          <w:szCs w:val="18"/>
        </w:rPr>
        <w:t xml:space="preserve"> görev yapan uzman tabiplerin net performans puanı Yönergede yer alan sayılar esas alınarak hesaplanır.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Yönergede yer alan sayılar her </w:t>
      </w:r>
      <w:proofErr w:type="gramStart"/>
      <w:r>
        <w:rPr>
          <w:rFonts w:hAnsi="Times New Roman"/>
          <w:sz w:val="18"/>
          <w:szCs w:val="18"/>
        </w:rPr>
        <w:t>branş</w:t>
      </w:r>
      <w:proofErr w:type="gramEnd"/>
      <w:r>
        <w:rPr>
          <w:rFonts w:hAnsi="Times New Roman"/>
          <w:sz w:val="18"/>
          <w:szCs w:val="18"/>
        </w:rPr>
        <w:t xml:space="preserve"> için kendi içerisinde olmak üzere ayrı şekilde değerlendirilmek suretiyle kurumda görev yapan uzman tabip sayısı Yönerge ile belirlenen uzman tabip sayısından fazla ise, her bir uzman tabip için net performans puanı hesaplanırken, hastane hizmet puan ortalaması esas alınmayıp, hastane hizmet puan ortalamasının Yönerge ile belirlenen uzman tabip sayısıyla çarpımının, uzman tabip sayısına bölümü esas alınarak, aşağıdaki şekilde hesaplanır. Bu bent kapsamındaki uzman tabiplerden, askerlik, ücretsiz izin veya geçici görev sebebiyle görevinden ayrılanlar ile baştabipler hariç olmak üzere diğer tüm nedenlerle fiilen görev yapmayanlar, bölende yer alan ilgili </w:t>
      </w:r>
      <w:proofErr w:type="gramStart"/>
      <w:r>
        <w:rPr>
          <w:rFonts w:hAnsi="Times New Roman"/>
          <w:sz w:val="18"/>
          <w:szCs w:val="18"/>
        </w:rPr>
        <w:t>branştaki</w:t>
      </w:r>
      <w:proofErr w:type="gramEnd"/>
      <w:r>
        <w:rPr>
          <w:rFonts w:hAnsi="Times New Roman"/>
          <w:sz w:val="18"/>
          <w:szCs w:val="18"/>
        </w:rPr>
        <w:t xml:space="preserve"> uzman tabip sayısına dâhil edilir.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Net performans puanı = [(hastane hizmet puan ortalaması x yönerge ile belirlenen tabip sayısı/ilgili </w:t>
      </w:r>
      <w:proofErr w:type="gramStart"/>
      <w:r>
        <w:rPr>
          <w:rFonts w:hAnsi="Times New Roman"/>
          <w:sz w:val="18"/>
          <w:szCs w:val="18"/>
        </w:rPr>
        <w:t>branştaki</w:t>
      </w:r>
      <w:proofErr w:type="gramEnd"/>
      <w:r>
        <w:rPr>
          <w:rFonts w:hAnsi="Times New Roman"/>
          <w:sz w:val="18"/>
          <w:szCs w:val="18"/>
        </w:rPr>
        <w:t xml:space="preserve"> tabip sayısı)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d) Diyaliz ünitelerinde çalışan uzman tabip ve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Diyaliz ünitesinde çalışan pratisyen tabiplerin net performans puanları, hemodiyaliz ünitesinde aylık yapılan toplam hemodiyaliz sayısı esas alınarak aşağıdaki şekilde belirlenir: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O ay yapılan toplam hemodiyaliz sayısı 150’den az ise 1 pratisyen tabip,</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O ay yapılan toplam hemodiyaliz sayısı 150’den fazla 500’den az ise 2 pratisyen tabip, O ay yapılan toplam hemodiyaliz sayısı 500’den fazla 800’den az ise 3 pratisyen tabip, O ay yapılan toplam hemodiyaliz sayısı 800’den fazla 1100’den az ise 4 pratisyen tabip,</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1100’ün üzerinde yapılan her 300 hemodiyaliz sayısı için 1 pratisyen tabip eklenir.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proofErr w:type="gramStart"/>
      <w:r>
        <w:rPr>
          <w:rFonts w:hAnsi="Times New Roman"/>
          <w:sz w:val="18"/>
          <w:szCs w:val="18"/>
        </w:rPr>
        <w:t xml:space="preserve">O hemodiyaliz ünitesinde görev yapan tabip sayısı, o ayki toplam yapılan hemodiyaliz sayısına göre yukarıdaki şekilde belirlenen tabip sayısından fazla ise, her bir tabip için net performans puanı hesaplanırken, hastane hizmet puan ortalaması esas alınmayıp, hastane hizmet puan ortalamasının yukarıdaki şekilde o ayki yapılan toplam hemodiyaliz sayısına göre belirlenen pratisyen tabip sayısıyla çarpımının, hemodiyaliz ünitesinde görev yapan pratisyen tabip sayısına bölümü sonucu bulunan puan esas alınır. </w:t>
      </w:r>
      <w:proofErr w:type="gramEnd"/>
      <w:r>
        <w:rPr>
          <w:rFonts w:hAnsi="Times New Roman"/>
          <w:sz w:val="18"/>
          <w:szCs w:val="18"/>
        </w:rPr>
        <w:t>Ancak, o unvandaki personelden askerlik, ücretsiz izin veya geçici görev sebebiyle görevinden ayrılanlar hariç olmak üzere diğer tüm nedenlerle fiilen görev yapmayanlar, bölende yer alan personel sayısına dâhil edilir.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o ayki yapılan toplam hemodiyaliz sayısına göre yukarıdaki şekilde belirlenen pratisyen tabip sayısı/o hemodiyaliz ünitesindeki pratisyen tabip sayısı)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e) Yanık, </w:t>
      </w:r>
      <w:proofErr w:type="spellStart"/>
      <w:r>
        <w:rPr>
          <w:rFonts w:hAnsi="Times New Roman"/>
          <w:sz w:val="18"/>
          <w:szCs w:val="18"/>
        </w:rPr>
        <w:t>yenidoğan</w:t>
      </w:r>
      <w:proofErr w:type="spellEnd"/>
      <w:r>
        <w:rPr>
          <w:rFonts w:hAnsi="Times New Roman"/>
          <w:sz w:val="18"/>
          <w:szCs w:val="18"/>
        </w:rPr>
        <w:t>, kemik iliği nakil üniteleri ve yoğun bakım ünitelerinde çalışan uzman tabip ve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Bu gruptaki uzman tabip ve tabiplerin kendilerine ait tabip muayene ve girişimsel işlem puanları ile hastane hizmet puan ortalaması birlikte değerlendirilir. Aşağıdaki formülle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(tabip muayene ve girişimsel işlemler puanı x hizmet alanı kadro-unvan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f) Tabip muayene ve girişimsel işlemler puanı bulunmayan tabipler, uzman tabipler ile temel tıp bilimleri uzmanları (anatomi, fizyoloji vb.)</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(0,80)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g) Baştabip tarafından 5 inci maddenin birinci fıkrasının (z) bendine göre belirlenen </w:t>
      </w:r>
      <w:proofErr w:type="gramStart"/>
      <w:r>
        <w:rPr>
          <w:rFonts w:hAnsi="Times New Roman"/>
          <w:sz w:val="18"/>
          <w:szCs w:val="18"/>
        </w:rPr>
        <w:t>branşlarda</w:t>
      </w:r>
      <w:proofErr w:type="gramEnd"/>
      <w:r>
        <w:rPr>
          <w:rFonts w:hAnsi="Times New Roman"/>
          <w:sz w:val="18"/>
          <w:szCs w:val="18"/>
        </w:rPr>
        <w:t xml:space="preserve"> çalışan uzman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Bu gruptaki uzman tabiplerin kendilerine ait tabip muayene ve girişimsel işlem puanları ile hastane hizmet puan ortalaması birlikte değerlendirilir. Aşağıdaki formülle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(tabip muayene ve girişimsel işlemler puanı x hizmet alanı kadro-unvan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lastRenderedPageBreak/>
        <w:t xml:space="preserve">Net performans puanı = [(hastane hizmet puan ortalaması/o </w:t>
      </w:r>
      <w:proofErr w:type="gramStart"/>
      <w:r>
        <w:rPr>
          <w:rFonts w:hAnsi="Times New Roman"/>
          <w:sz w:val="18"/>
          <w:szCs w:val="18"/>
        </w:rPr>
        <w:t>branştaki</w:t>
      </w:r>
      <w:proofErr w:type="gramEnd"/>
      <w:r>
        <w:rPr>
          <w:rFonts w:hAnsi="Times New Roman"/>
          <w:sz w:val="18"/>
          <w:szCs w:val="18"/>
        </w:rPr>
        <w:t xml:space="preserve"> tabip sayısı)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ğ) Diğer personel (tabip dışı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Eğitim ve araştırma hastanelerinde mesai içi çalışan personelin net performans puanları aşağıdaki şekilde hesaplanır.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a) Baştabipler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Baştabip için aşağıdaki formüllerle net performans puanı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Net performans puanı = [hastane hizmet puan ortalaması x hizmet alanı kadro-unvan katsayısı (baştabip katsayısı) x aktif çalışılan gün katsayısı] + (bilimsel çalışma destek puanı+eğitici destekleme puanı) + (ek puan x aktif çalışılan gün katsayısı)</w:t>
      </w:r>
    </w:p>
    <w:p w:rsidR="00176EB2" w:rsidRDefault="00176EB2" w:rsidP="00176EB2">
      <w:pPr>
        <w:pStyle w:val="3-NormalYaz0"/>
        <w:spacing w:line="240" w:lineRule="exact"/>
        <w:ind w:firstLine="566"/>
        <w:rPr>
          <w:rFonts w:hAnsi="Times New Roman"/>
          <w:sz w:val="18"/>
          <w:szCs w:val="18"/>
        </w:rPr>
      </w:pPr>
      <w:proofErr w:type="gramStart"/>
      <w:r>
        <w:rPr>
          <w:rFonts w:hAnsi="Times New Roman"/>
          <w:sz w:val="18"/>
          <w:szCs w:val="18"/>
        </w:rPr>
        <w:t>2) Net performans puanı = [((klinik hizmet puan ortalaması x 0,75) + (hastane hizmet puan ortalaması x 0,25))  x eğitim hastaneleri kadro-unvan katsayısı x aktif çalışılan gün katsayısı)] + (bilimsel çalışma destek puanı + eğitici destekleme puanı) + [(tabip muayene ve girişimsel işlemler puanı – (klinik hizmet puan ortalaması x aktif çalışılan gün katsayısı)) x 0,5] + (ek puan x aktif çalışılan gün katsayısı)</w:t>
      </w:r>
      <w:proofErr w:type="gramEnd"/>
    </w:p>
    <w:p w:rsidR="00176EB2" w:rsidRDefault="00176EB2" w:rsidP="00176EB2">
      <w:pPr>
        <w:pStyle w:val="3-NormalYaz0"/>
        <w:spacing w:line="240" w:lineRule="exact"/>
        <w:ind w:firstLine="566"/>
        <w:rPr>
          <w:rFonts w:hAnsi="Times New Roman"/>
          <w:sz w:val="18"/>
          <w:szCs w:val="18"/>
        </w:rPr>
      </w:pPr>
      <w:r>
        <w:rPr>
          <w:rFonts w:hAnsi="Times New Roman"/>
          <w:sz w:val="18"/>
          <w:szCs w:val="18"/>
        </w:rPr>
        <w:t>b) Baştabip yardımcıları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Baştabip yardımcıları için aşağıdaki formüllerle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Net performans puanı = (hastane hizmet puan ortalaması x hizmet alanı kadro-unvan katsayısı (baştabip yardımcıları katsayısı) x aktif çalışılan gün katsayısı) + (bilimsel çalışma destek puanı + eğitici destekleme puanı) + (ek puan x aktif çalışılan gün katsayısı)</w:t>
      </w:r>
    </w:p>
    <w:p w:rsidR="00176EB2" w:rsidRDefault="00176EB2" w:rsidP="00176EB2">
      <w:pPr>
        <w:pStyle w:val="3-NormalYaz0"/>
        <w:spacing w:line="240" w:lineRule="exact"/>
        <w:ind w:firstLine="566"/>
        <w:rPr>
          <w:rFonts w:hAnsi="Times New Roman"/>
          <w:sz w:val="18"/>
          <w:szCs w:val="18"/>
        </w:rPr>
      </w:pPr>
      <w:proofErr w:type="gramStart"/>
      <w:r>
        <w:rPr>
          <w:rFonts w:hAnsi="Times New Roman"/>
          <w:sz w:val="18"/>
          <w:szCs w:val="18"/>
        </w:rPr>
        <w:t>2) Net performans puanı = [((klinik hizmet puan ortalaması x 0,75) + (hastane hizmet puan ortalaması x 0,25))  x eğitim hastaneleri kadro-unvan katsayısı x aktif çalışılan gün katsayısı) + (bilimsel çalışma destek puanı + eğitici destekleme puanı)] + [(tabip muayene ve girişimsel işlemler puanı – (klinik hizmet puan ortalaması x aktif çalışılan gün katsayısı)) x 0,5] + (ek puan x aktif çalışılan gün katsayısı)</w:t>
      </w:r>
      <w:proofErr w:type="gramEnd"/>
    </w:p>
    <w:p w:rsidR="00176EB2" w:rsidRDefault="00176EB2" w:rsidP="00176EB2">
      <w:pPr>
        <w:pStyle w:val="3-NormalYaz0"/>
        <w:spacing w:line="240" w:lineRule="exact"/>
        <w:ind w:firstLine="566"/>
        <w:rPr>
          <w:rFonts w:hAnsi="Times New Roman"/>
          <w:sz w:val="18"/>
          <w:szCs w:val="18"/>
        </w:rPr>
      </w:pPr>
      <w:r>
        <w:rPr>
          <w:rFonts w:hAnsi="Times New Roman"/>
          <w:sz w:val="18"/>
          <w:szCs w:val="18"/>
        </w:rPr>
        <w:t>c) Bir kliniğe bağlı olarak çalışanlar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Eğitim sorumlusu, eğitim görevlisi</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[((klinik hizmet puan ortalaması x 0,75) + (hastane hizmet puan ortalaması x 0,25))  x eğitim hastaneleri kadro-unvan katsayısı x aktif çalışılan gün katsayısı</w:t>
      </w:r>
      <w:proofErr w:type="gramStart"/>
      <w:r>
        <w:rPr>
          <w:rFonts w:hAnsi="Times New Roman"/>
          <w:sz w:val="18"/>
          <w:szCs w:val="18"/>
        </w:rPr>
        <w:t>)</w:t>
      </w:r>
      <w:proofErr w:type="gramEnd"/>
      <w:r>
        <w:rPr>
          <w:rFonts w:hAnsi="Times New Roman"/>
          <w:sz w:val="18"/>
          <w:szCs w:val="18"/>
        </w:rPr>
        <w:t xml:space="preserve"> + (bilimsel çalışma destek puanı + eğitici destekleme puanı)] + [(tabip muayene ve girişimsel işlemler puanı  – (klinik hizmet puan ortalaması x aktif çalışılan gün katsayısı)) x 0,5]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Uzman tabipler ve başasistanlar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[((klinik hizmet puan ortalaması x 0,75) + (hastane hizmet puan ortalaması x 0,25))  x eğitim hastaneleri kadro-unvan katsayısı x aktif çalışılan gün katsayısı</w:t>
      </w:r>
      <w:proofErr w:type="gramStart"/>
      <w:r>
        <w:rPr>
          <w:rFonts w:hAnsi="Times New Roman"/>
          <w:sz w:val="18"/>
          <w:szCs w:val="18"/>
        </w:rPr>
        <w:t>)</w:t>
      </w:r>
      <w:proofErr w:type="gramEnd"/>
      <w:r>
        <w:rPr>
          <w:rFonts w:hAnsi="Times New Roman"/>
          <w:sz w:val="18"/>
          <w:szCs w:val="18"/>
        </w:rPr>
        <w:t xml:space="preserve"> + (bilimsel çalışma destek puanı + eğitici destekleme puanı)] + [(tabip muayene ve girişimsel işlemler puanı  – (klinik hizmet puan ortalaması x aktif çalışılan gün katsayısı)) x 0,5]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3) Asistanlar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[(klinik hizmet puan ortalaması x 0,25) x eğitim hastaneleri kadro-unvan katsayısı x aktif çalışılan gün katsayısı] + [(hastane hizmet puan ortalaması x 0,75) x eğitim hastaneleri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4) Yan dal asistanları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[(klinik hizmet puan ortalaması x 0,60) x eğitim hastaneleri kadro-unvan katsayısı x aktif çalışılan gün katsayısı] + [(hastane hizmet puan ortalaması x 0,40) x eğitim hastaneleri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5) Diğer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(klinik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ç) Tabip muayene ve girişimsel işlemler puanı bulunmayan biyokimya, mikrobiyoloji klinikleri ve bu </w:t>
      </w:r>
      <w:proofErr w:type="spellStart"/>
      <w:r>
        <w:rPr>
          <w:rFonts w:hAnsi="Times New Roman"/>
          <w:sz w:val="18"/>
          <w:szCs w:val="18"/>
        </w:rPr>
        <w:t>laboratuvar</w:t>
      </w:r>
      <w:proofErr w:type="spellEnd"/>
      <w:r>
        <w:rPr>
          <w:rFonts w:hAnsi="Times New Roman"/>
          <w:sz w:val="18"/>
          <w:szCs w:val="18"/>
        </w:rPr>
        <w:t xml:space="preserve"> hizmetlerinde çalışan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Eğitim sorumlusu, eğitim görevlisi</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eğitim hastaneleri kadro-unvan katsayısı x aktif çalışılan gün katsayısı) + (bilimsel çalışma destek puanı + eğitici destekleme puanı)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Uzman tabipler ve başasistanlar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eğitim hastaneleri kadro-unvan katsayısı x aktif çalışılan gün katsayısı) + (bilimsel çalışma destek puanı + (varsa) eğitici destekleme puanı)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3) Asistanlar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lastRenderedPageBreak/>
        <w:t>Net performans puanı = (hastane hizmet puan ortalaması x eğitim hastaneleri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4) Diğer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d) Bir kliniğe bağlı olarak çalışmayanlar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Tabip muayene ve girişimsel işlemler puanı bulunan uzman tabip, tabip, diş tabipleri</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eğitim hastaneleri kadro-unvan katsayısı x aktif çalışılan gün katsayısı) + [(tabip muayene ve girişimsel işlem puanı -(hastane hizmet puan ortalaması x aktif çalışılan gün katsayısı)) x 0,5]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2) Tabip muayene ve girişimsel işlemler puanı bulunmayan </w:t>
      </w:r>
      <w:proofErr w:type="spellStart"/>
      <w:r>
        <w:rPr>
          <w:rFonts w:hAnsi="Times New Roman"/>
          <w:sz w:val="18"/>
          <w:szCs w:val="18"/>
        </w:rPr>
        <w:t>laboratuvar</w:t>
      </w:r>
      <w:proofErr w:type="spellEnd"/>
      <w:r>
        <w:rPr>
          <w:rFonts w:hAnsi="Times New Roman"/>
          <w:sz w:val="18"/>
          <w:szCs w:val="18"/>
        </w:rPr>
        <w:t xml:space="preserve"> hizmetlerinde çalışan biyokimya ve mikrobiyoloji uzmanları</w:t>
      </w:r>
    </w:p>
    <w:p w:rsidR="00176EB2" w:rsidRDefault="00176EB2" w:rsidP="00176EB2">
      <w:pPr>
        <w:pStyle w:val="3-NormalYaz0"/>
        <w:spacing w:line="240" w:lineRule="exact"/>
        <w:ind w:firstLine="566"/>
        <w:rPr>
          <w:rFonts w:hAnsi="Times New Roman"/>
          <w:sz w:val="18"/>
          <w:szCs w:val="18"/>
        </w:rPr>
      </w:pPr>
      <w:proofErr w:type="spellStart"/>
      <w:r>
        <w:rPr>
          <w:rFonts w:hAnsi="Times New Roman"/>
          <w:sz w:val="18"/>
          <w:szCs w:val="18"/>
        </w:rPr>
        <w:t>Laboratuvarda</w:t>
      </w:r>
      <w:proofErr w:type="spellEnd"/>
      <w:r>
        <w:rPr>
          <w:rFonts w:hAnsi="Times New Roman"/>
          <w:sz w:val="18"/>
          <w:szCs w:val="18"/>
        </w:rPr>
        <w:t xml:space="preserve"> görev yapan uzman tabiplerin net performans puanı Yönergede yer alan sayılar esas alınarak hesaplanır.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Yönergede yer alan sayılar her </w:t>
      </w:r>
      <w:proofErr w:type="gramStart"/>
      <w:r>
        <w:rPr>
          <w:rFonts w:hAnsi="Times New Roman"/>
          <w:sz w:val="18"/>
          <w:szCs w:val="18"/>
        </w:rPr>
        <w:t>branş</w:t>
      </w:r>
      <w:proofErr w:type="gramEnd"/>
      <w:r>
        <w:rPr>
          <w:rFonts w:hAnsi="Times New Roman"/>
          <w:sz w:val="18"/>
          <w:szCs w:val="18"/>
        </w:rPr>
        <w:t xml:space="preserve"> için kendi içerisinde olmak üzere ayrı şekilde değerlendirilmek suretiyle kurumda görev yapan uzman tabip sayısı Yönerge ile belirlenen uzman tabip sayısından fazla ise, her bir uzman tabip için net performans puanı hesaplanırken, hastane hizmet puan ortalaması esas alınmayıp, hastane hizmet puan ortalamasının Yönerge ile belirlenen uzman tabip sayısıyla çarpımının, uzman tabip sayısına bölümü esas alınarak, aşağıdaki şekilde hesaplanır. Bu bent kapsamındaki uzman tabiplerden, askerlik, ücretsiz izin veya geçici görev sebebiyle görevinden ayrılanlar ile baştabipler hariç olmak üzere diğer tüm nedenlerle fiilen görev yapmayanlar, bölende yer alan ilgili </w:t>
      </w:r>
      <w:proofErr w:type="gramStart"/>
      <w:r>
        <w:rPr>
          <w:rFonts w:hAnsi="Times New Roman"/>
          <w:sz w:val="18"/>
          <w:szCs w:val="18"/>
        </w:rPr>
        <w:t>branştaki</w:t>
      </w:r>
      <w:proofErr w:type="gramEnd"/>
      <w:r>
        <w:rPr>
          <w:rFonts w:hAnsi="Times New Roman"/>
          <w:sz w:val="18"/>
          <w:szCs w:val="18"/>
        </w:rPr>
        <w:t xml:space="preserve"> uzman tabip sayısına dâhil edilir.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Net performans puanı = [(hastane hizmet puan ortalaması x yönerge ile belirlenen tabip sayısı/ilgili </w:t>
      </w:r>
      <w:proofErr w:type="gramStart"/>
      <w:r>
        <w:rPr>
          <w:rFonts w:hAnsi="Times New Roman"/>
          <w:sz w:val="18"/>
          <w:szCs w:val="18"/>
        </w:rPr>
        <w:t>branştaki</w:t>
      </w:r>
      <w:proofErr w:type="gramEnd"/>
      <w:r>
        <w:rPr>
          <w:rFonts w:hAnsi="Times New Roman"/>
          <w:sz w:val="18"/>
          <w:szCs w:val="18"/>
        </w:rPr>
        <w:t xml:space="preserve"> tabip sayısı)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3) Diyaliz ünitelerinde çalışan uzman tabip ve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eğitim hastaneleri kadro-unvan katsayısı x aktif çalışılan gün katsayısı)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4) Yanık, </w:t>
      </w:r>
      <w:proofErr w:type="spellStart"/>
      <w:r>
        <w:rPr>
          <w:rFonts w:hAnsi="Times New Roman"/>
          <w:sz w:val="18"/>
          <w:szCs w:val="18"/>
        </w:rPr>
        <w:t>yenidoğan</w:t>
      </w:r>
      <w:proofErr w:type="spellEnd"/>
      <w:r>
        <w:rPr>
          <w:rFonts w:hAnsi="Times New Roman"/>
          <w:sz w:val="18"/>
          <w:szCs w:val="18"/>
        </w:rPr>
        <w:t>, kemik iliği nakil üniteleri ve yoğun bakım ünitelerinde çalışan uzman tabip ve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Bu gruptaki uzman tabip ve tabiplerin kendilerine ait tabip muayene ve girişimsel işlem puanları ile hastane hizmet puan ortalaması birlikte değerlendirilir. Aşağıdaki formülle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(tabip muayene ve girişimsel işlemler puanı x eğitim hastaneleri hizmet alanı kadro-unvan katsayısı)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eğitim hastaneleri hizmet alanı kadro-unvan katsayısı x aktif çalışılan gün katsayısı)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5) Tabip muayene ve girişimsel işlemler puanı bulunmayan uzman tabip, tabip, diş tabipleri ile temel tıp bilimleri uzmanları (anatomi, fizyoloji vb.)</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eğitim hastaneleri kadro-unvan katsayısı (0,80)  x aktif çalışılan gün katsayısı)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6) Baştabip tarafından 5 inci maddenin birinci fıkrasının (z) bendine göre belirlenen </w:t>
      </w:r>
      <w:proofErr w:type="gramStart"/>
      <w:r>
        <w:rPr>
          <w:rFonts w:hAnsi="Times New Roman"/>
          <w:sz w:val="18"/>
          <w:szCs w:val="18"/>
        </w:rPr>
        <w:t>branşlarda</w:t>
      </w:r>
      <w:proofErr w:type="gramEnd"/>
      <w:r>
        <w:rPr>
          <w:rFonts w:hAnsi="Times New Roman"/>
          <w:sz w:val="18"/>
          <w:szCs w:val="18"/>
        </w:rPr>
        <w:t xml:space="preserve"> çalışan uzman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Bu gruptaki uzman tabiplerin kendilerine ait tabip muayene ve girişimsel işlem puanları ile hastane hizmet puan ortalaması birlikte değerlendirilir. Aşağıdaki formülle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(tabip muayene ve girişimsel işlemler puanı x eğitim hastaneleri kadro-unvan katsayısı)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Net performans puanı = [(hastane hizmet puan ortalaması/o </w:t>
      </w:r>
      <w:proofErr w:type="gramStart"/>
      <w:r>
        <w:rPr>
          <w:rFonts w:hAnsi="Times New Roman"/>
          <w:sz w:val="18"/>
          <w:szCs w:val="18"/>
        </w:rPr>
        <w:t>branştaki</w:t>
      </w:r>
      <w:proofErr w:type="gramEnd"/>
      <w:r>
        <w:rPr>
          <w:rFonts w:hAnsi="Times New Roman"/>
          <w:sz w:val="18"/>
          <w:szCs w:val="18"/>
        </w:rPr>
        <w:t xml:space="preserve"> tabip sayısı) x eğitim hastaneleri kadro-unvan katsayısı x aktif çalışılan gün katsayısı] + (ek puan x aktif çalışılan gün katsayısı) + bilimsel çalışma destek puanı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7) Baştabip tarafından 5 inci maddenin birinci fıkrasının (z) bendine göre belirlenen kliniklerde çalışan uzman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Bu gruptaki kliniklerde çalışan tabiplerin aşağıdaki formülle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[((klinik hizmet puan ortalaması x 0,75) + (hastane hizmet puan ortalaması x 0,25)) x eğitim hastaneleri kadro-unvan katsayısı x aktif çalışılan gün katsayısı</w:t>
      </w:r>
      <w:proofErr w:type="gramStart"/>
      <w:r>
        <w:rPr>
          <w:rFonts w:hAnsi="Times New Roman"/>
          <w:sz w:val="18"/>
          <w:szCs w:val="18"/>
        </w:rPr>
        <w:t>)</w:t>
      </w:r>
      <w:proofErr w:type="gramEnd"/>
      <w:r>
        <w:rPr>
          <w:rFonts w:hAnsi="Times New Roman"/>
          <w:sz w:val="18"/>
          <w:szCs w:val="18"/>
        </w:rPr>
        <w:t xml:space="preserve"> + (bilimsel çalışma destek puanı + eğitici destekleme puanı)] + [(tabip muayene ve girişimsel işlemler puanı – (klinik hizmet puan ortalaması x aktif çalışılan gün katsayısı)) x 0,5]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lastRenderedPageBreak/>
        <w:t xml:space="preserve">Net performans puanı = ((hastane hizmet puan ortalaması/o </w:t>
      </w:r>
      <w:proofErr w:type="gramStart"/>
      <w:r>
        <w:rPr>
          <w:rFonts w:hAnsi="Times New Roman"/>
          <w:sz w:val="18"/>
          <w:szCs w:val="18"/>
        </w:rPr>
        <w:t>branştaki</w:t>
      </w:r>
      <w:proofErr w:type="gramEnd"/>
      <w:r>
        <w:rPr>
          <w:rFonts w:hAnsi="Times New Roman"/>
          <w:sz w:val="18"/>
          <w:szCs w:val="18"/>
        </w:rPr>
        <w:t xml:space="preserve"> klinik sayısı) x eğitim hastaneleri kadro-unvan katsayısı x aktif çalışılan gün katsayısı) + (bilimsel çalışma destek puanı + (varsa) eğitici destekleme puanı)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8) Diğer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“(4) Eğitim ve araştırma hastanelerinde mesai dışı çalışan personelin net performans puanları aşağıdaki şekilde hesaplanır.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a) Baştabip ve baştabip yardımcıları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Baştabip ve baştabip yardımcıları için aşağıdaki formüllerle net performans puanları hesaplanır. Yüksek bulunan net performans puanı esas alınır.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Net performans puanı = (mesai dışı hastane hizmet puan ortalaması x hizmet alanı kadro-unvan katsayısı (baştabip ve baştabip yardımcısı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proofErr w:type="gramStart"/>
      <w:r>
        <w:rPr>
          <w:rFonts w:hAnsi="Times New Roman"/>
          <w:sz w:val="18"/>
          <w:szCs w:val="18"/>
        </w:rPr>
        <w:t>2) Net performans puanı = [((mesai dışı klinik hizmet puan ortalaması x 0,75) + ( mesai dışı hastane hizmet puan ortalaması x 0,25))  x eğitim hastaneleri kadro-unvan katsayısı x mesai dışı aktif çalışılan gün katsayısı)] +  [(mesai dışı tabip muayene ve girişimsel işlemler puanı-(mesai dışı klinik hizmet puan ortalaması x mesai dışı aktif çalışılan gün katsayısı)) x 0,5]</w:t>
      </w:r>
      <w:proofErr w:type="gramEnd"/>
    </w:p>
    <w:p w:rsidR="00176EB2" w:rsidRDefault="00176EB2" w:rsidP="00176EB2">
      <w:pPr>
        <w:pStyle w:val="3-NormalYaz0"/>
        <w:spacing w:line="240" w:lineRule="exact"/>
        <w:ind w:firstLine="566"/>
        <w:rPr>
          <w:rFonts w:hAnsi="Times New Roman"/>
          <w:sz w:val="18"/>
          <w:szCs w:val="18"/>
        </w:rPr>
      </w:pPr>
      <w:r>
        <w:rPr>
          <w:rFonts w:hAnsi="Times New Roman"/>
          <w:sz w:val="18"/>
          <w:szCs w:val="18"/>
        </w:rPr>
        <w:t>b) Bir kliniğe bağlı olarak çalışanlar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Klinik şefleri, klinik şef yardımcıları, başasistanlar ve uzman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klinik hizmet puan ortalaması x 0,75) + ( mesai dışı hastane hizmet puan ortalaması x 0,25))  x eğitim hastaneleri kadro-unvan katsayısı x mesai dışı aktif çalışılan gün katsayısı</w:t>
      </w:r>
      <w:proofErr w:type="gramStart"/>
      <w:r>
        <w:rPr>
          <w:rFonts w:hAnsi="Times New Roman"/>
          <w:sz w:val="18"/>
          <w:szCs w:val="18"/>
        </w:rPr>
        <w:t>)</w:t>
      </w:r>
      <w:proofErr w:type="gramEnd"/>
      <w:r>
        <w:rPr>
          <w:rFonts w:hAnsi="Times New Roman"/>
          <w:sz w:val="18"/>
          <w:szCs w:val="18"/>
        </w:rPr>
        <w:t>] + [(mesai dışı tabip muayene ve girişimsel işlemler puanı  – (mesai dışı klinik hizmet puan ortalaması x mesai dışı aktif çalışılan gün katsayısı)) x 0,5]</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Asistanlar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=[(mesai dışı klinik hizmet puan ortalaması x 0,25) x eğitim hastaneleri kadro-unvan katsayısı x mesai dışı aktif çalışılan gün katsayısı] + [(mesai dışı hastane hizmet puan ortalaması x 0,75) x eğitim hastaneleri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3) Yan dal asistanları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klinik hizmet puan ortalaması x 0,60) x eğitim hastaneleri kadro-unvan katsayısı x mesai dışı aktif çalışılan gün katsayısı] + [(mesai dışı hastane hizmet puan ortalaması x 0,40) x eğitim hastaneleri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4) Diğer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klinik hizmet puan ortalaması x hizmet alanı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c) Tabip muayene ve girişimsel işlemler puanı bulunmayan biyokimya, mikrobiyoloji klinikleri ve bu </w:t>
      </w:r>
      <w:proofErr w:type="spellStart"/>
      <w:r>
        <w:rPr>
          <w:rFonts w:hAnsi="Times New Roman"/>
          <w:sz w:val="18"/>
          <w:szCs w:val="18"/>
        </w:rPr>
        <w:t>laboratuvar</w:t>
      </w:r>
      <w:proofErr w:type="spellEnd"/>
      <w:r>
        <w:rPr>
          <w:rFonts w:hAnsi="Times New Roman"/>
          <w:sz w:val="18"/>
          <w:szCs w:val="18"/>
        </w:rPr>
        <w:t xml:space="preserve"> hizmetlerinde çalışan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Klinik şefi, klinik şef yardımcıları, başasistanlar ve uzman tabipler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hastane hizmet puan ortalaması x eğitim hastaneleri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Asistanlar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hastane hizmet puan ortalaması x eğitim hastaneleri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3) Diğer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hastane hizmet puan ortalaması x hizmet alanı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ç) Bir kliniğe bağlı olarak çalışmayanlar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1) Tabip muayene ve girişimsel işlemler puanı bulunan uzman tabip, tabip, diş tabipleri</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hastane hizmet puan ortalaması x eğitim hastaneleri kadro-unvan katsayısı x mesai dışı aktif çalışılan gün katsayısı) + [</w:t>
      </w:r>
      <w:proofErr w:type="gramStart"/>
      <w:r>
        <w:rPr>
          <w:rFonts w:hAnsi="Times New Roman"/>
          <w:sz w:val="18"/>
          <w:szCs w:val="18"/>
        </w:rPr>
        <w:t>(</w:t>
      </w:r>
      <w:proofErr w:type="gramEnd"/>
      <w:r>
        <w:rPr>
          <w:rFonts w:hAnsi="Times New Roman"/>
          <w:sz w:val="18"/>
          <w:szCs w:val="18"/>
        </w:rPr>
        <w:t>(mesai dışı tabip muayene ve girişimsel işlem puanı – (mesai dışı hastane hizmet puan ortalaması x mesai dışı aktif çalışılan gün katsayısı)) x 0,5]</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2) Tabip muayene ve girişimsel işlemler puanı bulunmayan uzman tabip, tabip, diş tabipleri</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hastane hizmet puan ortalaması x eğitim hastaneleri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3) Tabip muayene ve girişimsel işlemler puanı bulunmayan </w:t>
      </w:r>
      <w:proofErr w:type="spellStart"/>
      <w:r>
        <w:rPr>
          <w:rFonts w:hAnsi="Times New Roman"/>
          <w:sz w:val="18"/>
          <w:szCs w:val="18"/>
        </w:rPr>
        <w:t>laboratuvar</w:t>
      </w:r>
      <w:proofErr w:type="spellEnd"/>
      <w:r>
        <w:rPr>
          <w:rFonts w:hAnsi="Times New Roman"/>
          <w:sz w:val="18"/>
          <w:szCs w:val="18"/>
        </w:rPr>
        <w:t xml:space="preserve"> hizmetlerinde çalışan biyokimya ve mikrobiyoloji uzmanları</w:t>
      </w:r>
    </w:p>
    <w:p w:rsidR="00176EB2" w:rsidRDefault="00176EB2" w:rsidP="00176EB2">
      <w:pPr>
        <w:pStyle w:val="3-NormalYaz0"/>
        <w:spacing w:line="240" w:lineRule="exact"/>
        <w:ind w:firstLine="566"/>
        <w:rPr>
          <w:rFonts w:hAnsi="Times New Roman"/>
          <w:sz w:val="18"/>
          <w:szCs w:val="18"/>
        </w:rPr>
      </w:pPr>
      <w:proofErr w:type="spellStart"/>
      <w:r>
        <w:rPr>
          <w:rFonts w:hAnsi="Times New Roman"/>
          <w:sz w:val="18"/>
          <w:szCs w:val="18"/>
        </w:rPr>
        <w:t>Laboratuvarda</w:t>
      </w:r>
      <w:proofErr w:type="spellEnd"/>
      <w:r>
        <w:rPr>
          <w:rFonts w:hAnsi="Times New Roman"/>
          <w:sz w:val="18"/>
          <w:szCs w:val="18"/>
        </w:rPr>
        <w:t xml:space="preserve"> görev yapan uzman tabiplerin net performans puanı Yönergede yer alan sayılar esas alınarak hesaplanır.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lastRenderedPageBreak/>
        <w:t>Net performans puanı = (hastane hizmet puan ortalaması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Yönergede yer alan sayılar her </w:t>
      </w:r>
      <w:proofErr w:type="gramStart"/>
      <w:r>
        <w:rPr>
          <w:rFonts w:hAnsi="Times New Roman"/>
          <w:sz w:val="18"/>
          <w:szCs w:val="18"/>
        </w:rPr>
        <w:t>branş</w:t>
      </w:r>
      <w:proofErr w:type="gramEnd"/>
      <w:r>
        <w:rPr>
          <w:rFonts w:hAnsi="Times New Roman"/>
          <w:sz w:val="18"/>
          <w:szCs w:val="18"/>
        </w:rPr>
        <w:t xml:space="preserve"> için kendi içerisinde olmak üzere ayrı şekilde değerlendirilmek suretiyle kurumda görev yapan uzman tabip sayısı Yönerge ile belirlenen uzman tabip sayısından fazla ise, her bir uzman tabip için net performans puanı hesaplanırken, hastane hizmet puan ortalaması esas alınmayıp, hastane hizmet puan ortalamasının Yönerge ile belirlenen uzman tabip sayısıyla çarpımının, uzman tabip sayısına bölümü esas alınarak, aşağıdaki şekilde hesaplanır. Bu bent kapsamındaki uzman tabiplerden, askerlik, ücretsiz izin veya geçici görev sebebiyle görevinden ayrılanlar ile baştabipler hariç olmak üzere diğer tüm nedenlerle fiilen görev yapmayanlar, bölende yer alan ilgili </w:t>
      </w:r>
      <w:proofErr w:type="gramStart"/>
      <w:r>
        <w:rPr>
          <w:rFonts w:hAnsi="Times New Roman"/>
          <w:sz w:val="18"/>
          <w:szCs w:val="18"/>
        </w:rPr>
        <w:t>branştaki</w:t>
      </w:r>
      <w:proofErr w:type="gramEnd"/>
      <w:r>
        <w:rPr>
          <w:rFonts w:hAnsi="Times New Roman"/>
          <w:sz w:val="18"/>
          <w:szCs w:val="18"/>
        </w:rPr>
        <w:t xml:space="preserve"> uzman tabip sayısına dâhil edilir.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 xml:space="preserve">Net performans puanı = [(hastane hizmet puan ortalaması x yönerge ile belirlenen tabip sayısı/ilgili </w:t>
      </w:r>
      <w:proofErr w:type="gramStart"/>
      <w:r>
        <w:rPr>
          <w:rFonts w:hAnsi="Times New Roman"/>
          <w:sz w:val="18"/>
          <w:szCs w:val="18"/>
        </w:rPr>
        <w:t>branştaki</w:t>
      </w:r>
      <w:proofErr w:type="gramEnd"/>
      <w:r>
        <w:rPr>
          <w:rFonts w:hAnsi="Times New Roman"/>
          <w:sz w:val="18"/>
          <w:szCs w:val="18"/>
        </w:rPr>
        <w:t xml:space="preserve"> tabip sayısı) x hizmet alanı kadro-unvan katsayısı x aktif çalışılan gün katsayısı] + (ek puan x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4) Diğer personel</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Net performans puanı = (mesai dışı hastane hizmet puan ortalaması x hizmet alanı kadro-unvan katsayısı x mesai dışı aktif çalışılan gün katsayısı)”</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 xml:space="preserve">MADDE 8 – </w:t>
      </w:r>
      <w:r>
        <w:rPr>
          <w:rFonts w:hAnsi="Times New Roman"/>
          <w:sz w:val="18"/>
          <w:szCs w:val="18"/>
        </w:rPr>
        <w:t>Aynı Yönetmeliğin Ek 1 inci maddesinin birinci fıkrasının (a) bendi aşağıdaki şekilde değiştirilmiştir.</w:t>
      </w:r>
    </w:p>
    <w:p w:rsidR="00176EB2" w:rsidRDefault="00176EB2" w:rsidP="00176EB2">
      <w:pPr>
        <w:pStyle w:val="3-NormalYaz0"/>
        <w:spacing w:line="240" w:lineRule="exact"/>
        <w:ind w:firstLine="566"/>
        <w:rPr>
          <w:rFonts w:hAnsi="Times New Roman"/>
          <w:sz w:val="18"/>
          <w:szCs w:val="18"/>
        </w:rPr>
      </w:pPr>
      <w:r>
        <w:rPr>
          <w:rFonts w:hAnsi="Times New Roman"/>
          <w:sz w:val="18"/>
          <w:szCs w:val="18"/>
        </w:rPr>
        <w:t>“a) İl sağlık müdürlüğü, o dönem verdiği hizmetlerden elde ettiği gelirden 2828 sayılı Sosyal Hizmetler Kanununun 18 inci maddesinin birinci fıkrasının (k) bendi gereğince ayrılacak pay ile Hazine payı ayrıldıktan sonra kalan miktarı ve nakit kaynaklarını personele ek ödeme dağıtımında kullanabilir. İl sağlık müdürlüğü personeline yapılacak ek ödeme, il sağlık müdürlüğünce belirlenen tutar ile bu tutara ilave olarak Bakanlıkça kaynak aktarılması hâlinde aktarılan payın da eklenmesi sonucu oluşan toplam tutardan karşılanır.”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Yönetmeliğe aşağıdaki geçici madde eklenmiştir.</w:t>
      </w:r>
    </w:p>
    <w:p w:rsidR="00176EB2" w:rsidRDefault="00176EB2" w:rsidP="00176EB2">
      <w:pPr>
        <w:pStyle w:val="3-NormalYaz0"/>
        <w:spacing w:line="240" w:lineRule="exact"/>
        <w:ind w:firstLine="566"/>
        <w:rPr>
          <w:rFonts w:hAnsi="Times New Roman"/>
          <w:b/>
          <w:sz w:val="18"/>
          <w:szCs w:val="18"/>
        </w:rPr>
      </w:pPr>
      <w:r>
        <w:rPr>
          <w:rFonts w:hAnsi="Times New Roman"/>
          <w:b/>
          <w:sz w:val="18"/>
          <w:szCs w:val="18"/>
        </w:rPr>
        <w:t>“Klinik şef ve yardımcılarına uygulanacak ek ödeme</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GEÇİCİ MADDE 6 –</w:t>
      </w:r>
      <w:r>
        <w:rPr>
          <w:rFonts w:hAnsi="Times New Roman"/>
          <w:sz w:val="18"/>
          <w:szCs w:val="18"/>
        </w:rPr>
        <w:t xml:space="preserve"> </w:t>
      </w:r>
      <w:proofErr w:type="gramStart"/>
      <w:r>
        <w:rPr>
          <w:rFonts w:hAnsi="Times New Roman"/>
          <w:sz w:val="18"/>
          <w:szCs w:val="18"/>
        </w:rPr>
        <w:t>11/10/2011</w:t>
      </w:r>
      <w:proofErr w:type="gramEnd"/>
      <w:r>
        <w:rPr>
          <w:rFonts w:hAnsi="Times New Roman"/>
          <w:sz w:val="18"/>
          <w:szCs w:val="18"/>
        </w:rPr>
        <w:t xml:space="preserve"> tarihli ve 663 sayılı Sağlık Bakanlığı ve Bağlı Kuruluşlarının Teşkilat ve Görevleri Hakkında Kanun Hükmünde Kararnamenin geçici 6 </w:t>
      </w:r>
      <w:proofErr w:type="spellStart"/>
      <w:r>
        <w:rPr>
          <w:rFonts w:hAnsi="Times New Roman"/>
          <w:sz w:val="18"/>
          <w:szCs w:val="18"/>
        </w:rPr>
        <w:t>ncı</w:t>
      </w:r>
      <w:proofErr w:type="spellEnd"/>
      <w:r>
        <w:rPr>
          <w:rFonts w:hAnsi="Times New Roman"/>
          <w:sz w:val="18"/>
          <w:szCs w:val="18"/>
        </w:rPr>
        <w:t xml:space="preserve"> maddesi uyarınca eğitim görevlisi kadrolarına atanmış sayılan klinik şefi ve klinik şef yardımcılarının ek ödemesi, 2/11/2011 tarihinden itibaren kendilerine öngörülmüş olan kadro unvan katsayısı kullanılarak yapılır.”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Yönetmeliğin Ek-1, Ek-2, Ek-3, Ek-4 ve Ek-8 sayılı cetvelleri ekteki şekilde değiştirilmiştir.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Bu Yönetmelik </w:t>
      </w:r>
      <w:proofErr w:type="gramStart"/>
      <w:r>
        <w:rPr>
          <w:rFonts w:hAnsi="Times New Roman"/>
          <w:sz w:val="18"/>
          <w:szCs w:val="18"/>
        </w:rPr>
        <w:t>1/3/2012</w:t>
      </w:r>
      <w:proofErr w:type="gramEnd"/>
      <w:r>
        <w:rPr>
          <w:rFonts w:hAnsi="Times New Roman"/>
          <w:sz w:val="18"/>
          <w:szCs w:val="18"/>
        </w:rPr>
        <w:t xml:space="preserve"> tarihinde yürürlüğe girer.</w:t>
      </w:r>
    </w:p>
    <w:p w:rsidR="00176EB2" w:rsidRDefault="00176EB2" w:rsidP="00176EB2">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Bu Yönetmelik hükümlerini Sağlık Bakanı yürütür.</w:t>
      </w:r>
    </w:p>
    <w:p w:rsidR="00176EB2" w:rsidRDefault="00176EB2" w:rsidP="00176EB2">
      <w:pPr>
        <w:pStyle w:val="3-NormalYaz0"/>
        <w:spacing w:line="240" w:lineRule="exact"/>
        <w:jc w:val="center"/>
        <w:rPr>
          <w:rFonts w:hAnsi="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176EB2">
        <w:trPr>
          <w:jc w:val="center"/>
        </w:trPr>
        <w:tc>
          <w:tcPr>
            <w:tcW w:w="8505" w:type="dxa"/>
            <w:gridSpan w:val="3"/>
            <w:tcBorders>
              <w:top w:val="single" w:sz="4" w:space="0" w:color="auto"/>
              <w:left w:val="single" w:sz="4" w:space="0" w:color="auto"/>
              <w:bottom w:val="nil"/>
              <w:right w:val="single" w:sz="4" w:space="0" w:color="auto"/>
            </w:tcBorders>
            <w:hideMark/>
          </w:tcPr>
          <w:p w:rsidR="00176EB2" w:rsidRDefault="00176EB2">
            <w:pPr>
              <w:pStyle w:val="3-NormalYaz0"/>
              <w:spacing w:line="240" w:lineRule="exact"/>
              <w:jc w:val="center"/>
              <w:rPr>
                <w:b/>
                <w:sz w:val="18"/>
                <w:szCs w:val="18"/>
              </w:rPr>
            </w:pPr>
            <w:r>
              <w:rPr>
                <w:b/>
                <w:sz w:val="18"/>
                <w:szCs w:val="18"/>
              </w:rPr>
              <w:t>Y</w:t>
            </w:r>
            <w:r>
              <w:rPr>
                <w:rFonts w:cs="Times"/>
                <w:b/>
                <w:sz w:val="18"/>
                <w:szCs w:val="18"/>
              </w:rPr>
              <w:t>ö</w:t>
            </w:r>
            <w:r>
              <w:rPr>
                <w:b/>
                <w:sz w:val="18"/>
                <w:szCs w:val="18"/>
              </w:rPr>
              <w:t>netmeli</w:t>
            </w:r>
            <w:r>
              <w:rPr>
                <w:rFonts w:cs="Times"/>
                <w:b/>
                <w:sz w:val="18"/>
                <w:szCs w:val="18"/>
              </w:rPr>
              <w:t>ğ</w:t>
            </w:r>
            <w:r>
              <w:rPr>
                <w:b/>
                <w:sz w:val="18"/>
                <w:szCs w:val="18"/>
              </w:rPr>
              <w:t>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176EB2">
        <w:trPr>
          <w:jc w:val="center"/>
        </w:trPr>
        <w:tc>
          <w:tcPr>
            <w:tcW w:w="4254" w:type="dxa"/>
            <w:gridSpan w:val="2"/>
            <w:tcBorders>
              <w:top w:val="nil"/>
              <w:left w:val="single" w:sz="4" w:space="0" w:color="auto"/>
              <w:bottom w:val="single" w:sz="4" w:space="0" w:color="auto"/>
              <w:right w:val="nil"/>
            </w:tcBorders>
            <w:hideMark/>
          </w:tcPr>
          <w:p w:rsidR="00176EB2" w:rsidRDefault="00176EB2">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176EB2" w:rsidRDefault="00176EB2">
            <w:pPr>
              <w:pStyle w:val="3-NormalYaz0"/>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176EB2">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proofErr w:type="gramStart"/>
            <w:r>
              <w:rPr>
                <w:sz w:val="18"/>
                <w:szCs w:val="18"/>
              </w:rPr>
              <w:t>12/5/2006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26166</w:t>
            </w:r>
          </w:p>
        </w:tc>
      </w:tr>
      <w:tr w:rsidR="00176EB2">
        <w:trPr>
          <w:jc w:val="center"/>
        </w:trPr>
        <w:tc>
          <w:tcPr>
            <w:tcW w:w="8505" w:type="dxa"/>
            <w:gridSpan w:val="3"/>
            <w:tcBorders>
              <w:top w:val="single" w:sz="4" w:space="0" w:color="auto"/>
              <w:left w:val="single" w:sz="4" w:space="0" w:color="auto"/>
              <w:bottom w:val="nil"/>
              <w:right w:val="single" w:sz="4" w:space="0" w:color="auto"/>
            </w:tcBorders>
            <w:hideMark/>
          </w:tcPr>
          <w:p w:rsidR="00176EB2" w:rsidRDefault="00176EB2">
            <w:pPr>
              <w:pStyle w:val="3-NormalYaz0"/>
              <w:spacing w:line="240" w:lineRule="exact"/>
              <w:jc w:val="center"/>
              <w:rPr>
                <w:b/>
                <w:sz w:val="18"/>
                <w:szCs w:val="18"/>
              </w:rPr>
            </w:pPr>
            <w:r>
              <w:rPr>
                <w:b/>
                <w:sz w:val="18"/>
                <w:szCs w:val="18"/>
              </w:rPr>
              <w:t>Y</w:t>
            </w:r>
            <w:r>
              <w:rPr>
                <w:rFonts w:cs="Times"/>
                <w:b/>
                <w:sz w:val="18"/>
                <w:szCs w:val="18"/>
              </w:rPr>
              <w:t>ö</w:t>
            </w:r>
            <w:r>
              <w:rPr>
                <w:b/>
                <w:sz w:val="18"/>
                <w:szCs w:val="18"/>
              </w:rPr>
              <w:t>netmelikte De</w:t>
            </w:r>
            <w:r>
              <w:rPr>
                <w:rFonts w:cs="Times"/>
                <w:b/>
                <w:sz w:val="18"/>
                <w:szCs w:val="18"/>
              </w:rPr>
              <w:t>ğ</w:t>
            </w:r>
            <w:r>
              <w:rPr>
                <w:b/>
                <w:sz w:val="18"/>
                <w:szCs w:val="18"/>
              </w:rPr>
              <w:t>i</w:t>
            </w:r>
            <w:r>
              <w:rPr>
                <w:rFonts w:cs="Times"/>
                <w:b/>
                <w:sz w:val="18"/>
                <w:szCs w:val="18"/>
              </w:rPr>
              <w:t>ş</w:t>
            </w:r>
            <w:r>
              <w:rPr>
                <w:b/>
                <w:sz w:val="18"/>
                <w:szCs w:val="18"/>
              </w:rPr>
              <w:t>iklik Yapan Y</w:t>
            </w:r>
            <w:r>
              <w:rPr>
                <w:rFonts w:cs="Times"/>
                <w:b/>
                <w:sz w:val="18"/>
                <w:szCs w:val="18"/>
              </w:rPr>
              <w:t>ö</w:t>
            </w:r>
            <w:r>
              <w:rPr>
                <w:b/>
                <w:sz w:val="18"/>
                <w:szCs w:val="18"/>
              </w:rPr>
              <w:t>netmeliklerin Yay</w:t>
            </w:r>
            <w:r>
              <w:rPr>
                <w:rFonts w:cs="Times"/>
                <w:b/>
                <w:sz w:val="18"/>
                <w:szCs w:val="18"/>
              </w:rPr>
              <w:t>ı</w:t>
            </w:r>
            <w:r>
              <w:rPr>
                <w:b/>
                <w:sz w:val="18"/>
                <w:szCs w:val="18"/>
              </w:rPr>
              <w:t>mland</w:t>
            </w:r>
            <w:r>
              <w:rPr>
                <w:rFonts w:cs="Times"/>
                <w:b/>
                <w:sz w:val="18"/>
                <w:szCs w:val="18"/>
              </w:rPr>
              <w:t>ığı</w:t>
            </w:r>
            <w:r>
              <w:rPr>
                <w:b/>
                <w:sz w:val="18"/>
                <w:szCs w:val="18"/>
              </w:rPr>
              <w:t xml:space="preserve"> Resm</w:t>
            </w:r>
            <w:r>
              <w:rPr>
                <w:rFonts w:cs="Times"/>
                <w:b/>
                <w:sz w:val="18"/>
                <w:szCs w:val="18"/>
              </w:rPr>
              <w:t>î</w:t>
            </w:r>
            <w:r>
              <w:rPr>
                <w:b/>
                <w:sz w:val="18"/>
                <w:szCs w:val="18"/>
              </w:rPr>
              <w:t xml:space="preserve"> Gazete'nin</w:t>
            </w:r>
          </w:p>
        </w:tc>
      </w:tr>
      <w:tr w:rsidR="00176EB2">
        <w:trPr>
          <w:jc w:val="center"/>
        </w:trPr>
        <w:tc>
          <w:tcPr>
            <w:tcW w:w="4254" w:type="dxa"/>
            <w:gridSpan w:val="2"/>
            <w:tcBorders>
              <w:top w:val="nil"/>
              <w:left w:val="single" w:sz="4" w:space="0" w:color="auto"/>
              <w:bottom w:val="single" w:sz="4" w:space="0" w:color="auto"/>
              <w:right w:val="nil"/>
            </w:tcBorders>
            <w:hideMark/>
          </w:tcPr>
          <w:p w:rsidR="00176EB2" w:rsidRDefault="00176EB2">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176EB2" w:rsidRDefault="00176EB2">
            <w:pPr>
              <w:pStyle w:val="3-NormalYaz0"/>
              <w:spacing w:line="240" w:lineRule="exact"/>
              <w:jc w:val="center"/>
              <w:rPr>
                <w:b/>
                <w:sz w:val="18"/>
                <w:szCs w:val="18"/>
              </w:rPr>
            </w:pPr>
            <w:r>
              <w:rPr>
                <w:b/>
                <w:sz w:val="18"/>
                <w:szCs w:val="18"/>
              </w:rPr>
              <w:t>Say</w:t>
            </w:r>
            <w:r>
              <w:rPr>
                <w:rFonts w:cs="Times"/>
                <w:b/>
                <w:sz w:val="18"/>
                <w:szCs w:val="18"/>
              </w:rPr>
              <w:t>ı</w:t>
            </w:r>
            <w:r>
              <w:rPr>
                <w:b/>
                <w:sz w:val="18"/>
                <w:szCs w:val="18"/>
              </w:rPr>
              <w:t>s</w:t>
            </w:r>
            <w:r>
              <w:rPr>
                <w:rFonts w:cs="Times"/>
                <w:b/>
                <w:sz w:val="18"/>
                <w:szCs w:val="18"/>
              </w:rPr>
              <w:t>ı</w:t>
            </w:r>
          </w:p>
        </w:tc>
      </w:tr>
      <w:tr w:rsidR="00176EB2">
        <w:trPr>
          <w:jc w:val="center"/>
        </w:trPr>
        <w:tc>
          <w:tcPr>
            <w:tcW w:w="43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tabs>
                <w:tab w:val="clear" w:pos="566"/>
                <w:tab w:val="left" w:pos="708"/>
              </w:tabs>
              <w:spacing w:line="240" w:lineRule="exact"/>
              <w:ind w:right="469"/>
              <w:jc w:val="center"/>
              <w:rPr>
                <w:sz w:val="18"/>
                <w:szCs w:val="18"/>
              </w:rPr>
            </w:pPr>
            <w:proofErr w:type="gramStart"/>
            <w:r>
              <w:rPr>
                <w:sz w:val="18"/>
                <w:szCs w:val="18"/>
              </w:rPr>
              <w:t>9/1/2007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26398</w:t>
            </w:r>
          </w:p>
        </w:tc>
      </w:tr>
      <w:tr w:rsidR="00176EB2">
        <w:trPr>
          <w:jc w:val="center"/>
        </w:trPr>
        <w:tc>
          <w:tcPr>
            <w:tcW w:w="43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tabs>
                <w:tab w:val="clear" w:pos="566"/>
                <w:tab w:val="left" w:pos="708"/>
              </w:tabs>
              <w:spacing w:line="240" w:lineRule="exact"/>
              <w:ind w:right="469"/>
              <w:jc w:val="center"/>
              <w:rPr>
                <w:sz w:val="18"/>
                <w:szCs w:val="18"/>
              </w:rPr>
            </w:pPr>
            <w:proofErr w:type="gramStart"/>
            <w:r>
              <w:rPr>
                <w:sz w:val="18"/>
                <w:szCs w:val="18"/>
              </w:rPr>
              <w:t>25/8/2007</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26624</w:t>
            </w:r>
          </w:p>
        </w:tc>
      </w:tr>
      <w:tr w:rsidR="00176EB2">
        <w:trPr>
          <w:jc w:val="center"/>
        </w:trPr>
        <w:tc>
          <w:tcPr>
            <w:tcW w:w="43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tabs>
                <w:tab w:val="clear" w:pos="566"/>
                <w:tab w:val="left" w:pos="708"/>
              </w:tabs>
              <w:spacing w:line="240" w:lineRule="exact"/>
              <w:ind w:right="469"/>
              <w:jc w:val="center"/>
              <w:rPr>
                <w:sz w:val="18"/>
                <w:szCs w:val="18"/>
              </w:rPr>
            </w:pPr>
            <w:proofErr w:type="gramStart"/>
            <w:r>
              <w:rPr>
                <w:sz w:val="18"/>
                <w:szCs w:val="18"/>
              </w:rPr>
              <w:t>26/3/2008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26828</w:t>
            </w:r>
          </w:p>
        </w:tc>
      </w:tr>
      <w:tr w:rsidR="00176EB2">
        <w:trPr>
          <w:jc w:val="center"/>
        </w:trPr>
        <w:tc>
          <w:tcPr>
            <w:tcW w:w="43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tabs>
                <w:tab w:val="clear" w:pos="566"/>
                <w:tab w:val="left" w:pos="708"/>
              </w:tabs>
              <w:spacing w:line="240" w:lineRule="exact"/>
              <w:ind w:right="469"/>
              <w:jc w:val="center"/>
              <w:rPr>
                <w:sz w:val="18"/>
                <w:szCs w:val="18"/>
              </w:rPr>
            </w:pPr>
            <w:proofErr w:type="gramStart"/>
            <w:r>
              <w:rPr>
                <w:sz w:val="18"/>
                <w:szCs w:val="18"/>
              </w:rPr>
              <w:t>24/4/2009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27209</w:t>
            </w:r>
          </w:p>
        </w:tc>
      </w:tr>
      <w:tr w:rsidR="00176EB2">
        <w:trPr>
          <w:jc w:val="center"/>
        </w:trPr>
        <w:tc>
          <w:tcPr>
            <w:tcW w:w="43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5-</w:t>
            </w:r>
          </w:p>
        </w:tc>
        <w:tc>
          <w:tcPr>
            <w:tcW w:w="381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tabs>
                <w:tab w:val="clear" w:pos="566"/>
                <w:tab w:val="left" w:pos="708"/>
              </w:tabs>
              <w:spacing w:line="240" w:lineRule="exact"/>
              <w:ind w:right="469"/>
              <w:jc w:val="center"/>
              <w:rPr>
                <w:sz w:val="18"/>
                <w:szCs w:val="18"/>
              </w:rPr>
            </w:pPr>
            <w:proofErr w:type="gramStart"/>
            <w:r>
              <w:rPr>
                <w:sz w:val="18"/>
                <w:szCs w:val="18"/>
              </w:rPr>
              <w:t>30/7/2010</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27657</w:t>
            </w:r>
          </w:p>
        </w:tc>
      </w:tr>
      <w:tr w:rsidR="00176EB2">
        <w:trPr>
          <w:jc w:val="center"/>
        </w:trPr>
        <w:tc>
          <w:tcPr>
            <w:tcW w:w="43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6-</w:t>
            </w:r>
          </w:p>
        </w:tc>
        <w:tc>
          <w:tcPr>
            <w:tcW w:w="3817"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tabs>
                <w:tab w:val="clear" w:pos="566"/>
                <w:tab w:val="left" w:pos="708"/>
              </w:tabs>
              <w:spacing w:line="240" w:lineRule="exact"/>
              <w:ind w:right="469"/>
              <w:jc w:val="center"/>
              <w:rPr>
                <w:sz w:val="18"/>
                <w:szCs w:val="18"/>
              </w:rPr>
            </w:pPr>
            <w:proofErr w:type="gramStart"/>
            <w:r>
              <w:rPr>
                <w:sz w:val="18"/>
                <w:szCs w:val="18"/>
              </w:rPr>
              <w:t>6/7/2011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176EB2" w:rsidRDefault="00176EB2">
            <w:pPr>
              <w:pStyle w:val="3-NormalYaz0"/>
              <w:spacing w:line="240" w:lineRule="exact"/>
              <w:jc w:val="center"/>
              <w:rPr>
                <w:sz w:val="18"/>
                <w:szCs w:val="18"/>
              </w:rPr>
            </w:pPr>
            <w:r>
              <w:rPr>
                <w:sz w:val="18"/>
                <w:szCs w:val="18"/>
              </w:rPr>
              <w:t>27986</w:t>
            </w:r>
          </w:p>
        </w:tc>
      </w:tr>
    </w:tbl>
    <w:p w:rsidR="00176EB2" w:rsidRDefault="00176EB2" w:rsidP="00176EB2">
      <w:pPr>
        <w:pStyle w:val="3-NormalYaz0"/>
        <w:spacing w:line="240" w:lineRule="exact"/>
        <w:jc w:val="center"/>
        <w:rPr>
          <w:rFonts w:hAnsi="Times New Roman"/>
          <w:sz w:val="18"/>
          <w:szCs w:val="18"/>
        </w:rPr>
      </w:pPr>
    </w:p>
    <w:p w:rsidR="00176EB2" w:rsidRDefault="00176EB2" w:rsidP="00176EB2">
      <w:pPr>
        <w:pStyle w:val="3-NormalYaz0"/>
        <w:spacing w:line="240" w:lineRule="exact"/>
        <w:jc w:val="center"/>
        <w:rPr>
          <w:rFonts w:hAnsi="Times New Roman"/>
          <w:sz w:val="18"/>
          <w:szCs w:val="18"/>
        </w:rPr>
      </w:pPr>
    </w:p>
    <w:p w:rsidR="00176EB2" w:rsidRDefault="00176EB2" w:rsidP="00176EB2">
      <w:pPr>
        <w:pStyle w:val="3-NormalYaz0"/>
        <w:spacing w:line="240" w:lineRule="exact"/>
        <w:rPr>
          <w:rFonts w:hAnsi="Times New Roman"/>
          <w:b/>
          <w:sz w:val="18"/>
          <w:szCs w:val="18"/>
        </w:rPr>
      </w:pPr>
      <w:hyperlink r:id="rId5" w:history="1">
        <w:r>
          <w:rPr>
            <w:rStyle w:val="Kpr"/>
            <w:rFonts w:hAnsi="Times New Roman"/>
            <w:b/>
            <w:sz w:val="18"/>
            <w:szCs w:val="18"/>
          </w:rPr>
          <w:t>Ekleri için tıklayınız.</w:t>
        </w:r>
      </w:hyperlink>
    </w:p>
    <w:p w:rsidR="00176EB2" w:rsidRPr="00974A77" w:rsidRDefault="00176EB2" w:rsidP="00974A77">
      <w:pPr>
        <w:spacing w:after="0" w:line="280" w:lineRule="atLeast"/>
        <w:jc w:val="both"/>
        <w:rPr>
          <w:rFonts w:ascii="Times New Roman" w:eastAsia="Times New Roman" w:hAnsi="Times New Roman" w:cs="Times New Roman"/>
          <w:sz w:val="20"/>
          <w:szCs w:val="20"/>
          <w:lang w:eastAsia="tr-TR"/>
        </w:rPr>
      </w:pPr>
    </w:p>
    <w:sectPr w:rsidR="00176EB2" w:rsidRPr="00974A77"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11E60"/>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76EB2"/>
    <w:rsid w:val="0018454D"/>
    <w:rsid w:val="00194CA3"/>
    <w:rsid w:val="001A04F3"/>
    <w:rsid w:val="001B10B0"/>
    <w:rsid w:val="001B22A8"/>
    <w:rsid w:val="001D3F8C"/>
    <w:rsid w:val="001D56DC"/>
    <w:rsid w:val="001F59A5"/>
    <w:rsid w:val="002039B6"/>
    <w:rsid w:val="002201FD"/>
    <w:rsid w:val="0022355F"/>
    <w:rsid w:val="00225B70"/>
    <w:rsid w:val="002659CB"/>
    <w:rsid w:val="00266B2E"/>
    <w:rsid w:val="002A2741"/>
    <w:rsid w:val="002A4077"/>
    <w:rsid w:val="002C02C0"/>
    <w:rsid w:val="002C1E2B"/>
    <w:rsid w:val="002C33C3"/>
    <w:rsid w:val="002C4909"/>
    <w:rsid w:val="002F1C9B"/>
    <w:rsid w:val="002F642E"/>
    <w:rsid w:val="0032170A"/>
    <w:rsid w:val="003328CF"/>
    <w:rsid w:val="0033320B"/>
    <w:rsid w:val="0036378D"/>
    <w:rsid w:val="003C0BDA"/>
    <w:rsid w:val="003C1AA1"/>
    <w:rsid w:val="003C6B5B"/>
    <w:rsid w:val="003D11AA"/>
    <w:rsid w:val="003E09C4"/>
    <w:rsid w:val="003E1EF7"/>
    <w:rsid w:val="003E24F2"/>
    <w:rsid w:val="003E76FC"/>
    <w:rsid w:val="003F3B72"/>
    <w:rsid w:val="0042083B"/>
    <w:rsid w:val="004232F2"/>
    <w:rsid w:val="004354B0"/>
    <w:rsid w:val="00436459"/>
    <w:rsid w:val="004406C9"/>
    <w:rsid w:val="00444025"/>
    <w:rsid w:val="0045064D"/>
    <w:rsid w:val="00451252"/>
    <w:rsid w:val="004612B2"/>
    <w:rsid w:val="004D02A3"/>
    <w:rsid w:val="004D66C1"/>
    <w:rsid w:val="004E3B12"/>
    <w:rsid w:val="004E479F"/>
    <w:rsid w:val="004F4657"/>
    <w:rsid w:val="005436B7"/>
    <w:rsid w:val="005552F4"/>
    <w:rsid w:val="005664C6"/>
    <w:rsid w:val="005802D5"/>
    <w:rsid w:val="005A4BB3"/>
    <w:rsid w:val="005D0A80"/>
    <w:rsid w:val="005E0A94"/>
    <w:rsid w:val="00605984"/>
    <w:rsid w:val="00607225"/>
    <w:rsid w:val="00607B61"/>
    <w:rsid w:val="00627628"/>
    <w:rsid w:val="00650144"/>
    <w:rsid w:val="0065709A"/>
    <w:rsid w:val="00687CF1"/>
    <w:rsid w:val="006D37B4"/>
    <w:rsid w:val="006D55FE"/>
    <w:rsid w:val="007022B1"/>
    <w:rsid w:val="00711DD2"/>
    <w:rsid w:val="0072477E"/>
    <w:rsid w:val="0072577F"/>
    <w:rsid w:val="00746240"/>
    <w:rsid w:val="007533DA"/>
    <w:rsid w:val="00762DB4"/>
    <w:rsid w:val="007673D4"/>
    <w:rsid w:val="0079788A"/>
    <w:rsid w:val="007A1A28"/>
    <w:rsid w:val="007B29B1"/>
    <w:rsid w:val="007C1A5A"/>
    <w:rsid w:val="007C2FDC"/>
    <w:rsid w:val="007C5FE3"/>
    <w:rsid w:val="007D197D"/>
    <w:rsid w:val="007E07E4"/>
    <w:rsid w:val="008126F8"/>
    <w:rsid w:val="0084367F"/>
    <w:rsid w:val="0087210F"/>
    <w:rsid w:val="0088716C"/>
    <w:rsid w:val="008A6CF4"/>
    <w:rsid w:val="008B03F2"/>
    <w:rsid w:val="009036DC"/>
    <w:rsid w:val="0090404D"/>
    <w:rsid w:val="009117F9"/>
    <w:rsid w:val="009342DE"/>
    <w:rsid w:val="00945163"/>
    <w:rsid w:val="00945CBE"/>
    <w:rsid w:val="0096230B"/>
    <w:rsid w:val="00973A80"/>
    <w:rsid w:val="00974A77"/>
    <w:rsid w:val="00A34212"/>
    <w:rsid w:val="00A41744"/>
    <w:rsid w:val="00A41E4C"/>
    <w:rsid w:val="00A449B3"/>
    <w:rsid w:val="00A74E8A"/>
    <w:rsid w:val="00A81CDA"/>
    <w:rsid w:val="00A916CE"/>
    <w:rsid w:val="00AA3186"/>
    <w:rsid w:val="00AC1AC1"/>
    <w:rsid w:val="00AF4D65"/>
    <w:rsid w:val="00B04D3D"/>
    <w:rsid w:val="00B24519"/>
    <w:rsid w:val="00B27B5E"/>
    <w:rsid w:val="00B605BA"/>
    <w:rsid w:val="00B76FED"/>
    <w:rsid w:val="00B879FA"/>
    <w:rsid w:val="00B93706"/>
    <w:rsid w:val="00B96180"/>
    <w:rsid w:val="00C33576"/>
    <w:rsid w:val="00C376C1"/>
    <w:rsid w:val="00C420A0"/>
    <w:rsid w:val="00C53D56"/>
    <w:rsid w:val="00C66D23"/>
    <w:rsid w:val="00C82AD1"/>
    <w:rsid w:val="00CA0C61"/>
    <w:rsid w:val="00CA44B6"/>
    <w:rsid w:val="00CC04AD"/>
    <w:rsid w:val="00CC5605"/>
    <w:rsid w:val="00CE3FAA"/>
    <w:rsid w:val="00CE551E"/>
    <w:rsid w:val="00D65C2F"/>
    <w:rsid w:val="00D85BD0"/>
    <w:rsid w:val="00D9109C"/>
    <w:rsid w:val="00DB0218"/>
    <w:rsid w:val="00DC1F60"/>
    <w:rsid w:val="00DC7993"/>
    <w:rsid w:val="00DF4B9B"/>
    <w:rsid w:val="00DF54AA"/>
    <w:rsid w:val="00E1189A"/>
    <w:rsid w:val="00E310DF"/>
    <w:rsid w:val="00E315F1"/>
    <w:rsid w:val="00E324F9"/>
    <w:rsid w:val="00EB4906"/>
    <w:rsid w:val="00EF35E8"/>
    <w:rsid w:val="00F017A2"/>
    <w:rsid w:val="00F24BA0"/>
    <w:rsid w:val="00F53F28"/>
    <w:rsid w:val="00F70FEF"/>
    <w:rsid w:val="00F843E9"/>
    <w:rsid w:val="00FB1BA4"/>
    <w:rsid w:val="00FC3C7D"/>
    <w:rsid w:val="00FC4DAE"/>
    <w:rsid w:val="00FD3809"/>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s>
</file>

<file path=word/webSettings.xml><?xml version="1.0" encoding="utf-8"?>
<w:webSettings xmlns:r="http://schemas.openxmlformats.org/officeDocument/2006/relationships" xmlns:w="http://schemas.openxmlformats.org/wordprocessingml/2006/main">
  <w:divs>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esmigazete.gov.tr/eskiler/2012/02/20120208-2-1.pdf"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5039</Words>
  <Characters>28725</Characters>
  <Application>Microsoft Office Word</Application>
  <DocSecurity>0</DocSecurity>
  <Lines>239</Lines>
  <Paragraphs>67</Paragraphs>
  <ScaleCrop>false</ScaleCrop>
  <Company>TURMOB</Company>
  <LinksUpToDate>false</LinksUpToDate>
  <CharactersWithSpaces>33697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174</cp:revision>
  <dcterms:created xsi:type="dcterms:W3CDTF">2011-12-01T06:40:00Z</dcterms:created>
  <dcterms:modified xsi:type="dcterms:W3CDTF">2012-02-08T06:32:00Z</dcterms:modified>
</cp:coreProperties>
</file>