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0360C1" w:rsidRDefault="000360C1" w:rsidP="00FD3D62">
      <w:pPr>
        <w:tabs>
          <w:tab w:val="left" w:pos="1134"/>
        </w:tabs>
        <w:spacing w:line="240" w:lineRule="exact"/>
        <w:ind w:firstLine="567"/>
        <w:jc w:val="center"/>
        <w:rPr>
          <w:rFonts w:ascii="Times New Roman" w:hAnsi="Times New Roman" w:cs="Times New Roman"/>
          <w:b/>
          <w:bCs/>
          <w:sz w:val="20"/>
          <w:szCs w:val="20"/>
        </w:rPr>
      </w:pPr>
    </w:p>
    <w:p w:rsidR="00B23EFA" w:rsidRDefault="00B23EFA" w:rsidP="00FD3D62">
      <w:pPr>
        <w:tabs>
          <w:tab w:val="left" w:pos="1134"/>
        </w:tabs>
        <w:spacing w:line="240" w:lineRule="exact"/>
        <w:ind w:firstLine="567"/>
        <w:jc w:val="center"/>
        <w:rPr>
          <w:rFonts w:ascii="Times New Roman" w:hAnsi="Times New Roman" w:cs="Times New Roman"/>
          <w:b/>
          <w:bCs/>
          <w:sz w:val="20"/>
          <w:szCs w:val="20"/>
        </w:rPr>
      </w:pPr>
      <w:r>
        <w:rPr>
          <w:rFonts w:ascii="Times New Roman" w:hAnsi="Times New Roman" w:cs="Times New Roman"/>
          <w:b/>
          <w:bCs/>
          <w:sz w:val="20"/>
          <w:szCs w:val="20"/>
        </w:rPr>
        <w:t>YÖNETMELİK</w:t>
      </w:r>
    </w:p>
    <w:p w:rsidR="000360C1" w:rsidRDefault="000360C1" w:rsidP="00FD3D62">
      <w:pPr>
        <w:tabs>
          <w:tab w:val="left" w:pos="1134"/>
        </w:tabs>
        <w:spacing w:line="240" w:lineRule="exact"/>
        <w:ind w:firstLine="567"/>
        <w:jc w:val="center"/>
        <w:rPr>
          <w:rFonts w:ascii="Times New Roman" w:hAnsi="Times New Roman" w:cs="Times New Roman"/>
          <w:b/>
          <w:bCs/>
          <w:sz w:val="20"/>
          <w:szCs w:val="20"/>
        </w:rPr>
      </w:pPr>
    </w:p>
    <w:p w:rsidR="000360C1" w:rsidRDefault="000360C1" w:rsidP="000360C1">
      <w:pPr>
        <w:tabs>
          <w:tab w:val="left" w:pos="566"/>
        </w:tabs>
        <w:spacing w:after="0" w:line="240" w:lineRule="exact"/>
        <w:ind w:firstLine="566"/>
        <w:rPr>
          <w:rFonts w:ascii="Times New Roman" w:eastAsia="ヒラギノ明朝 Pro W3" w:hAnsi="Times New Roman" w:cs="Times New Roman"/>
          <w:sz w:val="18"/>
          <w:szCs w:val="18"/>
          <w:u w:val="single"/>
        </w:rPr>
      </w:pPr>
      <w:r w:rsidRPr="000360C1">
        <w:rPr>
          <w:rFonts w:ascii="Times New Roman" w:eastAsia="ヒラギノ明朝 Pro W3" w:hAnsi="Times New Roman" w:cs="Times New Roman"/>
          <w:sz w:val="18"/>
          <w:szCs w:val="18"/>
          <w:u w:val="single"/>
        </w:rPr>
        <w:t>Sağlık Bakanlığından:</w:t>
      </w:r>
    </w:p>
    <w:p w:rsidR="000360C1" w:rsidRPr="000360C1" w:rsidRDefault="000360C1" w:rsidP="000360C1">
      <w:pPr>
        <w:tabs>
          <w:tab w:val="left" w:pos="566"/>
        </w:tabs>
        <w:spacing w:after="0" w:line="240" w:lineRule="exact"/>
        <w:ind w:firstLine="566"/>
        <w:rPr>
          <w:rFonts w:ascii="Times New Roman" w:eastAsia="ヒラギノ明朝 Pro W3" w:hAnsi="Times New Roman" w:cs="Times New Roman"/>
          <w:sz w:val="18"/>
          <w:szCs w:val="18"/>
          <w:u w:val="single"/>
        </w:rPr>
      </w:pPr>
    </w:p>
    <w:p w:rsidR="000360C1" w:rsidRPr="000360C1" w:rsidRDefault="000360C1" w:rsidP="000360C1">
      <w:pPr>
        <w:spacing w:after="0" w:line="240" w:lineRule="exact"/>
        <w:jc w:val="center"/>
        <w:rPr>
          <w:rFonts w:ascii="Times New Roman" w:eastAsia="ヒラギノ明朝 Pro W3" w:hAnsi="Times New Roman" w:cs="Times New Roman"/>
          <w:b/>
          <w:sz w:val="18"/>
          <w:szCs w:val="18"/>
        </w:rPr>
      </w:pPr>
      <w:r w:rsidRPr="000360C1">
        <w:rPr>
          <w:rFonts w:ascii="Times New Roman" w:eastAsia="ヒラギノ明朝 Pro W3" w:hAnsi="Times New Roman" w:cs="Times New Roman"/>
          <w:b/>
          <w:sz w:val="18"/>
          <w:szCs w:val="18"/>
        </w:rPr>
        <w:t>AYAKTA TEŞHİS VE TEDAVİ YAPILAN ÖZEL SAĞLIK KURULUŞLARI</w:t>
      </w:r>
    </w:p>
    <w:p w:rsidR="000360C1" w:rsidRPr="000360C1" w:rsidRDefault="000360C1" w:rsidP="000360C1">
      <w:pPr>
        <w:spacing w:after="0" w:line="240" w:lineRule="exact"/>
        <w:jc w:val="center"/>
        <w:rPr>
          <w:rFonts w:ascii="Times New Roman" w:eastAsia="ヒラギノ明朝 Pro W3" w:hAnsi="Times New Roman" w:cs="Times New Roman"/>
          <w:b/>
          <w:sz w:val="18"/>
          <w:szCs w:val="18"/>
        </w:rPr>
      </w:pPr>
      <w:r w:rsidRPr="000360C1">
        <w:rPr>
          <w:rFonts w:ascii="Times New Roman" w:eastAsia="ヒラギノ明朝 Pro W3" w:hAnsi="Times New Roman" w:cs="Times New Roman"/>
          <w:b/>
          <w:sz w:val="18"/>
          <w:szCs w:val="18"/>
        </w:rPr>
        <w:t>HAKKINDA YÖNETMELİKTE DEĞİŞİKLİK</w:t>
      </w:r>
    </w:p>
    <w:p w:rsidR="000360C1" w:rsidRPr="000360C1" w:rsidRDefault="000360C1" w:rsidP="000360C1">
      <w:pPr>
        <w:spacing w:after="0" w:line="240" w:lineRule="exact"/>
        <w:jc w:val="center"/>
        <w:rPr>
          <w:rFonts w:ascii="Times New Roman" w:eastAsia="ヒラギノ明朝 Pro W3" w:hAnsi="Times New Roman" w:cs="Times New Roman"/>
          <w:b/>
          <w:sz w:val="18"/>
          <w:szCs w:val="18"/>
        </w:rPr>
      </w:pPr>
      <w:r w:rsidRPr="000360C1">
        <w:rPr>
          <w:rFonts w:ascii="Times New Roman" w:eastAsia="ヒラギノ明朝 Pro W3" w:hAnsi="Times New Roman" w:cs="Times New Roman"/>
          <w:b/>
          <w:sz w:val="18"/>
          <w:szCs w:val="18"/>
        </w:rPr>
        <w:t>YAPILMASINA DAİR YÖNETMELİK</w:t>
      </w:r>
    </w:p>
    <w:p w:rsidR="000360C1" w:rsidRPr="000360C1" w:rsidRDefault="000360C1" w:rsidP="000360C1">
      <w:pPr>
        <w:tabs>
          <w:tab w:val="left" w:pos="566"/>
        </w:tabs>
        <w:spacing w:after="0" w:line="240" w:lineRule="exact"/>
        <w:ind w:firstLine="566"/>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b/>
          <w:sz w:val="18"/>
          <w:szCs w:val="18"/>
        </w:rPr>
        <w:t>MADDE 1 –</w:t>
      </w:r>
      <w:r w:rsidRPr="000360C1">
        <w:rPr>
          <w:rFonts w:ascii="Times New Roman" w:eastAsia="ヒラギノ明朝 Pro W3" w:hAnsi="Times New Roman" w:cs="Times New Roman"/>
          <w:sz w:val="18"/>
          <w:szCs w:val="18"/>
        </w:rPr>
        <w:t xml:space="preserve"> </w:t>
      </w:r>
      <w:proofErr w:type="gramStart"/>
      <w:r w:rsidRPr="000360C1">
        <w:rPr>
          <w:rFonts w:ascii="Times New Roman" w:eastAsia="ヒラギノ明朝 Pro W3" w:hAnsi="Times New Roman" w:cs="Times New Roman"/>
          <w:sz w:val="18"/>
          <w:szCs w:val="18"/>
        </w:rPr>
        <w:t>15/2/2008</w:t>
      </w:r>
      <w:proofErr w:type="gramEnd"/>
      <w:r w:rsidRPr="000360C1">
        <w:rPr>
          <w:rFonts w:ascii="Times New Roman" w:eastAsia="ヒラギノ明朝 Pro W3" w:hAnsi="Times New Roman" w:cs="Times New Roman"/>
          <w:sz w:val="18"/>
          <w:szCs w:val="18"/>
        </w:rPr>
        <w:t xml:space="preserve"> tarihli ve 26788 sayılı Resmî Gazete’de yayımlanan Ayakta Teşhis ve Tedavi Yapılan Özel Sağlık Kuruluşları Hakkında Yönetmeliğin 19 uncu maddesinin üçüncü fıkrası aşağıdaki şekilde değiştirilmiştir.</w:t>
      </w:r>
    </w:p>
    <w:p w:rsidR="000360C1" w:rsidRPr="000360C1" w:rsidRDefault="000360C1" w:rsidP="000360C1">
      <w:pPr>
        <w:tabs>
          <w:tab w:val="left" w:pos="566"/>
        </w:tabs>
        <w:spacing w:after="0" w:line="240" w:lineRule="exact"/>
        <w:ind w:firstLine="566"/>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sz w:val="18"/>
          <w:szCs w:val="18"/>
        </w:rPr>
        <w:t>“(3) Sağlık kuruluşu kadrosuna, ayrılanın yerine aynı uzmanlık dalında tabip başlatılabilir. Yan dal uzmanlığı bulunanlar ise, ancak kuruluşun o yan dal uzmanlığında kadrosu bulunması halinde başlatılabilir. Bu personel için mesul müdür tarafından personel çalışma belgesi düzenlenerek müdürlüğe en geç beş iş günü içinde onaylatılır. Bunun dışında kuruluşa yeni başlayacak tabip ve diğer sağlık personeli için, öncelikle mesul müdür tarafından çalışma belgesi düzenlenerek müdürlüğe onaylatılır ve çalışma belgesi onaylandığı tarihten itibaren personel sağlık kuruluşunda çalışabilir.”</w:t>
      </w:r>
    </w:p>
    <w:p w:rsidR="000360C1" w:rsidRPr="000360C1" w:rsidRDefault="000360C1" w:rsidP="000360C1">
      <w:pPr>
        <w:tabs>
          <w:tab w:val="left" w:pos="566"/>
        </w:tabs>
        <w:spacing w:after="0" w:line="240" w:lineRule="exact"/>
        <w:ind w:firstLine="566"/>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b/>
          <w:sz w:val="18"/>
          <w:szCs w:val="18"/>
        </w:rPr>
        <w:t xml:space="preserve">MADDE 2 – </w:t>
      </w:r>
      <w:r w:rsidRPr="000360C1">
        <w:rPr>
          <w:rFonts w:ascii="Times New Roman" w:eastAsia="ヒラギノ明朝 Pro W3" w:hAnsi="Times New Roman" w:cs="Times New Roman"/>
          <w:sz w:val="18"/>
          <w:szCs w:val="18"/>
        </w:rPr>
        <w:t>Aynı Yönetmeliğin ekinde yer alan EK-5’in (V) numaralı bölümünün üçüncü cümlesi aşağıdaki şekilde değiştirilmiştir.</w:t>
      </w:r>
    </w:p>
    <w:p w:rsidR="000360C1" w:rsidRPr="000360C1" w:rsidRDefault="000360C1" w:rsidP="000360C1">
      <w:pPr>
        <w:tabs>
          <w:tab w:val="left" w:pos="566"/>
        </w:tabs>
        <w:spacing w:after="0" w:line="240" w:lineRule="exact"/>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sz w:val="18"/>
          <w:szCs w:val="18"/>
        </w:rPr>
        <w:t>“-Gözlem ünitesi için en az bir hemşire bulunması gerekir.”</w:t>
      </w:r>
    </w:p>
    <w:p w:rsidR="000360C1" w:rsidRPr="000360C1" w:rsidRDefault="000360C1" w:rsidP="000360C1">
      <w:pPr>
        <w:tabs>
          <w:tab w:val="left" w:pos="566"/>
        </w:tabs>
        <w:spacing w:after="0" w:line="240" w:lineRule="exact"/>
        <w:ind w:firstLine="566"/>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b/>
          <w:sz w:val="18"/>
          <w:szCs w:val="18"/>
        </w:rPr>
        <w:t xml:space="preserve">MADDE 3 – </w:t>
      </w:r>
      <w:r w:rsidRPr="000360C1">
        <w:rPr>
          <w:rFonts w:ascii="Times New Roman" w:eastAsia="ヒラギノ明朝 Pro W3" w:hAnsi="Times New Roman" w:cs="Times New Roman"/>
          <w:sz w:val="18"/>
          <w:szCs w:val="18"/>
        </w:rPr>
        <w:t>Bu Yönetmelik yayımı tarihinde yürürlüğe girer.</w:t>
      </w:r>
    </w:p>
    <w:p w:rsidR="000360C1" w:rsidRPr="000360C1" w:rsidRDefault="000360C1" w:rsidP="000360C1">
      <w:pPr>
        <w:tabs>
          <w:tab w:val="left" w:pos="566"/>
        </w:tabs>
        <w:spacing w:after="0" w:line="240" w:lineRule="exact"/>
        <w:ind w:firstLine="566"/>
        <w:jc w:val="both"/>
        <w:rPr>
          <w:rFonts w:ascii="Times New Roman" w:eastAsia="ヒラギノ明朝 Pro W3" w:hAnsi="Times New Roman" w:cs="Times New Roman"/>
          <w:sz w:val="18"/>
          <w:szCs w:val="18"/>
        </w:rPr>
      </w:pPr>
      <w:r w:rsidRPr="000360C1">
        <w:rPr>
          <w:rFonts w:ascii="Times New Roman" w:eastAsia="ヒラギノ明朝 Pro W3" w:hAnsi="Times New Roman" w:cs="Times New Roman"/>
          <w:b/>
          <w:sz w:val="18"/>
          <w:szCs w:val="18"/>
        </w:rPr>
        <w:t>MADDE 4 –</w:t>
      </w:r>
      <w:r w:rsidRPr="000360C1">
        <w:rPr>
          <w:rFonts w:ascii="Times New Roman" w:eastAsia="ヒラギノ明朝 Pro W3" w:hAnsi="Times New Roman" w:cs="Times New Roman"/>
          <w:sz w:val="18"/>
          <w:szCs w:val="18"/>
        </w:rPr>
        <w:t xml:space="preserve"> Bu Yönetmelik hükümlerini Sağlık Bakanı yürütür.</w:t>
      </w:r>
    </w:p>
    <w:p w:rsidR="000360C1" w:rsidRPr="000360C1" w:rsidRDefault="000360C1" w:rsidP="000360C1">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0360C1" w:rsidRPr="000360C1">
        <w:trPr>
          <w:jc w:val="center"/>
        </w:trPr>
        <w:tc>
          <w:tcPr>
            <w:tcW w:w="8505" w:type="dxa"/>
            <w:gridSpan w:val="3"/>
            <w:tcBorders>
              <w:top w:val="single" w:sz="4" w:space="0" w:color="auto"/>
              <w:left w:val="single" w:sz="4" w:space="0" w:color="auto"/>
              <w:bottom w:val="nil"/>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Y</w:t>
            </w:r>
            <w:r w:rsidRPr="000360C1">
              <w:rPr>
                <w:rFonts w:ascii="Times New Roman" w:eastAsia="ヒラギノ明朝 Pro W3" w:hAnsi="Times" w:cs="Times New Roman"/>
                <w:b/>
                <w:sz w:val="18"/>
                <w:szCs w:val="18"/>
              </w:rPr>
              <w:t>ö</w:t>
            </w:r>
            <w:r w:rsidRPr="000360C1">
              <w:rPr>
                <w:rFonts w:ascii="Times New Roman" w:eastAsia="ヒラギノ明朝 Pro W3" w:hAnsi="Times" w:cs="Times New Roman"/>
                <w:b/>
                <w:sz w:val="18"/>
                <w:szCs w:val="18"/>
              </w:rPr>
              <w:t>netmeli</w:t>
            </w:r>
            <w:r w:rsidRPr="000360C1">
              <w:rPr>
                <w:rFonts w:ascii="Times New Roman" w:eastAsia="ヒラギノ明朝 Pro W3" w:hAnsi="Times" w:cs="Times New Roman"/>
                <w:b/>
                <w:sz w:val="18"/>
                <w:szCs w:val="18"/>
              </w:rPr>
              <w:t>ğ</w:t>
            </w:r>
            <w:r w:rsidRPr="000360C1">
              <w:rPr>
                <w:rFonts w:ascii="Times New Roman" w:eastAsia="ヒラギノ明朝 Pro W3" w:hAnsi="Times" w:cs="Times New Roman"/>
                <w:b/>
                <w:sz w:val="18"/>
                <w:szCs w:val="18"/>
              </w:rPr>
              <w:t>in Yay</w:t>
            </w:r>
            <w:r w:rsidRPr="000360C1">
              <w:rPr>
                <w:rFonts w:ascii="Times New Roman" w:eastAsia="ヒラギノ明朝 Pro W3" w:hAnsi="Times" w:cs="Times New Roman"/>
                <w:b/>
                <w:sz w:val="18"/>
                <w:szCs w:val="18"/>
              </w:rPr>
              <w:t>ı</w:t>
            </w:r>
            <w:r w:rsidRPr="000360C1">
              <w:rPr>
                <w:rFonts w:ascii="Times New Roman" w:eastAsia="ヒラギノ明朝 Pro W3" w:hAnsi="Times" w:cs="Times New Roman"/>
                <w:b/>
                <w:sz w:val="18"/>
                <w:szCs w:val="18"/>
              </w:rPr>
              <w:t>mland</w:t>
            </w:r>
            <w:r w:rsidRPr="000360C1">
              <w:rPr>
                <w:rFonts w:ascii="Times New Roman" w:eastAsia="ヒラギノ明朝 Pro W3" w:hAnsi="Times" w:cs="Times New Roman"/>
                <w:b/>
                <w:sz w:val="18"/>
                <w:szCs w:val="18"/>
              </w:rPr>
              <w:t>ığı</w:t>
            </w:r>
            <w:r w:rsidRPr="000360C1">
              <w:rPr>
                <w:rFonts w:ascii="Times New Roman" w:eastAsia="ヒラギノ明朝 Pro W3" w:hAnsi="Times" w:cs="Times New Roman"/>
                <w:b/>
                <w:sz w:val="18"/>
                <w:szCs w:val="18"/>
              </w:rPr>
              <w:t xml:space="preserve"> Resm</w:t>
            </w:r>
            <w:r w:rsidRPr="000360C1">
              <w:rPr>
                <w:rFonts w:ascii="Times New Roman" w:eastAsia="ヒラギノ明朝 Pro W3" w:hAnsi="Times" w:cs="Times New Roman"/>
                <w:b/>
                <w:sz w:val="18"/>
                <w:szCs w:val="18"/>
              </w:rPr>
              <w:t>î</w:t>
            </w:r>
            <w:r w:rsidRPr="000360C1">
              <w:rPr>
                <w:rFonts w:ascii="Times New Roman" w:eastAsia="ヒラギノ明朝 Pro W3" w:hAnsi="Times" w:cs="Times New Roman"/>
                <w:b/>
                <w:sz w:val="18"/>
                <w:szCs w:val="18"/>
              </w:rPr>
              <w:t xml:space="preserve"> Gazete'nin</w:t>
            </w:r>
          </w:p>
        </w:tc>
      </w:tr>
      <w:tr w:rsidR="000360C1" w:rsidRPr="000360C1">
        <w:trPr>
          <w:jc w:val="center"/>
        </w:trPr>
        <w:tc>
          <w:tcPr>
            <w:tcW w:w="4265" w:type="dxa"/>
            <w:gridSpan w:val="2"/>
            <w:tcBorders>
              <w:top w:val="nil"/>
              <w:left w:val="single" w:sz="4" w:space="0" w:color="auto"/>
              <w:bottom w:val="single" w:sz="4" w:space="0" w:color="auto"/>
              <w:right w:val="nil"/>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Tarihi</w:t>
            </w:r>
          </w:p>
        </w:tc>
        <w:tc>
          <w:tcPr>
            <w:tcW w:w="4240" w:type="dxa"/>
            <w:tcBorders>
              <w:top w:val="nil"/>
              <w:left w:val="nil"/>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Say</w:t>
            </w:r>
            <w:r w:rsidRPr="000360C1">
              <w:rPr>
                <w:rFonts w:ascii="Times New Roman" w:eastAsia="ヒラギノ明朝 Pro W3" w:hAnsi="Times" w:cs="Times New Roman"/>
                <w:b/>
                <w:sz w:val="18"/>
                <w:szCs w:val="18"/>
              </w:rPr>
              <w:t>ı</w:t>
            </w:r>
            <w:r w:rsidRPr="000360C1">
              <w:rPr>
                <w:rFonts w:ascii="Times New Roman" w:eastAsia="ヒラギノ明朝 Pro W3" w:hAnsi="Times" w:cs="Times New Roman"/>
                <w:b/>
                <w:sz w:val="18"/>
                <w:szCs w:val="18"/>
              </w:rPr>
              <w:t>s</w:t>
            </w:r>
            <w:r w:rsidRPr="000360C1">
              <w:rPr>
                <w:rFonts w:ascii="Times New Roman" w:eastAsia="ヒラギノ明朝 Pro W3" w:hAnsi="Times" w:cs="Times New Roman"/>
                <w:b/>
                <w:sz w:val="18"/>
                <w:szCs w:val="18"/>
              </w:rPr>
              <w:t>ı</w:t>
            </w:r>
          </w:p>
        </w:tc>
      </w:tr>
      <w:tr w:rsidR="000360C1" w:rsidRPr="000360C1">
        <w:trPr>
          <w:jc w:val="center"/>
        </w:trPr>
        <w:tc>
          <w:tcPr>
            <w:tcW w:w="4265" w:type="dxa"/>
            <w:gridSpan w:val="2"/>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15/2/2008</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26788</w:t>
            </w:r>
          </w:p>
        </w:tc>
      </w:tr>
      <w:tr w:rsidR="000360C1" w:rsidRPr="000360C1">
        <w:trPr>
          <w:jc w:val="center"/>
        </w:trPr>
        <w:tc>
          <w:tcPr>
            <w:tcW w:w="8505" w:type="dxa"/>
            <w:gridSpan w:val="3"/>
            <w:tcBorders>
              <w:top w:val="single" w:sz="4" w:space="0" w:color="auto"/>
              <w:left w:val="single" w:sz="4" w:space="0" w:color="auto"/>
              <w:bottom w:val="nil"/>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Y</w:t>
            </w:r>
            <w:r w:rsidRPr="000360C1">
              <w:rPr>
                <w:rFonts w:ascii="Times New Roman" w:eastAsia="ヒラギノ明朝 Pro W3" w:hAnsi="Times" w:cs="Times New Roman"/>
                <w:b/>
                <w:sz w:val="18"/>
                <w:szCs w:val="18"/>
              </w:rPr>
              <w:t>ö</w:t>
            </w:r>
            <w:r w:rsidRPr="000360C1">
              <w:rPr>
                <w:rFonts w:ascii="Times New Roman" w:eastAsia="ヒラギノ明朝 Pro W3" w:hAnsi="Times" w:cs="Times New Roman"/>
                <w:b/>
                <w:sz w:val="18"/>
                <w:szCs w:val="18"/>
              </w:rPr>
              <w:t>netmelikte De</w:t>
            </w:r>
            <w:r w:rsidRPr="000360C1">
              <w:rPr>
                <w:rFonts w:ascii="Times New Roman" w:eastAsia="ヒラギノ明朝 Pro W3" w:hAnsi="Times" w:cs="Times New Roman"/>
                <w:b/>
                <w:sz w:val="18"/>
                <w:szCs w:val="18"/>
              </w:rPr>
              <w:t>ğ</w:t>
            </w:r>
            <w:r w:rsidRPr="000360C1">
              <w:rPr>
                <w:rFonts w:ascii="Times New Roman" w:eastAsia="ヒラギノ明朝 Pro W3" w:hAnsi="Times" w:cs="Times New Roman"/>
                <w:b/>
                <w:sz w:val="18"/>
                <w:szCs w:val="18"/>
              </w:rPr>
              <w:t>i</w:t>
            </w:r>
            <w:r w:rsidRPr="000360C1">
              <w:rPr>
                <w:rFonts w:ascii="Times New Roman" w:eastAsia="ヒラギノ明朝 Pro W3" w:hAnsi="Times" w:cs="Times New Roman"/>
                <w:b/>
                <w:sz w:val="18"/>
                <w:szCs w:val="18"/>
              </w:rPr>
              <w:t>ş</w:t>
            </w:r>
            <w:r w:rsidRPr="000360C1">
              <w:rPr>
                <w:rFonts w:ascii="Times New Roman" w:eastAsia="ヒラギノ明朝 Pro W3" w:hAnsi="Times" w:cs="Times New Roman"/>
                <w:b/>
                <w:sz w:val="18"/>
                <w:szCs w:val="18"/>
              </w:rPr>
              <w:t>iklik Yapan Y</w:t>
            </w:r>
            <w:r w:rsidRPr="000360C1">
              <w:rPr>
                <w:rFonts w:ascii="Times New Roman" w:eastAsia="ヒラギノ明朝 Pro W3" w:hAnsi="Times" w:cs="Times New Roman"/>
                <w:b/>
                <w:sz w:val="18"/>
                <w:szCs w:val="18"/>
              </w:rPr>
              <w:t>ö</w:t>
            </w:r>
            <w:r w:rsidRPr="000360C1">
              <w:rPr>
                <w:rFonts w:ascii="Times New Roman" w:eastAsia="ヒラギノ明朝 Pro W3" w:hAnsi="Times" w:cs="Times New Roman"/>
                <w:b/>
                <w:sz w:val="18"/>
                <w:szCs w:val="18"/>
              </w:rPr>
              <w:t>netmeliklerin Yay</w:t>
            </w:r>
            <w:r w:rsidRPr="000360C1">
              <w:rPr>
                <w:rFonts w:ascii="Times New Roman" w:eastAsia="ヒラギノ明朝 Pro W3" w:hAnsi="Times" w:cs="Times New Roman"/>
                <w:b/>
                <w:sz w:val="18"/>
                <w:szCs w:val="18"/>
              </w:rPr>
              <w:t>ı</w:t>
            </w:r>
            <w:r w:rsidRPr="000360C1">
              <w:rPr>
                <w:rFonts w:ascii="Times New Roman" w:eastAsia="ヒラギノ明朝 Pro W3" w:hAnsi="Times" w:cs="Times New Roman"/>
                <w:b/>
                <w:sz w:val="18"/>
                <w:szCs w:val="18"/>
              </w:rPr>
              <w:t>mland</w:t>
            </w:r>
            <w:r w:rsidRPr="000360C1">
              <w:rPr>
                <w:rFonts w:ascii="Times New Roman" w:eastAsia="ヒラギノ明朝 Pro W3" w:hAnsi="Times" w:cs="Times New Roman"/>
                <w:b/>
                <w:sz w:val="18"/>
                <w:szCs w:val="18"/>
              </w:rPr>
              <w:t>ığı</w:t>
            </w:r>
            <w:r w:rsidRPr="000360C1">
              <w:rPr>
                <w:rFonts w:ascii="Times New Roman" w:eastAsia="ヒラギノ明朝 Pro W3" w:hAnsi="Times" w:cs="Times New Roman"/>
                <w:b/>
                <w:sz w:val="18"/>
                <w:szCs w:val="18"/>
              </w:rPr>
              <w:t xml:space="preserve"> Resm</w:t>
            </w:r>
            <w:r w:rsidRPr="000360C1">
              <w:rPr>
                <w:rFonts w:ascii="Times New Roman" w:eastAsia="ヒラギノ明朝 Pro W3" w:hAnsi="Times" w:cs="Times New Roman"/>
                <w:b/>
                <w:sz w:val="18"/>
                <w:szCs w:val="18"/>
              </w:rPr>
              <w:t>î</w:t>
            </w:r>
            <w:r w:rsidRPr="000360C1">
              <w:rPr>
                <w:rFonts w:ascii="Times New Roman" w:eastAsia="ヒラギノ明朝 Pro W3" w:hAnsi="Times" w:cs="Times New Roman"/>
                <w:b/>
                <w:sz w:val="18"/>
                <w:szCs w:val="18"/>
              </w:rPr>
              <w:t xml:space="preserve"> Gazete'nin</w:t>
            </w:r>
          </w:p>
        </w:tc>
      </w:tr>
      <w:tr w:rsidR="000360C1" w:rsidRPr="000360C1">
        <w:trPr>
          <w:jc w:val="center"/>
        </w:trPr>
        <w:tc>
          <w:tcPr>
            <w:tcW w:w="4265" w:type="dxa"/>
            <w:gridSpan w:val="2"/>
            <w:tcBorders>
              <w:top w:val="nil"/>
              <w:left w:val="single" w:sz="4" w:space="0" w:color="auto"/>
              <w:bottom w:val="single" w:sz="4" w:space="0" w:color="auto"/>
              <w:right w:val="nil"/>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Tarihi</w:t>
            </w:r>
          </w:p>
        </w:tc>
        <w:tc>
          <w:tcPr>
            <w:tcW w:w="4240" w:type="dxa"/>
            <w:tcBorders>
              <w:top w:val="nil"/>
              <w:left w:val="nil"/>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b/>
                <w:sz w:val="18"/>
                <w:szCs w:val="18"/>
              </w:rPr>
            </w:pPr>
            <w:r w:rsidRPr="000360C1">
              <w:rPr>
                <w:rFonts w:ascii="Times New Roman" w:eastAsia="ヒラギノ明朝 Pro W3" w:hAnsi="Times" w:cs="Times New Roman"/>
                <w:b/>
                <w:sz w:val="18"/>
                <w:szCs w:val="18"/>
              </w:rPr>
              <w:t>Say</w:t>
            </w:r>
            <w:r w:rsidRPr="000360C1">
              <w:rPr>
                <w:rFonts w:ascii="Times New Roman" w:eastAsia="ヒラギノ明朝 Pro W3" w:hAnsi="Times" w:cs="Times New Roman"/>
                <w:b/>
                <w:sz w:val="18"/>
                <w:szCs w:val="18"/>
              </w:rPr>
              <w:t>ı</w:t>
            </w:r>
            <w:r w:rsidRPr="000360C1">
              <w:rPr>
                <w:rFonts w:ascii="Times New Roman" w:eastAsia="ヒラギノ明朝 Pro W3" w:hAnsi="Times" w:cs="Times New Roman"/>
                <w:b/>
                <w:sz w:val="18"/>
                <w:szCs w:val="18"/>
              </w:rPr>
              <w:t>s</w:t>
            </w:r>
            <w:r w:rsidRPr="000360C1">
              <w:rPr>
                <w:rFonts w:ascii="Times New Roman" w:eastAsia="ヒラギノ明朝 Pro W3" w:hAnsi="Times" w:cs="Times New Roman"/>
                <w:b/>
                <w:sz w:val="18"/>
                <w:szCs w:val="18"/>
              </w:rPr>
              <w:t>ı</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1-</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23/7/2008</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26945</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11/3/2009</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27166</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3-</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31/12/2009</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27449 5. M</w:t>
            </w:r>
            <w:r w:rsidRPr="000360C1">
              <w:rPr>
                <w:rFonts w:ascii="Times New Roman" w:eastAsia="ヒラギノ明朝 Pro W3" w:hAnsi="Times" w:cs="Times New Roman"/>
                <w:sz w:val="18"/>
                <w:szCs w:val="18"/>
              </w:rPr>
              <w:t>ü</w:t>
            </w:r>
            <w:r w:rsidRPr="000360C1">
              <w:rPr>
                <w:rFonts w:ascii="Times New Roman" w:eastAsia="ヒラギノ明朝 Pro W3" w:hAnsi="Times" w:cs="Times New Roman"/>
                <w:sz w:val="18"/>
                <w:szCs w:val="18"/>
              </w:rPr>
              <w:t>kerrer</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4-</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10/3/2010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27517</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5-</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3/8/2010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27661</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6-</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25/9/2010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27710</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7-</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6/1/2011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27807</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8-</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7/4/2011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27898</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9-</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3/8/2011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28014</w:t>
            </w:r>
          </w:p>
        </w:tc>
      </w:tr>
      <w:tr w:rsidR="000360C1" w:rsidRPr="000360C1">
        <w:trPr>
          <w:jc w:val="center"/>
        </w:trPr>
        <w:tc>
          <w:tcPr>
            <w:tcW w:w="456"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10-</w:t>
            </w:r>
          </w:p>
        </w:tc>
        <w:tc>
          <w:tcPr>
            <w:tcW w:w="3809"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60C1">
              <w:rPr>
                <w:rFonts w:ascii="Times New Roman" w:eastAsia="ヒラギノ明朝 Pro W3" w:hAnsi="Times" w:cs="Times New Roman"/>
                <w:sz w:val="18"/>
                <w:szCs w:val="18"/>
              </w:rPr>
              <w:t>28/9/2011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360C1" w:rsidRPr="000360C1" w:rsidRDefault="000360C1" w:rsidP="000360C1">
            <w:pPr>
              <w:tabs>
                <w:tab w:val="left" w:pos="566"/>
              </w:tabs>
              <w:spacing w:after="0" w:line="240" w:lineRule="exact"/>
              <w:jc w:val="center"/>
              <w:rPr>
                <w:rFonts w:ascii="Times New Roman" w:eastAsia="ヒラギノ明朝 Pro W3" w:hAnsi="Times" w:cs="Times New Roman"/>
                <w:sz w:val="18"/>
                <w:szCs w:val="18"/>
              </w:rPr>
            </w:pPr>
            <w:r w:rsidRPr="000360C1">
              <w:rPr>
                <w:rFonts w:ascii="Times New Roman" w:eastAsia="ヒラギノ明朝 Pro W3" w:hAnsi="Times" w:cs="Times New Roman"/>
                <w:sz w:val="18"/>
                <w:szCs w:val="18"/>
              </w:rPr>
              <w:t>28068</w:t>
            </w:r>
          </w:p>
        </w:tc>
      </w:tr>
    </w:tbl>
    <w:p w:rsidR="000360C1" w:rsidRPr="000360C1" w:rsidRDefault="000360C1" w:rsidP="000360C1">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0360C1" w:rsidRPr="000360C1" w:rsidRDefault="000360C1" w:rsidP="000360C1">
      <w:pPr>
        <w:spacing w:before="100" w:beforeAutospacing="1" w:after="100" w:afterAutospacing="1" w:line="240" w:lineRule="auto"/>
        <w:jc w:val="center"/>
        <w:rPr>
          <w:rFonts w:ascii="Arial" w:eastAsia="Times New Roman" w:hAnsi="Arial" w:cs="Arial"/>
          <w:b/>
          <w:color w:val="000080"/>
          <w:sz w:val="18"/>
          <w:szCs w:val="18"/>
          <w:lang w:eastAsia="tr-TR"/>
        </w:rPr>
      </w:pPr>
    </w:p>
    <w:p w:rsidR="000360C1" w:rsidRDefault="000360C1" w:rsidP="00FD3D62">
      <w:pPr>
        <w:tabs>
          <w:tab w:val="left" w:pos="1134"/>
        </w:tabs>
        <w:spacing w:line="240" w:lineRule="exact"/>
        <w:ind w:firstLine="567"/>
        <w:jc w:val="center"/>
        <w:rPr>
          <w:rFonts w:ascii="Times New Roman" w:hAnsi="Times New Roman" w:cs="Times New Roman"/>
          <w:b/>
          <w:bCs/>
          <w:sz w:val="20"/>
          <w:szCs w:val="20"/>
        </w:rPr>
      </w:pPr>
    </w:p>
    <w:sectPr w:rsidR="000360C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60C1"/>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3EFA"/>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95608"/>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03F"/>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253</Words>
  <Characters>1446</Characters>
  <Application>Microsoft Office Word</Application>
  <DocSecurity>0</DocSecurity>
  <Lines>12</Lines>
  <Paragraphs>3</Paragraphs>
  <ScaleCrop>false</ScaleCrop>
  <Company>TURMOB</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198</cp:revision>
  <dcterms:created xsi:type="dcterms:W3CDTF">2011-12-01T06:40:00Z</dcterms:created>
  <dcterms:modified xsi:type="dcterms:W3CDTF">2012-02-14T06:30:00Z</dcterms:modified>
</cp:coreProperties>
</file>