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BC" w:rsidRDefault="00DE3291" w:rsidP="005E1582">
      <w:pPr>
        <w:rPr>
          <w:b/>
          <w:szCs w:val="20"/>
          <w:u w:val="single"/>
        </w:rPr>
      </w:pPr>
      <w:r>
        <w:rPr>
          <w:b/>
          <w:szCs w:val="20"/>
          <w:u w:val="single"/>
        </w:rPr>
        <w:t>28</w:t>
      </w:r>
      <w:r w:rsidR="005E1582" w:rsidRPr="005E1582">
        <w:rPr>
          <w:b/>
          <w:szCs w:val="20"/>
          <w:u w:val="single"/>
        </w:rPr>
        <w:t xml:space="preserve"> Şubat 2012,</w:t>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Pr>
          <w:b/>
          <w:szCs w:val="20"/>
          <w:u w:val="single"/>
        </w:rPr>
        <w:t xml:space="preserve">    </w:t>
      </w:r>
      <w:r w:rsidR="00695629">
        <w:rPr>
          <w:b/>
          <w:szCs w:val="20"/>
          <w:u w:val="single"/>
        </w:rPr>
        <w:t>Sayı : 28218</w:t>
      </w:r>
    </w:p>
    <w:p w:rsidR="00695629" w:rsidRDefault="00695629" w:rsidP="00695629">
      <w:pPr>
        <w:pStyle w:val="1-Baslk"/>
        <w:spacing w:line="240" w:lineRule="exact"/>
        <w:ind w:firstLine="566"/>
        <w:rPr>
          <w:rFonts w:hAnsi="Times New Roman"/>
          <w:sz w:val="18"/>
          <w:szCs w:val="18"/>
        </w:rPr>
      </w:pPr>
      <w:r>
        <w:rPr>
          <w:rFonts w:hAnsi="Times New Roman"/>
          <w:sz w:val="18"/>
          <w:szCs w:val="18"/>
        </w:rPr>
        <w:t>Maliye Bakanlığından:</w:t>
      </w:r>
    </w:p>
    <w:p w:rsidR="00695629" w:rsidRDefault="00695629" w:rsidP="00695629">
      <w:pPr>
        <w:pStyle w:val="1-Baslk"/>
        <w:spacing w:line="240" w:lineRule="exact"/>
        <w:ind w:firstLine="566"/>
        <w:rPr>
          <w:rFonts w:hAnsi="Times New Roman"/>
          <w:sz w:val="18"/>
          <w:szCs w:val="18"/>
        </w:rPr>
      </w:pPr>
    </w:p>
    <w:p w:rsidR="00695629" w:rsidRDefault="00695629" w:rsidP="00695629">
      <w:pPr>
        <w:pStyle w:val="2-OrtaBaslk"/>
        <w:spacing w:line="240" w:lineRule="exact"/>
        <w:rPr>
          <w:rFonts w:hAnsi="Times New Roman"/>
          <w:sz w:val="18"/>
          <w:szCs w:val="18"/>
        </w:rPr>
      </w:pPr>
      <w:r>
        <w:rPr>
          <w:rFonts w:hAnsi="Times New Roman"/>
          <w:sz w:val="18"/>
          <w:szCs w:val="18"/>
        </w:rPr>
        <w:t>BELEDİYE GELİRLERİ KANUNU GENEL TEBLİĞİ</w:t>
      </w:r>
    </w:p>
    <w:p w:rsidR="00695629" w:rsidRDefault="00695629" w:rsidP="00695629">
      <w:pPr>
        <w:pStyle w:val="2-OrtaBaslk"/>
        <w:spacing w:line="240" w:lineRule="exact"/>
        <w:rPr>
          <w:rFonts w:hAnsi="Times New Roman"/>
          <w:sz w:val="18"/>
          <w:szCs w:val="18"/>
        </w:rPr>
      </w:pPr>
      <w:r>
        <w:rPr>
          <w:rFonts w:hAnsi="Times New Roman"/>
          <w:sz w:val="18"/>
          <w:szCs w:val="18"/>
        </w:rPr>
        <w:t>(SERİ NO: 41)</w:t>
      </w:r>
    </w:p>
    <w:p w:rsidR="00695629" w:rsidRDefault="00695629" w:rsidP="00695629">
      <w:pPr>
        <w:pStyle w:val="3-NormalYaz0"/>
        <w:spacing w:line="240" w:lineRule="exact"/>
        <w:ind w:firstLine="566"/>
        <w:rPr>
          <w:rFonts w:hAnsi="Times New Roman"/>
          <w:b/>
          <w:sz w:val="18"/>
          <w:szCs w:val="18"/>
        </w:rPr>
      </w:pPr>
      <w:r>
        <w:rPr>
          <w:rFonts w:hAnsi="Times New Roman"/>
          <w:b/>
          <w:sz w:val="18"/>
          <w:szCs w:val="18"/>
        </w:rPr>
        <w:t>1. Giriş</w:t>
      </w:r>
    </w:p>
    <w:p w:rsidR="00695629" w:rsidRDefault="00695629" w:rsidP="00695629">
      <w:pPr>
        <w:pStyle w:val="3-NormalYaz0"/>
        <w:spacing w:line="240" w:lineRule="exact"/>
        <w:ind w:firstLine="566"/>
        <w:rPr>
          <w:rFonts w:hAnsi="Times New Roman"/>
          <w:sz w:val="18"/>
          <w:szCs w:val="18"/>
        </w:rPr>
      </w:pPr>
      <w:proofErr w:type="gramStart"/>
      <w:r>
        <w:rPr>
          <w:rFonts w:hAnsi="Times New Roman"/>
          <w:sz w:val="18"/>
          <w:szCs w:val="18"/>
        </w:rPr>
        <w:t>Başkanlığımıza yapılan başvurularda, mükelleflerin ilan ve reklâm vergisi beyannamesi ve çevre temizlik vergisi bildirimini vermeleri sırasında belediyelerce mükelleflerin beyanları dışında kimlik fotokopisi, kira kontratı, vergi dairelerince düzenlenen yoklama fişi, vergi levhası, ticaret sicil gazetesi veya başkaca belgelerin talep edilmesi nedeniyle uygulamada bazı tereddütlerin oluştuğu anlaşılmış olup bu konularda aşağıdaki açıklamaların yapılmasına gerek duyulmuştur.</w:t>
      </w:r>
      <w:proofErr w:type="gramEnd"/>
    </w:p>
    <w:p w:rsidR="00695629" w:rsidRDefault="00695629" w:rsidP="00695629">
      <w:pPr>
        <w:pStyle w:val="3-NormalYaz0"/>
        <w:spacing w:line="240" w:lineRule="exact"/>
        <w:ind w:firstLine="566"/>
        <w:rPr>
          <w:rFonts w:hAnsi="Times New Roman"/>
          <w:sz w:val="18"/>
          <w:szCs w:val="18"/>
        </w:rPr>
      </w:pPr>
      <w:r>
        <w:rPr>
          <w:rFonts w:hAnsi="Times New Roman"/>
          <w:b/>
          <w:sz w:val="18"/>
          <w:szCs w:val="18"/>
        </w:rPr>
        <w:t>2. İlan ve Reklâm Vergisi ve Çevre Temizlik Vergisi İşlemlerinde Mükelleflerin Beyanlarının Esas Alınması</w:t>
      </w:r>
    </w:p>
    <w:p w:rsidR="00695629" w:rsidRDefault="00695629" w:rsidP="00695629">
      <w:pPr>
        <w:pStyle w:val="3-NormalYaz0"/>
        <w:spacing w:line="240" w:lineRule="exact"/>
        <w:ind w:firstLine="566"/>
        <w:rPr>
          <w:rFonts w:hAnsi="Times New Roman"/>
          <w:sz w:val="18"/>
          <w:szCs w:val="18"/>
        </w:rPr>
      </w:pPr>
      <w:proofErr w:type="gramStart"/>
      <w:r>
        <w:rPr>
          <w:rFonts w:hAnsi="Times New Roman"/>
          <w:sz w:val="18"/>
          <w:szCs w:val="18"/>
        </w:rPr>
        <w:t>2464 sayılı Belediye Gelirleri Kanununun</w:t>
      </w:r>
      <w:r>
        <w:rPr>
          <w:rFonts w:hAnsi="Times New Roman"/>
          <w:sz w:val="18"/>
          <w:szCs w:val="18"/>
          <w:vertAlign w:val="superscript"/>
        </w:rPr>
        <w:t>(1)</w:t>
      </w:r>
      <w:r>
        <w:rPr>
          <w:rFonts w:hAnsi="Times New Roman"/>
          <w:sz w:val="18"/>
          <w:szCs w:val="18"/>
        </w:rPr>
        <w:t xml:space="preserve"> 16 </w:t>
      </w:r>
      <w:proofErr w:type="spellStart"/>
      <w:r>
        <w:rPr>
          <w:rFonts w:hAnsi="Times New Roman"/>
          <w:sz w:val="18"/>
          <w:szCs w:val="18"/>
        </w:rPr>
        <w:t>ncı</w:t>
      </w:r>
      <w:proofErr w:type="spellEnd"/>
      <w:r>
        <w:rPr>
          <w:rFonts w:hAnsi="Times New Roman"/>
          <w:sz w:val="18"/>
          <w:szCs w:val="18"/>
        </w:rPr>
        <w:t xml:space="preserve"> maddesinin birinci fıkrasında, vergiye tabi ilan ve reklamlarda, ilan ve reklam işinin mükellefçe yapılması halinde ilan veya reklam işinin yapılmasından önce mükellef tarafından; ilan ve reklam işinin bu işi mutat meslek olarak ifa edenler tarafından yapılması halinde ilan ve reklam işini yapanlarca ilan veya reklamın yapıldığı ayı takip eden ayın 20 </w:t>
      </w:r>
      <w:proofErr w:type="spellStart"/>
      <w:r>
        <w:rPr>
          <w:rFonts w:hAnsi="Times New Roman"/>
          <w:sz w:val="18"/>
          <w:szCs w:val="18"/>
        </w:rPr>
        <w:t>nci</w:t>
      </w:r>
      <w:proofErr w:type="spellEnd"/>
      <w:r>
        <w:rPr>
          <w:rFonts w:hAnsi="Times New Roman"/>
          <w:sz w:val="18"/>
          <w:szCs w:val="18"/>
        </w:rPr>
        <w:t xml:space="preserve"> günü akşamına kadar verilecek beyanname üzerine tarh ve tahakkuk ettirileceği ve vergi tarifesinin 1, 2, 3, 4, 5 ve 6 </w:t>
      </w:r>
      <w:proofErr w:type="spellStart"/>
      <w:r>
        <w:rPr>
          <w:rFonts w:hAnsi="Times New Roman"/>
          <w:sz w:val="18"/>
          <w:szCs w:val="18"/>
        </w:rPr>
        <w:t>ncı</w:t>
      </w:r>
      <w:proofErr w:type="spellEnd"/>
      <w:r>
        <w:rPr>
          <w:rFonts w:hAnsi="Times New Roman"/>
          <w:sz w:val="18"/>
          <w:szCs w:val="18"/>
        </w:rPr>
        <w:t xml:space="preserve"> bentlerinde yazılı ilan ve reklamlara ilişkin beyannamelerin bunların yayınlandığı, dağıtıldığı veya teşhir edildiği mahallin belediyesine verileceği hüküm altına alınmıştır.</w:t>
      </w:r>
      <w:proofErr w:type="gramEnd"/>
    </w:p>
    <w:p w:rsidR="00695629" w:rsidRDefault="00695629" w:rsidP="00695629">
      <w:pPr>
        <w:pStyle w:val="3-NormalYaz0"/>
        <w:spacing w:line="240" w:lineRule="exact"/>
        <w:ind w:firstLine="566"/>
        <w:rPr>
          <w:rFonts w:hAnsi="Times New Roman"/>
          <w:sz w:val="18"/>
          <w:szCs w:val="18"/>
        </w:rPr>
      </w:pPr>
      <w:r>
        <w:rPr>
          <w:rFonts w:hAnsi="Times New Roman"/>
          <w:sz w:val="18"/>
          <w:szCs w:val="18"/>
        </w:rPr>
        <w:t>Konu ile ilgili olarak yayımlanan 6 Seri No.lu Belediye Gelirleri Kanunu Genel Tebliği</w:t>
      </w:r>
      <w:r>
        <w:rPr>
          <w:rFonts w:hAnsi="Times New Roman"/>
          <w:sz w:val="18"/>
          <w:szCs w:val="18"/>
          <w:vertAlign w:val="superscript"/>
        </w:rPr>
        <w:t>(2)</w:t>
      </w:r>
      <w:r>
        <w:rPr>
          <w:rFonts w:hAnsi="Times New Roman"/>
          <w:sz w:val="18"/>
          <w:szCs w:val="18"/>
        </w:rPr>
        <w:t xml:space="preserve"> ile ilan ve reklâm vergisi beyannamesinin şekil ve içeriği belirlenmiştir.</w:t>
      </w:r>
    </w:p>
    <w:p w:rsidR="00695629" w:rsidRDefault="00695629" w:rsidP="00695629">
      <w:pPr>
        <w:pStyle w:val="3-NormalYaz0"/>
        <w:spacing w:line="240" w:lineRule="exact"/>
        <w:ind w:firstLine="566"/>
        <w:rPr>
          <w:rFonts w:hAnsi="Times New Roman"/>
          <w:sz w:val="18"/>
          <w:szCs w:val="18"/>
        </w:rPr>
      </w:pPr>
      <w:r>
        <w:rPr>
          <w:rFonts w:hAnsi="Times New Roman"/>
          <w:sz w:val="18"/>
          <w:szCs w:val="18"/>
        </w:rPr>
        <w:t>2464 sayılı Kanunun mükerrer 44 üncü maddesinde çevre temizlik vergisine ilişkin hükümler düzenlenmiş olup söz konusu maddenin son fıkrasında, Maliye Bakanlığının, mükellefiyetle ilgili olarak bildirim verdirmeye ve buna ilişkin usulleri belirlemeye, İçişleri Bakanlığının da görüşünü alarak bu maddenin uygulanmasına ilişkin usul ve esasları belirlemeye yetkili olduğu hükme bağlanmıştır.</w:t>
      </w:r>
    </w:p>
    <w:p w:rsidR="00695629" w:rsidRDefault="00695629" w:rsidP="00695629">
      <w:pPr>
        <w:pStyle w:val="3-NormalYaz0"/>
        <w:spacing w:line="240" w:lineRule="exact"/>
        <w:ind w:firstLine="566"/>
        <w:rPr>
          <w:rFonts w:hAnsi="Times New Roman"/>
          <w:sz w:val="18"/>
          <w:szCs w:val="18"/>
        </w:rPr>
      </w:pPr>
      <w:proofErr w:type="gramStart"/>
      <w:r>
        <w:rPr>
          <w:rFonts w:hAnsi="Times New Roman"/>
          <w:sz w:val="18"/>
          <w:szCs w:val="18"/>
        </w:rPr>
        <w:t>30 Seri No.lu Belediye Gelirleri Kanunu Genel Tebliğinin</w:t>
      </w:r>
      <w:r>
        <w:rPr>
          <w:rFonts w:hAnsi="Times New Roman"/>
          <w:sz w:val="18"/>
          <w:szCs w:val="18"/>
          <w:vertAlign w:val="superscript"/>
        </w:rPr>
        <w:t>(3)</w:t>
      </w:r>
      <w:r>
        <w:rPr>
          <w:rFonts w:hAnsi="Times New Roman"/>
          <w:sz w:val="18"/>
          <w:szCs w:val="18"/>
        </w:rPr>
        <w:t xml:space="preserve"> (IV) üncü bölümünde, 2464 sayılı Kanunun mükerrer 44 üncü maddesinin son fıkrasında yer alan hüküm doğrultusunda İçişleri Bakanlığından alınan görüş ve 213 sayılı Vergi Usul Kanununun</w:t>
      </w:r>
      <w:r>
        <w:rPr>
          <w:rFonts w:hAnsi="Times New Roman"/>
          <w:sz w:val="18"/>
          <w:szCs w:val="18"/>
          <w:vertAlign w:val="superscript"/>
        </w:rPr>
        <w:t>(4)</w:t>
      </w:r>
      <w:r>
        <w:rPr>
          <w:rFonts w:hAnsi="Times New Roman"/>
          <w:sz w:val="18"/>
          <w:szCs w:val="18"/>
        </w:rPr>
        <w:t xml:space="preserve"> 14 üncü maddesi hükmü de dikkate alınarak Bakanlığımızca çevre temizlik vergisinin beyan, tahakkuk ve ödenmesine ilişkin usul ve esaslar belirlenmiştir.</w:t>
      </w:r>
      <w:proofErr w:type="gramEnd"/>
    </w:p>
    <w:p w:rsidR="00695629" w:rsidRDefault="00695629" w:rsidP="00695629">
      <w:pPr>
        <w:pStyle w:val="3-NormalYaz0"/>
        <w:spacing w:line="240" w:lineRule="exact"/>
        <w:ind w:firstLine="566"/>
        <w:rPr>
          <w:rFonts w:hAnsi="Times New Roman"/>
          <w:sz w:val="18"/>
          <w:szCs w:val="18"/>
        </w:rPr>
      </w:pPr>
      <w:r>
        <w:rPr>
          <w:rFonts w:hAnsi="Times New Roman"/>
          <w:sz w:val="18"/>
          <w:szCs w:val="18"/>
        </w:rPr>
        <w:t>Konutlara ait çevre temizlik vergisi, konutları kullananların su tüketim miktarı esas alınmak suretiyle su tüketim bedeli ile birlikte tarh ve tahakkuk ettirileceğinden konutları kullananlar tarafından ilgili belediyelere, büyükşehir belediyesi bulunan yerlerde ise su ve kanalizasyon idarelerine bildirim verilmeyecektir.</w:t>
      </w:r>
    </w:p>
    <w:p w:rsidR="00695629" w:rsidRDefault="00695629" w:rsidP="00695629">
      <w:pPr>
        <w:pStyle w:val="3-NormalYaz0"/>
        <w:spacing w:line="240" w:lineRule="exact"/>
        <w:ind w:firstLine="566"/>
        <w:rPr>
          <w:rFonts w:hAnsi="Times New Roman"/>
          <w:sz w:val="18"/>
          <w:szCs w:val="18"/>
        </w:rPr>
      </w:pPr>
      <w:r>
        <w:rPr>
          <w:rFonts w:hAnsi="Times New Roman"/>
          <w:sz w:val="18"/>
          <w:szCs w:val="18"/>
        </w:rPr>
        <w:t>Belediyenin çevre temizlik hizmetlerinden yararlanan ancak, su ihtiyacı belediyece veya büyükşehir belediyelerine bağlı su ve kanalizasyon idarelerince tesis edilmiş su şebekesi haricinde karşılayan konutlar ile işyeri ve diğer şekillerde kullanılan binaların yıl içinde kullanılmaya başlanması halinde, mükellefler; kullanmaya başladıkları tarihten itibaren 30 gün içinde bildirim vereceklerdir. Ancak, kullandıkları binalarla ilgili olarak daha önce bildirim veren mükellefler, grup, derece veya mükellefiyetlerinde herhangi bir değişiklik olmadığı sürece bildirimde bulunmayacaklar ve vergi her yılın ocak ayında kendiliğinden tahakkuk etmiş sayılacaktır.</w:t>
      </w:r>
    </w:p>
    <w:p w:rsidR="00695629" w:rsidRDefault="00695629" w:rsidP="00695629">
      <w:pPr>
        <w:pStyle w:val="3-NormalYaz0"/>
        <w:spacing w:line="240" w:lineRule="exact"/>
        <w:ind w:firstLine="566"/>
        <w:rPr>
          <w:rFonts w:hAnsi="Times New Roman"/>
          <w:b/>
          <w:sz w:val="18"/>
          <w:szCs w:val="18"/>
        </w:rPr>
      </w:pPr>
      <w:r>
        <w:rPr>
          <w:rFonts w:hAnsi="Times New Roman"/>
          <w:b/>
          <w:sz w:val="18"/>
          <w:szCs w:val="18"/>
        </w:rPr>
        <w:t>3. İlan ve Reklâm Vergisi ve Çevre Temizlik Vergisi Mükelleflerinden Beyanname ve Bildirim Dışında Bir Belge Talep Edilmemesi</w:t>
      </w:r>
    </w:p>
    <w:p w:rsidR="00695629" w:rsidRDefault="00695629" w:rsidP="00695629">
      <w:pPr>
        <w:pStyle w:val="3-NormalYaz0"/>
        <w:spacing w:line="240" w:lineRule="exact"/>
        <w:ind w:firstLine="566"/>
        <w:rPr>
          <w:rFonts w:hAnsi="Times New Roman"/>
          <w:sz w:val="18"/>
          <w:szCs w:val="18"/>
        </w:rPr>
      </w:pPr>
      <w:r>
        <w:rPr>
          <w:rFonts w:hAnsi="Times New Roman"/>
          <w:sz w:val="18"/>
          <w:szCs w:val="18"/>
        </w:rPr>
        <w:t xml:space="preserve">2464 sayılı Kanun hükümlerinde ve tebliğlerinde, ilan ve reklâm vergisi ve çevre temizlik vergisi mükelleflerine ilan </w:t>
      </w:r>
      <w:proofErr w:type="gramStart"/>
      <w:r>
        <w:rPr>
          <w:rFonts w:hAnsi="Times New Roman"/>
          <w:sz w:val="18"/>
          <w:szCs w:val="18"/>
        </w:rPr>
        <w:t>ve</w:t>
      </w:r>
      <w:proofErr w:type="gramEnd"/>
      <w:r>
        <w:rPr>
          <w:rFonts w:hAnsi="Times New Roman"/>
          <w:sz w:val="18"/>
          <w:szCs w:val="18"/>
        </w:rPr>
        <w:t xml:space="preserve"> reklâm vergisi beyannamesi ve çevre temizlik vergisi bildirimi dışında herhangi bir belge vereceklerine dair yükümlülük getiren bir hüküm bulunmamaktadır.</w:t>
      </w:r>
    </w:p>
    <w:p w:rsidR="00695629" w:rsidRDefault="00695629" w:rsidP="00695629">
      <w:pPr>
        <w:pStyle w:val="3-NormalYaz0"/>
        <w:spacing w:line="240" w:lineRule="exact"/>
        <w:ind w:firstLine="566"/>
        <w:rPr>
          <w:rFonts w:hAnsi="Times New Roman"/>
          <w:sz w:val="18"/>
          <w:szCs w:val="18"/>
        </w:rPr>
      </w:pPr>
      <w:r>
        <w:rPr>
          <w:rFonts w:hAnsi="Times New Roman"/>
          <w:sz w:val="18"/>
          <w:szCs w:val="18"/>
        </w:rPr>
        <w:t>Bu nedenle, ilan ve reklâm vergisi ve çevre temizlik vergisi mükelleflerinden beyanname ve bildirim dışında kimlik fotokopisi, kira kontratı, vergi dairelerince düzenlenen yoklama fişi, vergi levhası, Ticaret Sicil Gazetesi veya başkaca bir belge talep edilmeyecektir. Mükelleflerin beyanname ve bildirimde belirttikleri bilgilere göre bu vergilerin tarh, tahakkuk ve tahsilinin yapılması gerekmektedir.</w:t>
      </w:r>
    </w:p>
    <w:p w:rsidR="00695629" w:rsidRDefault="00695629" w:rsidP="00695629">
      <w:pPr>
        <w:pStyle w:val="3-NormalYaz0"/>
        <w:spacing w:line="240" w:lineRule="exact"/>
        <w:ind w:firstLine="566"/>
        <w:rPr>
          <w:rFonts w:hAnsi="Times New Roman"/>
          <w:sz w:val="18"/>
          <w:szCs w:val="18"/>
        </w:rPr>
      </w:pPr>
      <w:r>
        <w:rPr>
          <w:rFonts w:hAnsi="Times New Roman"/>
          <w:sz w:val="18"/>
          <w:szCs w:val="18"/>
        </w:rPr>
        <w:t>Belediyelerce, ilan ve reklâm vergisi ve çevre temizlik vergisi işlemlerinde mükellefler tarafından beyan edilen hususların teyidinin, mükelleflerden belge istenmeden ilgili kurum ve kuruluşlardan yapılması gerekmektedir. Bu bağlamda belediyelerce, mükelleflere ait kimlik bilgileri, İçişleri Bakanlığı Kimlik Paylaşım Sistemi üzerinden, işyerlerinde çalışan işçi sayısına ilişkin bilgilerin ise Sosyal Güvenlik Kurumundan elektronik ortamda sağlanması mümkün olabilecektir. Gerekli görülmesi halinde mükelleflerin vergi levhası bilgileri Gelir İdaresi Başkanlığının kurumsal internet sayfası üzerinden e-vergi levhası sorgulamasıyla, ticaret sicil bilgileri ise Ticaret Sicil Gazetesi sorgulamasıyla teyit edilebilecektir.</w:t>
      </w:r>
    </w:p>
    <w:p w:rsidR="00695629" w:rsidRDefault="00695629" w:rsidP="00695629">
      <w:pPr>
        <w:pStyle w:val="3-NormalYaz0"/>
        <w:spacing w:line="240" w:lineRule="exact"/>
        <w:ind w:firstLine="566"/>
        <w:rPr>
          <w:rFonts w:hAnsi="Times New Roman"/>
          <w:sz w:val="18"/>
          <w:szCs w:val="18"/>
        </w:rPr>
      </w:pPr>
      <w:r>
        <w:rPr>
          <w:rFonts w:hAnsi="Times New Roman"/>
          <w:sz w:val="18"/>
          <w:szCs w:val="18"/>
        </w:rPr>
        <w:t>Ayrıca, belediyeler mükelleflerin işe başlama, adres değiştirme ve işyeri kapatmalarına ilişkin bilgileri vergi dairelerinden talep etmeleri durumunda, vergi dairelerince söz konusu bilgiler yazılı veya elektronik ortamda verilebilecektir.</w:t>
      </w:r>
    </w:p>
    <w:p w:rsidR="00695629" w:rsidRDefault="00695629" w:rsidP="00695629">
      <w:pPr>
        <w:pStyle w:val="3-NormalYaz0"/>
        <w:spacing w:line="240" w:lineRule="exact"/>
        <w:ind w:firstLine="566"/>
        <w:rPr>
          <w:rFonts w:hAnsi="Times New Roman"/>
          <w:sz w:val="18"/>
          <w:szCs w:val="18"/>
        </w:rPr>
      </w:pPr>
      <w:r>
        <w:rPr>
          <w:rFonts w:hAnsi="Times New Roman"/>
          <w:sz w:val="18"/>
          <w:szCs w:val="18"/>
        </w:rPr>
        <w:t>Belediyeler, vergisel işlemlerde öncelikle kendi hizmet birimlerindeki kayıtlarında bulunan bilgi ve belgelerden faydalanacaklar ve gerek duymaları halinde beyanname ve bildirimlerin kontrolü amacıyla yerinde yoklama ve tespit yapacaklardır.</w:t>
      </w:r>
    </w:p>
    <w:p w:rsidR="00695629" w:rsidRDefault="00695629" w:rsidP="00695629">
      <w:pPr>
        <w:pStyle w:val="3-NormalYaz0"/>
        <w:spacing w:line="240" w:lineRule="exact"/>
        <w:ind w:firstLine="566"/>
        <w:rPr>
          <w:rFonts w:hAnsi="Times New Roman"/>
          <w:b/>
          <w:sz w:val="18"/>
          <w:szCs w:val="18"/>
        </w:rPr>
      </w:pPr>
      <w:r>
        <w:rPr>
          <w:rFonts w:hAnsi="Times New Roman"/>
          <w:b/>
          <w:sz w:val="18"/>
          <w:szCs w:val="18"/>
        </w:rPr>
        <w:lastRenderedPageBreak/>
        <w:t>4. Diğer Hususlar</w:t>
      </w:r>
    </w:p>
    <w:p w:rsidR="00695629" w:rsidRDefault="00695629" w:rsidP="00695629">
      <w:pPr>
        <w:pStyle w:val="3-NormalYaz0"/>
        <w:spacing w:line="240" w:lineRule="exact"/>
        <w:ind w:firstLine="566"/>
        <w:rPr>
          <w:rFonts w:hAnsi="Times New Roman"/>
          <w:sz w:val="18"/>
          <w:szCs w:val="18"/>
        </w:rPr>
      </w:pPr>
      <w:r>
        <w:rPr>
          <w:rFonts w:hAnsi="Times New Roman"/>
          <w:sz w:val="18"/>
          <w:szCs w:val="18"/>
        </w:rPr>
        <w:t>6 Seri No.lu Belediye Gelirleri Kanunu Genel Tebliği ekinde yayımlanan ilan ve reklâm vergisi beyannamesi ile 14 Seri No.lu Belediye Gelirleri Kanunu Genel Tebliği</w:t>
      </w:r>
      <w:r>
        <w:rPr>
          <w:rFonts w:hAnsi="Times New Roman"/>
          <w:sz w:val="18"/>
          <w:szCs w:val="18"/>
          <w:vertAlign w:val="superscript"/>
        </w:rPr>
        <w:t>(5)</w:t>
      </w:r>
      <w:r>
        <w:rPr>
          <w:rFonts w:hAnsi="Times New Roman"/>
          <w:sz w:val="18"/>
          <w:szCs w:val="18"/>
        </w:rPr>
        <w:t xml:space="preserve"> ekinde yer alan çevre temizlik vergisi bildirimi örnekleri yeniden düzenlenmiş olup bu Tebliğ ekinde yer almaktadır.</w:t>
      </w:r>
    </w:p>
    <w:p w:rsidR="00695629" w:rsidRDefault="00695629" w:rsidP="00695629">
      <w:pPr>
        <w:pStyle w:val="3-NormalYaz0"/>
        <w:spacing w:line="240" w:lineRule="exact"/>
        <w:ind w:firstLine="566"/>
        <w:rPr>
          <w:rFonts w:hAnsi="Times New Roman"/>
          <w:sz w:val="18"/>
          <w:szCs w:val="18"/>
        </w:rPr>
      </w:pPr>
      <w:r>
        <w:rPr>
          <w:rFonts w:hAnsi="Times New Roman"/>
          <w:sz w:val="18"/>
          <w:szCs w:val="18"/>
        </w:rPr>
        <w:t>Bu Tebliğin yayımı tarihinden itibaren, 6 ve 14 Seri No.lu Belediye Gelirleri Kanunu Genel Tebliğleri ekinde yer alan beyanname ve bildirim örnekleri yürürlükten kaldırılmıştır.</w:t>
      </w:r>
    </w:p>
    <w:p w:rsidR="00695629" w:rsidRDefault="00695629" w:rsidP="00695629">
      <w:pPr>
        <w:pStyle w:val="3-NormalYaz0"/>
        <w:spacing w:line="240" w:lineRule="exact"/>
        <w:ind w:firstLine="566"/>
        <w:rPr>
          <w:rFonts w:hAnsi="Times New Roman"/>
          <w:sz w:val="18"/>
          <w:szCs w:val="18"/>
        </w:rPr>
      </w:pPr>
      <w:r>
        <w:rPr>
          <w:rFonts w:hAnsi="Times New Roman"/>
          <w:sz w:val="18"/>
          <w:szCs w:val="18"/>
        </w:rPr>
        <w:t>Tebliğ olunur.</w:t>
      </w:r>
    </w:p>
    <w:p w:rsidR="00695629" w:rsidRDefault="00695629" w:rsidP="00695629">
      <w:pPr>
        <w:pStyle w:val="3-NormalYaz0"/>
        <w:spacing w:line="240" w:lineRule="exact"/>
        <w:ind w:firstLine="566"/>
        <w:rPr>
          <w:rFonts w:hAnsi="Times New Roman"/>
          <w:sz w:val="18"/>
          <w:szCs w:val="18"/>
        </w:rPr>
      </w:pPr>
    </w:p>
    <w:p w:rsidR="00695629" w:rsidRDefault="00695629" w:rsidP="00695629">
      <w:pPr>
        <w:pStyle w:val="3-NormalYaz0"/>
        <w:spacing w:line="240" w:lineRule="exact"/>
        <w:rPr>
          <w:rFonts w:hAnsi="Times New Roman"/>
          <w:sz w:val="18"/>
          <w:szCs w:val="18"/>
        </w:rPr>
      </w:pPr>
      <w:r>
        <w:rPr>
          <w:rFonts w:hAnsi="Times New Roman"/>
          <w:sz w:val="18"/>
          <w:szCs w:val="18"/>
        </w:rPr>
        <w:t xml:space="preserve">——————————   </w:t>
      </w:r>
    </w:p>
    <w:p w:rsidR="00695629" w:rsidRDefault="00695629" w:rsidP="00695629">
      <w:pPr>
        <w:pStyle w:val="3-NormalYaz0"/>
        <w:spacing w:line="240" w:lineRule="exact"/>
        <w:rPr>
          <w:rFonts w:hAnsi="Times New Roman"/>
          <w:sz w:val="18"/>
          <w:szCs w:val="18"/>
        </w:rPr>
      </w:pPr>
      <w:r>
        <w:rPr>
          <w:rFonts w:hAnsi="Times New Roman"/>
          <w:sz w:val="18"/>
          <w:szCs w:val="18"/>
          <w:vertAlign w:val="superscript"/>
        </w:rPr>
        <w:t>1</w:t>
      </w:r>
      <w:r>
        <w:rPr>
          <w:rFonts w:hAnsi="Times New Roman"/>
          <w:sz w:val="18"/>
          <w:szCs w:val="18"/>
        </w:rPr>
        <w:t xml:space="preserve"> </w:t>
      </w:r>
      <w:proofErr w:type="gramStart"/>
      <w:r>
        <w:rPr>
          <w:rFonts w:hAnsi="Times New Roman"/>
          <w:sz w:val="18"/>
          <w:szCs w:val="18"/>
        </w:rPr>
        <w:t>29/5/1981</w:t>
      </w:r>
      <w:proofErr w:type="gramEnd"/>
      <w:r>
        <w:rPr>
          <w:rFonts w:hAnsi="Times New Roman"/>
          <w:sz w:val="18"/>
          <w:szCs w:val="18"/>
        </w:rPr>
        <w:t xml:space="preserve"> tarihli ve 17354 sayılı Resmî Gazete’de yayımlanmıştır.</w:t>
      </w:r>
    </w:p>
    <w:p w:rsidR="00695629" w:rsidRDefault="00695629" w:rsidP="00695629">
      <w:pPr>
        <w:pStyle w:val="3-NormalYaz0"/>
        <w:spacing w:line="240" w:lineRule="exact"/>
        <w:rPr>
          <w:rFonts w:hAnsi="Times New Roman"/>
          <w:sz w:val="18"/>
          <w:szCs w:val="18"/>
        </w:rPr>
      </w:pPr>
      <w:r>
        <w:rPr>
          <w:rFonts w:hAnsi="Times New Roman"/>
          <w:sz w:val="18"/>
          <w:szCs w:val="18"/>
          <w:vertAlign w:val="superscript"/>
        </w:rPr>
        <w:t>2</w:t>
      </w:r>
      <w:r>
        <w:rPr>
          <w:rFonts w:hAnsi="Times New Roman"/>
          <w:sz w:val="18"/>
          <w:szCs w:val="18"/>
        </w:rPr>
        <w:t xml:space="preserve"> </w:t>
      </w:r>
      <w:proofErr w:type="gramStart"/>
      <w:r>
        <w:rPr>
          <w:rFonts w:hAnsi="Times New Roman"/>
          <w:sz w:val="18"/>
          <w:szCs w:val="18"/>
        </w:rPr>
        <w:t>16/9/1981</w:t>
      </w:r>
      <w:proofErr w:type="gramEnd"/>
      <w:r>
        <w:rPr>
          <w:rFonts w:hAnsi="Times New Roman"/>
          <w:sz w:val="18"/>
          <w:szCs w:val="18"/>
        </w:rPr>
        <w:t xml:space="preserve"> tarihli ve 17460 sayılı Resmî Gazete’de yayımlanmıştır.</w:t>
      </w:r>
    </w:p>
    <w:p w:rsidR="00695629" w:rsidRDefault="00695629" w:rsidP="00695629">
      <w:pPr>
        <w:pStyle w:val="3-NormalYaz0"/>
        <w:spacing w:line="240" w:lineRule="exact"/>
        <w:rPr>
          <w:rFonts w:hAnsi="Times New Roman"/>
          <w:sz w:val="18"/>
          <w:szCs w:val="18"/>
        </w:rPr>
      </w:pPr>
      <w:r>
        <w:rPr>
          <w:rFonts w:hAnsi="Times New Roman"/>
          <w:sz w:val="18"/>
          <w:szCs w:val="18"/>
          <w:vertAlign w:val="superscript"/>
        </w:rPr>
        <w:t>3</w:t>
      </w:r>
      <w:r>
        <w:rPr>
          <w:rFonts w:hAnsi="Times New Roman"/>
          <w:sz w:val="18"/>
          <w:szCs w:val="18"/>
        </w:rPr>
        <w:t xml:space="preserve"> </w:t>
      </w:r>
      <w:proofErr w:type="gramStart"/>
      <w:r>
        <w:rPr>
          <w:rFonts w:hAnsi="Times New Roman"/>
          <w:sz w:val="18"/>
          <w:szCs w:val="18"/>
        </w:rPr>
        <w:t>10/1/2004</w:t>
      </w:r>
      <w:proofErr w:type="gramEnd"/>
      <w:r>
        <w:rPr>
          <w:rFonts w:hAnsi="Times New Roman"/>
          <w:sz w:val="18"/>
          <w:szCs w:val="18"/>
        </w:rPr>
        <w:t xml:space="preserve"> tarihli ve 25342 sayılı Resmî Gazete’de yayımlanmıştır.</w:t>
      </w:r>
    </w:p>
    <w:p w:rsidR="00695629" w:rsidRDefault="00695629" w:rsidP="00695629">
      <w:pPr>
        <w:pStyle w:val="3-NormalYaz0"/>
        <w:spacing w:line="240" w:lineRule="exact"/>
        <w:rPr>
          <w:rFonts w:hAnsi="Times New Roman"/>
          <w:sz w:val="18"/>
          <w:szCs w:val="18"/>
        </w:rPr>
      </w:pPr>
      <w:r>
        <w:rPr>
          <w:rFonts w:hAnsi="Times New Roman"/>
          <w:sz w:val="18"/>
          <w:szCs w:val="18"/>
          <w:vertAlign w:val="superscript"/>
        </w:rPr>
        <w:t>4</w:t>
      </w:r>
      <w:r>
        <w:rPr>
          <w:rFonts w:hAnsi="Times New Roman"/>
          <w:sz w:val="18"/>
          <w:szCs w:val="18"/>
        </w:rPr>
        <w:t xml:space="preserve"> </w:t>
      </w:r>
      <w:proofErr w:type="gramStart"/>
      <w:r>
        <w:rPr>
          <w:rFonts w:hAnsi="Times New Roman"/>
          <w:sz w:val="18"/>
          <w:szCs w:val="18"/>
        </w:rPr>
        <w:t>10/1/1961</w:t>
      </w:r>
      <w:proofErr w:type="gramEnd"/>
      <w:r>
        <w:rPr>
          <w:rFonts w:hAnsi="Times New Roman"/>
          <w:sz w:val="18"/>
          <w:szCs w:val="18"/>
        </w:rPr>
        <w:t xml:space="preserve"> tarihli ve 10703 sayılı Resmî Gazete’de yayımlanmıştır.</w:t>
      </w:r>
    </w:p>
    <w:p w:rsidR="00695629" w:rsidRDefault="00695629" w:rsidP="00695629">
      <w:pPr>
        <w:pStyle w:val="3-NormalYaz0"/>
        <w:spacing w:line="240" w:lineRule="exact"/>
        <w:rPr>
          <w:rFonts w:hAnsi="Times New Roman"/>
          <w:sz w:val="18"/>
          <w:szCs w:val="18"/>
        </w:rPr>
      </w:pPr>
      <w:r>
        <w:rPr>
          <w:rFonts w:hAnsi="Times New Roman"/>
          <w:sz w:val="18"/>
          <w:szCs w:val="18"/>
          <w:vertAlign w:val="superscript"/>
        </w:rPr>
        <w:t>5</w:t>
      </w:r>
      <w:r>
        <w:rPr>
          <w:rFonts w:hAnsi="Times New Roman"/>
          <w:sz w:val="18"/>
          <w:szCs w:val="18"/>
        </w:rPr>
        <w:t xml:space="preserve"> </w:t>
      </w:r>
      <w:proofErr w:type="gramStart"/>
      <w:r>
        <w:rPr>
          <w:rFonts w:hAnsi="Times New Roman"/>
          <w:sz w:val="18"/>
          <w:szCs w:val="18"/>
        </w:rPr>
        <w:t>8/1/1994</w:t>
      </w:r>
      <w:proofErr w:type="gramEnd"/>
      <w:r>
        <w:rPr>
          <w:rFonts w:hAnsi="Times New Roman"/>
          <w:sz w:val="18"/>
          <w:szCs w:val="18"/>
        </w:rPr>
        <w:t xml:space="preserve"> tarihli ve 21812 sayılı Resmî Gazete’de yayımlanmıştır.</w:t>
      </w:r>
    </w:p>
    <w:p w:rsidR="00695629" w:rsidRDefault="00695629" w:rsidP="00695629">
      <w:pPr>
        <w:pStyle w:val="3-NormalYaz0"/>
        <w:spacing w:line="240" w:lineRule="exact"/>
        <w:jc w:val="center"/>
        <w:rPr>
          <w:rFonts w:hAnsi="Times New Roman"/>
          <w:sz w:val="18"/>
          <w:szCs w:val="18"/>
        </w:rPr>
      </w:pPr>
    </w:p>
    <w:p w:rsidR="00695629" w:rsidRDefault="00695629" w:rsidP="00695629">
      <w:pPr>
        <w:pStyle w:val="3-NormalYaz0"/>
        <w:spacing w:line="240" w:lineRule="exact"/>
        <w:rPr>
          <w:rFonts w:hAnsi="Times New Roman"/>
          <w:sz w:val="18"/>
          <w:szCs w:val="18"/>
        </w:rPr>
      </w:pPr>
    </w:p>
    <w:p w:rsidR="00695629" w:rsidRDefault="00427146" w:rsidP="00695629">
      <w:pPr>
        <w:pStyle w:val="3-NormalYaz0"/>
        <w:spacing w:line="240" w:lineRule="exact"/>
        <w:rPr>
          <w:rFonts w:hAnsi="Times New Roman"/>
          <w:b/>
          <w:sz w:val="18"/>
          <w:szCs w:val="18"/>
        </w:rPr>
      </w:pPr>
      <w:hyperlink r:id="rId5" w:history="1">
        <w:r w:rsidR="00695629">
          <w:rPr>
            <w:rStyle w:val="Kpr"/>
            <w:rFonts w:hAnsi="Times New Roman"/>
            <w:b/>
            <w:sz w:val="18"/>
            <w:szCs w:val="18"/>
          </w:rPr>
          <w:t>Ekleri için tıklayınız.</w:t>
        </w:r>
      </w:hyperlink>
    </w:p>
    <w:p w:rsidR="00695629" w:rsidRDefault="00695629" w:rsidP="005E1582">
      <w:pPr>
        <w:rPr>
          <w:b/>
          <w:szCs w:val="20"/>
          <w:u w:val="single"/>
        </w:rPr>
      </w:pPr>
    </w:p>
    <w:sectPr w:rsidR="00695629"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1A06ABF"/>
    <w:multiLevelType w:val="hybridMultilevel"/>
    <w:tmpl w:val="878A373C"/>
    <w:lvl w:ilvl="0" w:tplc="3B42B620">
      <w:start w:val="3"/>
      <w:numFmt w:val="decimal"/>
      <w:lvlText w:val="%1)"/>
      <w:lvlJc w:val="left"/>
      <w:pPr>
        <w:tabs>
          <w:tab w:val="num" w:pos="1070"/>
        </w:tabs>
        <w:ind w:left="107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65E6030"/>
    <w:multiLevelType w:val="hybridMultilevel"/>
    <w:tmpl w:val="B43AA7B8"/>
    <w:lvl w:ilvl="0" w:tplc="89DC43D8">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BE26819"/>
    <w:multiLevelType w:val="multilevel"/>
    <w:tmpl w:val="3F9CA452"/>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01F1E"/>
    <w:rsid w:val="00011E60"/>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6162A"/>
    <w:rsid w:val="00162897"/>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659CB"/>
    <w:rsid w:val="00266B2E"/>
    <w:rsid w:val="002A2741"/>
    <w:rsid w:val="002A4077"/>
    <w:rsid w:val="002C02C0"/>
    <w:rsid w:val="002C1E2B"/>
    <w:rsid w:val="002C33C3"/>
    <w:rsid w:val="002C4909"/>
    <w:rsid w:val="002C4FB7"/>
    <w:rsid w:val="002F1C9B"/>
    <w:rsid w:val="002F642E"/>
    <w:rsid w:val="0031586A"/>
    <w:rsid w:val="0032170A"/>
    <w:rsid w:val="003328CF"/>
    <w:rsid w:val="0033320B"/>
    <w:rsid w:val="003506CB"/>
    <w:rsid w:val="0036378D"/>
    <w:rsid w:val="003A2502"/>
    <w:rsid w:val="003A62BC"/>
    <w:rsid w:val="003C0A3F"/>
    <w:rsid w:val="003C0BDA"/>
    <w:rsid w:val="003C1AA1"/>
    <w:rsid w:val="003C6B5B"/>
    <w:rsid w:val="003D11AA"/>
    <w:rsid w:val="003E1EF7"/>
    <w:rsid w:val="003E24F2"/>
    <w:rsid w:val="003E76FC"/>
    <w:rsid w:val="003F3B72"/>
    <w:rsid w:val="0042083B"/>
    <w:rsid w:val="004232F2"/>
    <w:rsid w:val="00427146"/>
    <w:rsid w:val="004354B0"/>
    <w:rsid w:val="00436459"/>
    <w:rsid w:val="004406C9"/>
    <w:rsid w:val="00444025"/>
    <w:rsid w:val="0045064D"/>
    <w:rsid w:val="00451252"/>
    <w:rsid w:val="004612B2"/>
    <w:rsid w:val="004D02A3"/>
    <w:rsid w:val="004D66C1"/>
    <w:rsid w:val="004E3B12"/>
    <w:rsid w:val="004E479F"/>
    <w:rsid w:val="004F4657"/>
    <w:rsid w:val="005149C3"/>
    <w:rsid w:val="00522BA4"/>
    <w:rsid w:val="005353AB"/>
    <w:rsid w:val="005436B7"/>
    <w:rsid w:val="005552F4"/>
    <w:rsid w:val="005664C6"/>
    <w:rsid w:val="005802D5"/>
    <w:rsid w:val="005A4BB3"/>
    <w:rsid w:val="005D0A80"/>
    <w:rsid w:val="005E0A94"/>
    <w:rsid w:val="005E1582"/>
    <w:rsid w:val="00605984"/>
    <w:rsid w:val="00607225"/>
    <w:rsid w:val="00607B61"/>
    <w:rsid w:val="006146B8"/>
    <w:rsid w:val="00627628"/>
    <w:rsid w:val="00650144"/>
    <w:rsid w:val="0065709A"/>
    <w:rsid w:val="00687CF1"/>
    <w:rsid w:val="00695629"/>
    <w:rsid w:val="006B1DA4"/>
    <w:rsid w:val="006D37B4"/>
    <w:rsid w:val="006D55FE"/>
    <w:rsid w:val="007022B1"/>
    <w:rsid w:val="00703574"/>
    <w:rsid w:val="00711DD2"/>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E07E4"/>
    <w:rsid w:val="007E6F49"/>
    <w:rsid w:val="008126F8"/>
    <w:rsid w:val="0084367F"/>
    <w:rsid w:val="0087210F"/>
    <w:rsid w:val="0088716C"/>
    <w:rsid w:val="008A6CF4"/>
    <w:rsid w:val="008A76E7"/>
    <w:rsid w:val="008B03F2"/>
    <w:rsid w:val="009036DC"/>
    <w:rsid w:val="0090404D"/>
    <w:rsid w:val="009117F9"/>
    <w:rsid w:val="00913FD7"/>
    <w:rsid w:val="009342DE"/>
    <w:rsid w:val="00945163"/>
    <w:rsid w:val="00945CBE"/>
    <w:rsid w:val="0096230B"/>
    <w:rsid w:val="00973A80"/>
    <w:rsid w:val="00974A77"/>
    <w:rsid w:val="00980B75"/>
    <w:rsid w:val="009A61F8"/>
    <w:rsid w:val="00A34212"/>
    <w:rsid w:val="00A41744"/>
    <w:rsid w:val="00A41E4C"/>
    <w:rsid w:val="00A449B3"/>
    <w:rsid w:val="00A55CAE"/>
    <w:rsid w:val="00A74E8A"/>
    <w:rsid w:val="00A81CDA"/>
    <w:rsid w:val="00A916CE"/>
    <w:rsid w:val="00AA3186"/>
    <w:rsid w:val="00AC1AC1"/>
    <w:rsid w:val="00AC6F44"/>
    <w:rsid w:val="00AF13D4"/>
    <w:rsid w:val="00AF4D65"/>
    <w:rsid w:val="00B04D3D"/>
    <w:rsid w:val="00B24519"/>
    <w:rsid w:val="00B256B2"/>
    <w:rsid w:val="00B27B5E"/>
    <w:rsid w:val="00B3466F"/>
    <w:rsid w:val="00B605BA"/>
    <w:rsid w:val="00B64198"/>
    <w:rsid w:val="00B76FED"/>
    <w:rsid w:val="00B879FA"/>
    <w:rsid w:val="00B93706"/>
    <w:rsid w:val="00B96180"/>
    <w:rsid w:val="00BF4C34"/>
    <w:rsid w:val="00C33576"/>
    <w:rsid w:val="00C33970"/>
    <w:rsid w:val="00C376C1"/>
    <w:rsid w:val="00C420A0"/>
    <w:rsid w:val="00C53D56"/>
    <w:rsid w:val="00C579DE"/>
    <w:rsid w:val="00C66D23"/>
    <w:rsid w:val="00C75CA9"/>
    <w:rsid w:val="00C82AD1"/>
    <w:rsid w:val="00CA0C61"/>
    <w:rsid w:val="00CA44B6"/>
    <w:rsid w:val="00CC04AD"/>
    <w:rsid w:val="00CC18A0"/>
    <w:rsid w:val="00CC5605"/>
    <w:rsid w:val="00CE3FAA"/>
    <w:rsid w:val="00CE551E"/>
    <w:rsid w:val="00CE74E0"/>
    <w:rsid w:val="00D31428"/>
    <w:rsid w:val="00D65C2F"/>
    <w:rsid w:val="00D67232"/>
    <w:rsid w:val="00D85BD0"/>
    <w:rsid w:val="00D9109C"/>
    <w:rsid w:val="00DB0218"/>
    <w:rsid w:val="00DC1F60"/>
    <w:rsid w:val="00DC7993"/>
    <w:rsid w:val="00DE3291"/>
    <w:rsid w:val="00DF4A69"/>
    <w:rsid w:val="00DF4B9B"/>
    <w:rsid w:val="00DF54AA"/>
    <w:rsid w:val="00E1189A"/>
    <w:rsid w:val="00E310DF"/>
    <w:rsid w:val="00E315F1"/>
    <w:rsid w:val="00E324F9"/>
    <w:rsid w:val="00EB4906"/>
    <w:rsid w:val="00EF35E8"/>
    <w:rsid w:val="00F017A2"/>
    <w:rsid w:val="00F24BA0"/>
    <w:rsid w:val="00F5071C"/>
    <w:rsid w:val="00F515B2"/>
    <w:rsid w:val="00F53F28"/>
    <w:rsid w:val="00F70FEF"/>
    <w:rsid w:val="00F843E9"/>
    <w:rsid w:val="00FB1BA4"/>
    <w:rsid w:val="00FB4D02"/>
    <w:rsid w:val="00FC3C7D"/>
    <w:rsid w:val="00FC4DAE"/>
    <w:rsid w:val="00FD3809"/>
    <w:rsid w:val="00FD3D62"/>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 w:type="paragraph" w:styleId="DzMetin">
    <w:name w:val="Plain Text"/>
    <w:basedOn w:val="Normal"/>
    <w:link w:val="DzMetinChar"/>
    <w:uiPriority w:val="99"/>
    <w:semiHidden/>
    <w:unhideWhenUsed/>
    <w:rsid w:val="005E15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5E1582"/>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9733668">
      <w:bodyDiv w:val="1"/>
      <w:marLeft w:val="0"/>
      <w:marRight w:val="0"/>
      <w:marTop w:val="0"/>
      <w:marBottom w:val="0"/>
      <w:divBdr>
        <w:top w:val="none" w:sz="0" w:space="0" w:color="auto"/>
        <w:left w:val="none" w:sz="0" w:space="0" w:color="auto"/>
        <w:bottom w:val="none" w:sz="0" w:space="0" w:color="auto"/>
        <w:right w:val="none" w:sz="0" w:space="0" w:color="auto"/>
      </w:divBdr>
      <w:divsChild>
        <w:div w:id="475489347">
          <w:marLeft w:val="0"/>
          <w:marRight w:val="0"/>
          <w:marTop w:val="0"/>
          <w:marBottom w:val="0"/>
          <w:divBdr>
            <w:top w:val="none" w:sz="0" w:space="0" w:color="auto"/>
            <w:left w:val="none" w:sz="0" w:space="0" w:color="auto"/>
            <w:bottom w:val="none" w:sz="0" w:space="0" w:color="auto"/>
            <w:right w:val="none" w:sz="0" w:space="0" w:color="auto"/>
          </w:divBdr>
          <w:divsChild>
            <w:div w:id="2018921601">
              <w:marLeft w:val="0"/>
              <w:marRight w:val="0"/>
              <w:marTop w:val="0"/>
              <w:marBottom w:val="0"/>
              <w:divBdr>
                <w:top w:val="none" w:sz="0" w:space="0" w:color="auto"/>
                <w:left w:val="none" w:sz="0" w:space="0" w:color="auto"/>
                <w:bottom w:val="none" w:sz="0" w:space="0" w:color="auto"/>
                <w:right w:val="none" w:sz="0" w:space="0" w:color="auto"/>
              </w:divBdr>
              <w:divsChild>
                <w:div w:id="1128275972">
                  <w:marLeft w:val="0"/>
                  <w:marRight w:val="0"/>
                  <w:marTop w:val="0"/>
                  <w:marBottom w:val="0"/>
                  <w:divBdr>
                    <w:top w:val="single" w:sz="4" w:space="1" w:color="auto"/>
                    <w:left w:val="single" w:sz="4" w:space="4" w:color="auto"/>
                    <w:bottom w:val="single" w:sz="4" w:space="1" w:color="auto"/>
                    <w:right w:val="single" w:sz="4" w:space="4" w:color="auto"/>
                  </w:divBdr>
                </w:div>
                <w:div w:id="1460611786">
                  <w:marLeft w:val="0"/>
                  <w:marRight w:val="0"/>
                  <w:marTop w:val="0"/>
                  <w:marBottom w:val="0"/>
                  <w:divBdr>
                    <w:top w:val="single" w:sz="4" w:space="1" w:color="auto"/>
                    <w:left w:val="single" w:sz="4" w:space="4" w:color="auto"/>
                    <w:bottom w:val="single" w:sz="4" w:space="1" w:color="auto"/>
                    <w:right w:val="single" w:sz="4" w:space="4" w:color="auto"/>
                  </w:divBdr>
                </w:div>
                <w:div w:id="372657615">
                  <w:marLeft w:val="0"/>
                  <w:marRight w:val="0"/>
                  <w:marTop w:val="0"/>
                  <w:marBottom w:val="0"/>
                  <w:divBdr>
                    <w:top w:val="single" w:sz="4" w:space="1" w:color="auto"/>
                    <w:left w:val="single" w:sz="4" w:space="4" w:color="auto"/>
                    <w:bottom w:val="single" w:sz="4" w:space="1" w:color="auto"/>
                    <w:right w:val="single" w:sz="4" w:space="4" w:color="auto"/>
                  </w:divBdr>
                </w:div>
                <w:div w:id="224877139">
                  <w:marLeft w:val="0"/>
                  <w:marRight w:val="0"/>
                  <w:marTop w:val="0"/>
                  <w:marBottom w:val="0"/>
                  <w:divBdr>
                    <w:top w:val="single" w:sz="4" w:space="1" w:color="auto"/>
                    <w:left w:val="single" w:sz="4" w:space="4" w:color="auto"/>
                    <w:bottom w:val="single" w:sz="4" w:space="1" w:color="auto"/>
                    <w:right w:val="single" w:sz="4" w:space="4" w:color="auto"/>
                  </w:divBdr>
                </w:div>
                <w:div w:id="1045060118">
                  <w:marLeft w:val="0"/>
                  <w:marRight w:val="0"/>
                  <w:marTop w:val="0"/>
                  <w:marBottom w:val="0"/>
                  <w:divBdr>
                    <w:top w:val="single" w:sz="4" w:space="1" w:color="auto"/>
                    <w:left w:val="single" w:sz="4" w:space="4" w:color="auto"/>
                    <w:bottom w:val="single" w:sz="4" w:space="1" w:color="auto"/>
                    <w:right w:val="single" w:sz="4" w:space="4" w:color="auto"/>
                  </w:divBdr>
                </w:div>
                <w:div w:id="80031465">
                  <w:marLeft w:val="0"/>
                  <w:marRight w:val="0"/>
                  <w:marTop w:val="0"/>
                  <w:marBottom w:val="0"/>
                  <w:divBdr>
                    <w:top w:val="single" w:sz="4" w:space="1" w:color="auto"/>
                    <w:left w:val="single" w:sz="4" w:space="4" w:color="auto"/>
                    <w:bottom w:val="single" w:sz="4" w:space="1" w:color="auto"/>
                    <w:right w:val="single" w:sz="4" w:space="4" w:color="auto"/>
                  </w:divBdr>
                </w:div>
                <w:div w:id="650642288">
                  <w:marLeft w:val="0"/>
                  <w:marRight w:val="0"/>
                  <w:marTop w:val="0"/>
                  <w:marBottom w:val="0"/>
                  <w:divBdr>
                    <w:top w:val="single" w:sz="4" w:space="1" w:color="auto"/>
                    <w:left w:val="single" w:sz="4" w:space="4" w:color="auto"/>
                    <w:bottom w:val="single" w:sz="4" w:space="1" w:color="auto"/>
                    <w:right w:val="single" w:sz="4" w:space="4" w:color="auto"/>
                  </w:divBdr>
                </w:div>
                <w:div w:id="1865627028">
                  <w:marLeft w:val="0"/>
                  <w:marRight w:val="0"/>
                  <w:marTop w:val="0"/>
                  <w:marBottom w:val="0"/>
                  <w:divBdr>
                    <w:top w:val="single" w:sz="4" w:space="1" w:color="auto"/>
                    <w:left w:val="single" w:sz="4" w:space="4" w:color="auto"/>
                    <w:bottom w:val="single" w:sz="4" w:space="1" w:color="auto"/>
                    <w:right w:val="single" w:sz="4" w:space="4" w:color="auto"/>
                  </w:divBdr>
                </w:div>
                <w:div w:id="166865722">
                  <w:marLeft w:val="0"/>
                  <w:marRight w:val="0"/>
                  <w:marTop w:val="0"/>
                  <w:marBottom w:val="0"/>
                  <w:divBdr>
                    <w:top w:val="single" w:sz="4" w:space="1" w:color="auto"/>
                    <w:left w:val="single" w:sz="4" w:space="4" w:color="auto"/>
                    <w:bottom w:val="single" w:sz="4" w:space="1" w:color="auto"/>
                    <w:right w:val="single" w:sz="4" w:space="4" w:color="auto"/>
                  </w:divBdr>
                </w:div>
                <w:div w:id="2008433740">
                  <w:marLeft w:val="0"/>
                  <w:marRight w:val="0"/>
                  <w:marTop w:val="0"/>
                  <w:marBottom w:val="0"/>
                  <w:divBdr>
                    <w:top w:val="single" w:sz="4" w:space="1" w:color="auto"/>
                    <w:left w:val="single" w:sz="4" w:space="4" w:color="auto"/>
                    <w:bottom w:val="single" w:sz="4" w:space="1" w:color="auto"/>
                    <w:right w:val="single" w:sz="4" w:space="4" w:color="auto"/>
                  </w:divBdr>
                </w:div>
                <w:div w:id="640497339">
                  <w:marLeft w:val="0"/>
                  <w:marRight w:val="0"/>
                  <w:marTop w:val="0"/>
                  <w:marBottom w:val="0"/>
                  <w:divBdr>
                    <w:top w:val="single" w:sz="4" w:space="1" w:color="auto"/>
                    <w:left w:val="single" w:sz="4" w:space="4" w:color="auto"/>
                    <w:bottom w:val="single" w:sz="4" w:space="1" w:color="auto"/>
                    <w:right w:val="single" w:sz="4" w:space="4" w:color="auto"/>
                  </w:divBdr>
                </w:div>
                <w:div w:id="866255976">
                  <w:marLeft w:val="0"/>
                  <w:marRight w:val="0"/>
                  <w:marTop w:val="0"/>
                  <w:marBottom w:val="0"/>
                  <w:divBdr>
                    <w:top w:val="single" w:sz="4" w:space="1" w:color="auto"/>
                    <w:left w:val="single" w:sz="4" w:space="4" w:color="auto"/>
                    <w:bottom w:val="single" w:sz="4" w:space="1" w:color="auto"/>
                    <w:right w:val="single" w:sz="4" w:space="4" w:color="auto"/>
                  </w:divBdr>
                </w:div>
                <w:div w:id="211119008">
                  <w:marLeft w:val="0"/>
                  <w:marRight w:val="0"/>
                  <w:marTop w:val="0"/>
                  <w:marBottom w:val="0"/>
                  <w:divBdr>
                    <w:top w:val="single" w:sz="4" w:space="1" w:color="auto"/>
                    <w:left w:val="single" w:sz="4" w:space="4" w:color="auto"/>
                    <w:bottom w:val="single" w:sz="4" w:space="1" w:color="auto"/>
                    <w:right w:val="single" w:sz="4" w:space="4" w:color="auto"/>
                  </w:divBdr>
                </w:div>
                <w:div w:id="2033997431">
                  <w:marLeft w:val="0"/>
                  <w:marRight w:val="0"/>
                  <w:marTop w:val="0"/>
                  <w:marBottom w:val="0"/>
                  <w:divBdr>
                    <w:top w:val="single" w:sz="4" w:space="1" w:color="auto"/>
                    <w:left w:val="single" w:sz="4" w:space="4" w:color="auto"/>
                    <w:bottom w:val="single" w:sz="4" w:space="1" w:color="auto"/>
                    <w:right w:val="single" w:sz="4" w:space="4" w:color="auto"/>
                  </w:divBdr>
                </w:div>
                <w:div w:id="732775117">
                  <w:marLeft w:val="0"/>
                  <w:marRight w:val="0"/>
                  <w:marTop w:val="0"/>
                  <w:marBottom w:val="0"/>
                  <w:divBdr>
                    <w:top w:val="single" w:sz="4" w:space="1" w:color="auto"/>
                    <w:left w:val="single" w:sz="4" w:space="4" w:color="auto"/>
                    <w:bottom w:val="single" w:sz="4" w:space="1" w:color="auto"/>
                    <w:right w:val="single" w:sz="4" w:space="4" w:color="auto"/>
                  </w:divBdr>
                </w:div>
                <w:div w:id="1523476859">
                  <w:marLeft w:val="0"/>
                  <w:marRight w:val="0"/>
                  <w:marTop w:val="0"/>
                  <w:marBottom w:val="0"/>
                  <w:divBdr>
                    <w:top w:val="single" w:sz="4" w:space="1" w:color="auto"/>
                    <w:left w:val="single" w:sz="4" w:space="4" w:color="auto"/>
                    <w:bottom w:val="single" w:sz="4" w:space="1" w:color="auto"/>
                    <w:right w:val="single" w:sz="4" w:space="4" w:color="auto"/>
                  </w:divBdr>
                </w:div>
                <w:div w:id="756757088">
                  <w:marLeft w:val="0"/>
                  <w:marRight w:val="0"/>
                  <w:marTop w:val="0"/>
                  <w:marBottom w:val="0"/>
                  <w:divBdr>
                    <w:top w:val="single" w:sz="4" w:space="1" w:color="auto"/>
                    <w:left w:val="single" w:sz="4" w:space="4" w:color="auto"/>
                    <w:bottom w:val="single" w:sz="4" w:space="1" w:color="auto"/>
                    <w:right w:val="single" w:sz="4" w:space="4" w:color="auto"/>
                  </w:divBdr>
                </w:div>
                <w:div w:id="882257204">
                  <w:marLeft w:val="0"/>
                  <w:marRight w:val="0"/>
                  <w:marTop w:val="0"/>
                  <w:marBottom w:val="0"/>
                  <w:divBdr>
                    <w:top w:val="single" w:sz="4" w:space="1" w:color="auto"/>
                    <w:left w:val="single" w:sz="4" w:space="4" w:color="auto"/>
                    <w:bottom w:val="single" w:sz="4" w:space="1" w:color="auto"/>
                    <w:right w:val="single" w:sz="4" w:space="4" w:color="auto"/>
                  </w:divBdr>
                </w:div>
                <w:div w:id="1273323437">
                  <w:marLeft w:val="0"/>
                  <w:marRight w:val="0"/>
                  <w:marTop w:val="0"/>
                  <w:marBottom w:val="0"/>
                  <w:divBdr>
                    <w:top w:val="single" w:sz="4" w:space="1" w:color="auto"/>
                    <w:left w:val="single" w:sz="4" w:space="4" w:color="auto"/>
                    <w:bottom w:val="single" w:sz="4" w:space="1" w:color="auto"/>
                    <w:right w:val="single" w:sz="4" w:space="4" w:color="auto"/>
                  </w:divBdr>
                </w:div>
                <w:div w:id="571086759">
                  <w:marLeft w:val="0"/>
                  <w:marRight w:val="0"/>
                  <w:marTop w:val="0"/>
                  <w:marBottom w:val="0"/>
                  <w:divBdr>
                    <w:top w:val="single" w:sz="4" w:space="1" w:color="auto"/>
                    <w:left w:val="single" w:sz="4" w:space="4" w:color="auto"/>
                    <w:bottom w:val="single" w:sz="4" w:space="1" w:color="auto"/>
                    <w:right w:val="single" w:sz="4" w:space="4" w:color="auto"/>
                  </w:divBdr>
                </w:div>
                <w:div w:id="1927223588">
                  <w:marLeft w:val="0"/>
                  <w:marRight w:val="0"/>
                  <w:marTop w:val="0"/>
                  <w:marBottom w:val="0"/>
                  <w:divBdr>
                    <w:top w:val="single" w:sz="4" w:space="1" w:color="auto"/>
                    <w:left w:val="single" w:sz="4" w:space="4" w:color="auto"/>
                    <w:bottom w:val="single" w:sz="4" w:space="1" w:color="auto"/>
                    <w:right w:val="single" w:sz="4" w:space="4" w:color="auto"/>
                  </w:divBdr>
                </w:div>
                <w:div w:id="201857566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5947839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64271371">
                  <w:marLeft w:val="0"/>
                  <w:marRight w:val="0"/>
                  <w:marTop w:val="0"/>
                  <w:marBottom w:val="0"/>
                  <w:divBdr>
                    <w:top w:val="single" w:sz="4" w:space="1" w:color="auto"/>
                    <w:left w:val="single" w:sz="4" w:space="4" w:color="auto"/>
                    <w:bottom w:val="single" w:sz="4" w:space="1" w:color="auto"/>
                    <w:right w:val="single" w:sz="4" w:space="4" w:color="auto"/>
                  </w:divBdr>
                </w:div>
                <w:div w:id="1936477993">
                  <w:marLeft w:val="0"/>
                  <w:marRight w:val="0"/>
                  <w:marTop w:val="0"/>
                  <w:marBottom w:val="0"/>
                  <w:divBdr>
                    <w:top w:val="single" w:sz="4" w:space="1" w:color="auto"/>
                    <w:left w:val="single" w:sz="4" w:space="4" w:color="auto"/>
                    <w:bottom w:val="single" w:sz="4" w:space="1" w:color="auto"/>
                    <w:right w:val="single" w:sz="4" w:space="4" w:color="auto"/>
                  </w:divBdr>
                </w:div>
                <w:div w:id="1910309921">
                  <w:marLeft w:val="0"/>
                  <w:marRight w:val="0"/>
                  <w:marTop w:val="0"/>
                  <w:marBottom w:val="0"/>
                  <w:divBdr>
                    <w:top w:val="single" w:sz="4" w:space="1" w:color="auto"/>
                    <w:left w:val="single" w:sz="4" w:space="4" w:color="auto"/>
                    <w:bottom w:val="single" w:sz="4" w:space="1" w:color="auto"/>
                    <w:right w:val="single" w:sz="4" w:space="4" w:color="auto"/>
                  </w:divBdr>
                </w:div>
                <w:div w:id="1639414108">
                  <w:marLeft w:val="0"/>
                  <w:marRight w:val="0"/>
                  <w:marTop w:val="0"/>
                  <w:marBottom w:val="0"/>
                  <w:divBdr>
                    <w:top w:val="single" w:sz="4" w:space="1" w:color="auto"/>
                    <w:left w:val="single" w:sz="4" w:space="4" w:color="auto"/>
                    <w:bottom w:val="single" w:sz="4" w:space="1" w:color="auto"/>
                    <w:right w:val="single" w:sz="4" w:space="4" w:color="auto"/>
                  </w:divBdr>
                </w:div>
                <w:div w:id="1496259910">
                  <w:marLeft w:val="0"/>
                  <w:marRight w:val="0"/>
                  <w:marTop w:val="0"/>
                  <w:marBottom w:val="0"/>
                  <w:divBdr>
                    <w:top w:val="single" w:sz="4" w:space="1" w:color="auto"/>
                    <w:left w:val="single" w:sz="4" w:space="4" w:color="auto"/>
                    <w:bottom w:val="single" w:sz="4" w:space="1" w:color="auto"/>
                    <w:right w:val="single" w:sz="4" w:space="4" w:color="auto"/>
                  </w:divBdr>
                </w:div>
                <w:div w:id="27237138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99944649">
                  <w:marLeft w:val="0"/>
                  <w:marRight w:val="0"/>
                  <w:marTop w:val="0"/>
                  <w:marBottom w:val="0"/>
                  <w:divBdr>
                    <w:top w:val="single" w:sz="4" w:space="1" w:color="auto"/>
                    <w:left w:val="single" w:sz="4" w:space="4" w:color="auto"/>
                    <w:bottom w:val="single" w:sz="4" w:space="1" w:color="auto"/>
                    <w:right w:val="single" w:sz="4" w:space="4" w:color="auto"/>
                  </w:divBdr>
                </w:div>
                <w:div w:id="72109460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73370886">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23661422">
                  <w:marLeft w:val="0"/>
                  <w:marRight w:val="0"/>
                  <w:marTop w:val="0"/>
                  <w:marBottom w:val="0"/>
                  <w:divBdr>
                    <w:top w:val="single" w:sz="4" w:space="1" w:color="auto"/>
                    <w:left w:val="single" w:sz="4" w:space="4" w:color="auto"/>
                    <w:bottom w:val="single" w:sz="4" w:space="1" w:color="auto"/>
                    <w:right w:val="single" w:sz="4" w:space="4" w:color="auto"/>
                  </w:divBdr>
                </w:div>
                <w:div w:id="1871215846">
                  <w:marLeft w:val="0"/>
                  <w:marRight w:val="0"/>
                  <w:marTop w:val="0"/>
                  <w:marBottom w:val="0"/>
                  <w:divBdr>
                    <w:top w:val="single" w:sz="4" w:space="1" w:color="auto"/>
                    <w:left w:val="single" w:sz="4" w:space="4" w:color="auto"/>
                    <w:bottom w:val="single" w:sz="4" w:space="1" w:color="auto"/>
                    <w:right w:val="single" w:sz="4" w:space="4" w:color="auto"/>
                  </w:divBdr>
                </w:div>
                <w:div w:id="80820942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4039250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9970703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22669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08097767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84719018">
                  <w:marLeft w:val="0"/>
                  <w:marRight w:val="0"/>
                  <w:marTop w:val="0"/>
                  <w:marBottom w:val="0"/>
                  <w:divBdr>
                    <w:top w:val="single" w:sz="4" w:space="1" w:color="auto"/>
                    <w:left w:val="single" w:sz="4" w:space="4" w:color="auto"/>
                    <w:bottom w:val="single" w:sz="4" w:space="1" w:color="auto"/>
                    <w:right w:val="single" w:sz="4" w:space="4" w:color="auto"/>
                  </w:divBdr>
                </w:div>
                <w:div w:id="1572885019">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5973053">
                  <w:marLeft w:val="0"/>
                  <w:marRight w:val="0"/>
                  <w:marTop w:val="0"/>
                  <w:marBottom w:val="0"/>
                  <w:divBdr>
                    <w:top w:val="single" w:sz="4" w:space="1" w:color="auto"/>
                    <w:left w:val="single" w:sz="4" w:space="4" w:color="auto"/>
                    <w:bottom w:val="single" w:sz="4" w:space="1" w:color="auto"/>
                    <w:right w:val="single" w:sz="4" w:space="4" w:color="auto"/>
                  </w:divBdr>
                </w:div>
                <w:div w:id="982392250">
                  <w:marLeft w:val="0"/>
                  <w:marRight w:val="0"/>
                  <w:marTop w:val="0"/>
                  <w:marBottom w:val="0"/>
                  <w:divBdr>
                    <w:top w:val="single" w:sz="4" w:space="1" w:color="auto"/>
                    <w:left w:val="single" w:sz="4" w:space="4" w:color="auto"/>
                    <w:bottom w:val="single" w:sz="4" w:space="1" w:color="auto"/>
                    <w:right w:val="single" w:sz="4" w:space="4" w:color="auto"/>
                  </w:divBdr>
                </w:div>
                <w:div w:id="5459599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706495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854710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4239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84875769">
                  <w:marLeft w:val="0"/>
                  <w:marRight w:val="0"/>
                  <w:marTop w:val="0"/>
                  <w:marBottom w:val="0"/>
                  <w:divBdr>
                    <w:top w:val="single" w:sz="4" w:space="1" w:color="auto"/>
                    <w:left w:val="single" w:sz="4" w:space="4" w:color="auto"/>
                    <w:bottom w:val="single" w:sz="4" w:space="1" w:color="auto"/>
                    <w:right w:val="single" w:sz="4" w:space="4" w:color="auto"/>
                  </w:divBdr>
                </w:div>
                <w:div w:id="155875854">
                  <w:marLeft w:val="0"/>
                  <w:marRight w:val="0"/>
                  <w:marTop w:val="0"/>
                  <w:marBottom w:val="0"/>
                  <w:divBdr>
                    <w:top w:val="single" w:sz="4" w:space="1" w:color="auto"/>
                    <w:left w:val="single" w:sz="4" w:space="4" w:color="auto"/>
                    <w:bottom w:val="single" w:sz="4" w:space="1" w:color="auto"/>
                    <w:right w:val="single" w:sz="4" w:space="4" w:color="auto"/>
                  </w:divBdr>
                </w:div>
                <w:div w:id="45764724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6047176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257768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6525214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8330351">
                  <w:marLeft w:val="0"/>
                  <w:marRight w:val="0"/>
                  <w:marTop w:val="0"/>
                  <w:marBottom w:val="0"/>
                  <w:divBdr>
                    <w:top w:val="single" w:sz="4" w:space="1" w:color="auto"/>
                    <w:left w:val="single" w:sz="4" w:space="4" w:color="auto"/>
                    <w:bottom w:val="single" w:sz="4" w:space="1" w:color="auto"/>
                    <w:right w:val="single" w:sz="4" w:space="4" w:color="auto"/>
                  </w:divBdr>
                </w:div>
                <w:div w:id="121107137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56584930">
                  <w:marLeft w:val="0"/>
                  <w:marRight w:val="0"/>
                  <w:marTop w:val="0"/>
                  <w:marBottom w:val="0"/>
                  <w:divBdr>
                    <w:top w:val="single" w:sz="4" w:space="1" w:color="auto"/>
                    <w:left w:val="single" w:sz="4" w:space="4" w:color="auto"/>
                    <w:bottom w:val="single" w:sz="4" w:space="1" w:color="auto"/>
                    <w:right w:val="single" w:sz="4" w:space="4" w:color="auto"/>
                  </w:divBdr>
                </w:div>
                <w:div w:id="122140370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2887191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47340170">
                  <w:marLeft w:val="0"/>
                  <w:marRight w:val="0"/>
                  <w:marTop w:val="0"/>
                  <w:marBottom w:val="0"/>
                  <w:divBdr>
                    <w:top w:val="single" w:sz="4" w:space="1" w:color="auto"/>
                    <w:left w:val="single" w:sz="4" w:space="4" w:color="auto"/>
                    <w:bottom w:val="single" w:sz="4" w:space="1" w:color="auto"/>
                    <w:right w:val="single" w:sz="4" w:space="4" w:color="auto"/>
                  </w:divBdr>
                </w:div>
                <w:div w:id="593332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2357146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201816612">
                  <w:marLeft w:val="0"/>
                  <w:marRight w:val="0"/>
                  <w:marTop w:val="0"/>
                  <w:marBottom w:val="0"/>
                  <w:divBdr>
                    <w:top w:val="single" w:sz="4" w:space="1" w:color="auto"/>
                    <w:left w:val="single" w:sz="4" w:space="4" w:color="auto"/>
                    <w:bottom w:val="single" w:sz="4" w:space="1" w:color="auto"/>
                    <w:right w:val="single" w:sz="4" w:space="4" w:color="auto"/>
                  </w:divBdr>
                </w:div>
                <w:div w:id="869074904">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sChild>
            </w:div>
          </w:divsChild>
        </w:div>
      </w:divsChild>
    </w:div>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02/20120228-17-1.ra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943</Words>
  <Characters>5376</Characters>
  <Application>Microsoft Office Word</Application>
  <DocSecurity>0</DocSecurity>
  <Lines>44</Lines>
  <Paragraphs>12</Paragraphs>
  <ScaleCrop>false</ScaleCrop>
  <Company>TURMOB</Company>
  <LinksUpToDate>false</LinksUpToDate>
  <CharactersWithSpaces>6307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217</cp:revision>
  <dcterms:created xsi:type="dcterms:W3CDTF">2011-12-01T06:40:00Z</dcterms:created>
  <dcterms:modified xsi:type="dcterms:W3CDTF">2012-02-28T06:30:00Z</dcterms:modified>
</cp:coreProperties>
</file>