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9105F6" w:rsidP="005E1582">
      <w:pPr>
        <w:rPr>
          <w:b/>
          <w:szCs w:val="20"/>
          <w:u w:val="single"/>
        </w:rPr>
      </w:pPr>
      <w:r>
        <w:rPr>
          <w:b/>
          <w:szCs w:val="20"/>
          <w:u w:val="single"/>
        </w:rPr>
        <w:t>29</w:t>
      </w:r>
      <w:r w:rsidR="005E1582" w:rsidRPr="005E1582">
        <w:rPr>
          <w:b/>
          <w:szCs w:val="20"/>
          <w:u w:val="single"/>
        </w:rPr>
        <w:t xml:space="preserve"> Şubat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Pr>
          <w:b/>
          <w:szCs w:val="20"/>
          <w:u w:val="single"/>
        </w:rPr>
        <w:t xml:space="preserve">    </w:t>
      </w:r>
      <w:proofErr w:type="gramStart"/>
      <w:r>
        <w:rPr>
          <w:b/>
          <w:szCs w:val="20"/>
          <w:u w:val="single"/>
        </w:rPr>
        <w:t>Sayı : 28219</w:t>
      </w:r>
      <w:proofErr w:type="gramEnd"/>
    </w:p>
    <w:p w:rsid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ÇOĞALTILMIŞ FİKİR VE SANAT ESERLERİNİ DERLEME KANUNU</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p>
    <w:p w:rsidR="009105F6" w:rsidRPr="009105F6" w:rsidRDefault="009105F6" w:rsidP="009105F6">
      <w:pPr>
        <w:tabs>
          <w:tab w:val="left" w:pos="566"/>
          <w:tab w:val="right" w:pos="8391"/>
        </w:tabs>
        <w:spacing w:after="0" w:line="240" w:lineRule="exact"/>
        <w:ind w:firstLine="567"/>
        <w:jc w:val="both"/>
        <w:rPr>
          <w:rFonts w:ascii="Times New Roman" w:eastAsia="ヒラギノ明朝 Pro W3" w:hAnsi="Times New Roman" w:cs="Times New Roman"/>
          <w:b/>
          <w:sz w:val="18"/>
          <w:szCs w:val="18"/>
          <w:u w:val="single"/>
        </w:rPr>
      </w:pPr>
      <w:r w:rsidRPr="009105F6">
        <w:rPr>
          <w:rFonts w:ascii="Times New Roman" w:eastAsia="ヒラギノ明朝 Pro W3" w:hAnsi="Times New Roman" w:cs="Times New Roman"/>
          <w:b/>
          <w:sz w:val="18"/>
          <w:szCs w:val="18"/>
          <w:u w:val="single"/>
        </w:rPr>
        <w:t>Kanun No. 6279</w:t>
      </w:r>
      <w:r w:rsidRPr="009105F6">
        <w:rPr>
          <w:rFonts w:ascii="Times New Roman" w:eastAsia="ヒラギノ明朝 Pro W3" w:hAnsi="Times New Roman" w:cs="Times New Roman"/>
          <w:b/>
          <w:sz w:val="18"/>
          <w:szCs w:val="18"/>
        </w:rPr>
        <w:tab/>
      </w:r>
      <w:r w:rsidRPr="009105F6">
        <w:rPr>
          <w:rFonts w:ascii="Times New Roman" w:eastAsia="ヒラギノ明朝 Pro W3" w:hAnsi="Times New Roman" w:cs="Times New Roman"/>
          <w:b/>
          <w:sz w:val="18"/>
          <w:szCs w:val="18"/>
          <w:u w:val="single"/>
        </w:rPr>
        <w:t xml:space="preserve">Kabul Tarihi: </w:t>
      </w:r>
      <w:proofErr w:type="gramStart"/>
      <w:r w:rsidRPr="009105F6">
        <w:rPr>
          <w:rFonts w:ascii="Times New Roman" w:eastAsia="ヒラギノ明朝 Pro W3" w:hAnsi="Times New Roman" w:cs="Times New Roman"/>
          <w:b/>
          <w:sz w:val="18"/>
          <w:szCs w:val="18"/>
          <w:u w:val="single"/>
        </w:rPr>
        <w:t>22/2/2012</w:t>
      </w:r>
      <w:proofErr w:type="gramEnd"/>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BİRİNCİ BÖLÜM</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Amaç, Kapsam ve Tanımlar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Amaç</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105F6">
        <w:rPr>
          <w:rFonts w:ascii="Times New Roman" w:eastAsia="ヒラギノ明朝 Pro W3" w:hAnsi="Times New Roman" w:cs="Times New Roman"/>
          <w:b/>
          <w:sz w:val="18"/>
          <w:szCs w:val="18"/>
        </w:rPr>
        <w:t>MADDE 1 –</w:t>
      </w:r>
      <w:r w:rsidRPr="009105F6">
        <w:rPr>
          <w:rFonts w:ascii="Times New Roman" w:eastAsia="ヒラギノ明朝 Pro W3" w:hAnsi="Times New Roman" w:cs="Times New Roman"/>
          <w:sz w:val="18"/>
          <w:szCs w:val="18"/>
        </w:rPr>
        <w:t xml:space="preserve"> (1) Bu Kanunun amacı, ülkemizin kültürel varlığı ile bilgi birikimini oluşturan fikir ve sanat eserlerinin basılmış veya çoğaltılmış nüshaları ile ikili ya da çok taraflı anlaşmalar uyarınca yurt dışında basılan veya çoğaltılan fikir ve sanat eserlerinin etkin, sağlıklı ve eksiksiz bir biçimde toplanması, gelecek kuşaklara aktarılması, elverişli ortamlarda saklanması, korunması, düzenlenmesi ve toplumun bilgi ve yararına sunulmasına ilişkin esasları belirlemektir.</w:t>
      </w:r>
      <w:proofErr w:type="gramEnd"/>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(2) Bu Kanun uyarınca derlenen eserler kütüphane ve arşiv hizmetlerine yöneliktir.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Kapsam</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2 –</w:t>
      </w:r>
      <w:r w:rsidRPr="009105F6">
        <w:rPr>
          <w:rFonts w:ascii="Times New Roman" w:eastAsia="ヒラギノ明朝 Pro W3" w:hAnsi="Times New Roman" w:cs="Times New Roman"/>
          <w:sz w:val="18"/>
          <w:szCs w:val="18"/>
        </w:rPr>
        <w:t xml:space="preserve"> (1) Bu Kanun; her çeşit basma, ozalit, teksir, ofset, optik, manyetik, elektronik ve diğer çoğaltma yöntemleri ile satılmak ya da parasız dağıtılmak üzere üretilen çoğaltılmış fikir ve sanat eserinin derlenmesini, derleme işlemlerini yürütecek birimleri ve derlemeye ilişkin usul ve esasları kapsar.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(2) </w:t>
      </w:r>
      <w:proofErr w:type="gramStart"/>
      <w:r w:rsidRPr="009105F6">
        <w:rPr>
          <w:rFonts w:ascii="Times New Roman" w:eastAsia="ヒラギノ明朝 Pro W3" w:hAnsi="Times New Roman" w:cs="Times New Roman"/>
          <w:sz w:val="18"/>
          <w:szCs w:val="18"/>
        </w:rPr>
        <w:t>9/6/2004</w:t>
      </w:r>
      <w:proofErr w:type="gramEnd"/>
      <w:r w:rsidRPr="009105F6">
        <w:rPr>
          <w:rFonts w:ascii="Times New Roman" w:eastAsia="ヒラギノ明朝 Pro W3" w:hAnsi="Times New Roman" w:cs="Times New Roman"/>
          <w:sz w:val="18"/>
          <w:szCs w:val="18"/>
        </w:rPr>
        <w:t xml:space="preserve"> tarihli ve 5187 sayılı Basın Kanununun 10 uncu maddesi ile 15/7/1950 tarihli ve 5681 sayılı Matbaalar Kanununun 4 üncü maddesi gereğince verilen nüshalar, bu Kanunun kapsamı dışındadır.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Tanımlar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3 –</w:t>
      </w:r>
      <w:r w:rsidRPr="009105F6">
        <w:rPr>
          <w:rFonts w:ascii="Times New Roman" w:eastAsia="ヒラギノ明朝 Pro W3" w:hAnsi="Times New Roman" w:cs="Times New Roman"/>
          <w:sz w:val="18"/>
          <w:szCs w:val="18"/>
        </w:rPr>
        <w:t xml:space="preserve"> (1) Bu Kanunda geçen;</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a) Bakanlık: Kültür ve Turizm Bakanlığını,</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b) </w:t>
      </w:r>
      <w:proofErr w:type="gramStart"/>
      <w:r w:rsidRPr="009105F6">
        <w:rPr>
          <w:rFonts w:ascii="Times New Roman" w:eastAsia="ヒラギノ明朝 Pro W3" w:hAnsi="Times New Roman" w:cs="Times New Roman"/>
          <w:sz w:val="18"/>
          <w:szCs w:val="18"/>
        </w:rPr>
        <w:t>Derleme kütüphanesi</w:t>
      </w:r>
      <w:proofErr w:type="gramEnd"/>
      <w:r w:rsidRPr="009105F6">
        <w:rPr>
          <w:rFonts w:ascii="Times New Roman" w:eastAsia="ヒラギノ明朝 Pro W3" w:hAnsi="Times New Roman" w:cs="Times New Roman"/>
          <w:sz w:val="18"/>
          <w:szCs w:val="18"/>
        </w:rPr>
        <w:t>: Bu Kanun uyarınca, derlenen çoğaltılmış fikir ve sanat eserlerinin gönderildiği kütüphaneleri,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c) Derleme müdürlüğü: Derleme işlemlerini yapacak olan birimi,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ç) Derleme birimi: Derleme mükelleflerince illerde ve ilçelerde derleme nüshalarının teslim edildiği birimi,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d) Derleme mükellefi: Derleme nüshalarını derleme müdürlüğüne veya derleme birimlerine vermekle yükümlü gerçek ya da tüzel kişiyi,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e) Derleme nüshası: Bu Kanun kapsamında derlenen fikir ve sanat eserlerini,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105F6">
        <w:rPr>
          <w:rFonts w:ascii="Times New Roman" w:eastAsia="ヒラギノ明朝 Pro W3" w:hAnsi="Times New Roman" w:cs="Times New Roman"/>
          <w:sz w:val="18"/>
          <w:szCs w:val="18"/>
        </w:rPr>
        <w:t>ifade</w:t>
      </w:r>
      <w:proofErr w:type="gramEnd"/>
      <w:r w:rsidRPr="009105F6">
        <w:rPr>
          <w:rFonts w:ascii="Times New Roman" w:eastAsia="ヒラギノ明朝 Pro W3" w:hAnsi="Times New Roman" w:cs="Times New Roman"/>
          <w:sz w:val="18"/>
          <w:szCs w:val="18"/>
        </w:rPr>
        <w:t xml:space="preserve"> eder.</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İKİNCİ BÖLÜM</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Derlenecek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Türkiye Cumhuriyeti sınırları içinde derlenecek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4 –</w:t>
      </w:r>
      <w:r w:rsidRPr="009105F6">
        <w:rPr>
          <w:rFonts w:ascii="Times New Roman" w:eastAsia="ヒラギノ明朝 Pro W3" w:hAnsi="Times New Roman" w:cs="Times New Roman"/>
          <w:sz w:val="18"/>
          <w:szCs w:val="18"/>
        </w:rPr>
        <w:t xml:space="preserve"> (1) Türkiye Cumhuriyeti sınırları içinde basılan veya çoğaltılan, aşağıda belirtilen her türlü eser, bu Kanun kapsamında derlenir: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a) Kitap, kabartma harfli kitap, kitapçık, ansiklopedi, albüm, atlas ve nota gibi tek başına ya da bir takımın veya bir dizinin parçası niteliğinde olan ayrı yayımlanmış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b) Gazete, dergi, yıllık, bülten, takvim gibi süreli yayınlar.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c) Afiş, kartpostal, gravür, reprodüksiyon, basılı fotoğraf gibi grafik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ç) Veri içeren her türlü </w:t>
      </w:r>
      <w:proofErr w:type="gramStart"/>
      <w:r w:rsidRPr="009105F6">
        <w:rPr>
          <w:rFonts w:ascii="Times New Roman" w:eastAsia="ヒラギノ明朝 Pro W3" w:hAnsi="Times New Roman" w:cs="Times New Roman"/>
          <w:sz w:val="18"/>
          <w:szCs w:val="18"/>
        </w:rPr>
        <w:t>slayt</w:t>
      </w:r>
      <w:proofErr w:type="gramEnd"/>
      <w:r w:rsidRPr="009105F6">
        <w:rPr>
          <w:rFonts w:ascii="Times New Roman" w:eastAsia="ヒラギノ明朝 Pro W3" w:hAnsi="Times New Roman" w:cs="Times New Roman"/>
          <w:sz w:val="18"/>
          <w:szCs w:val="18"/>
        </w:rPr>
        <w:t xml:space="preserve">, şerit, film parçası, makara, kaset, kartuş, film ve </w:t>
      </w:r>
      <w:proofErr w:type="spellStart"/>
      <w:r w:rsidRPr="009105F6">
        <w:rPr>
          <w:rFonts w:ascii="Times New Roman" w:eastAsia="ヒラギノ明朝 Pro W3" w:hAnsi="Times New Roman" w:cs="Times New Roman"/>
          <w:sz w:val="18"/>
          <w:szCs w:val="18"/>
        </w:rPr>
        <w:t>mikroform</w:t>
      </w:r>
      <w:proofErr w:type="spellEnd"/>
      <w:r w:rsidRPr="009105F6">
        <w:rPr>
          <w:rFonts w:ascii="Times New Roman" w:eastAsia="ヒラギノ明朝 Pro W3" w:hAnsi="Times New Roman" w:cs="Times New Roman"/>
          <w:sz w:val="18"/>
          <w:szCs w:val="18"/>
        </w:rPr>
        <w:t xml:space="preserve"> gibi materyal.</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d) Her türlü bilgisayar, müzik ve video cihazlarında kullanılmak üzere üretilmiş ses, görüntü ve veri içeren optik ve manyetik ortamlara kaydedilerek çoğaltılmış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e) Prospektüsleriyle birlikte blok veya tek olarak pul ve </w:t>
      </w:r>
      <w:proofErr w:type="gramStart"/>
      <w:r w:rsidRPr="009105F6">
        <w:rPr>
          <w:rFonts w:ascii="Times New Roman" w:eastAsia="ヒラギノ明朝 Pro W3" w:hAnsi="Times New Roman" w:cs="Times New Roman"/>
          <w:sz w:val="18"/>
          <w:szCs w:val="18"/>
        </w:rPr>
        <w:t>kağıt</w:t>
      </w:r>
      <w:proofErr w:type="gramEnd"/>
      <w:r w:rsidRPr="009105F6">
        <w:rPr>
          <w:rFonts w:ascii="Times New Roman" w:eastAsia="ヒラギノ明朝 Pro W3" w:hAnsi="Times New Roman" w:cs="Times New Roman"/>
          <w:sz w:val="18"/>
          <w:szCs w:val="18"/>
        </w:rPr>
        <w:t xml:space="preserve"> paralar.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f) Coğrafik, jeolojik, </w:t>
      </w:r>
      <w:proofErr w:type="spellStart"/>
      <w:r w:rsidRPr="009105F6">
        <w:rPr>
          <w:rFonts w:ascii="Times New Roman" w:eastAsia="ヒラギノ明朝 Pro W3" w:hAnsi="Times New Roman" w:cs="Times New Roman"/>
          <w:sz w:val="18"/>
          <w:szCs w:val="18"/>
        </w:rPr>
        <w:t>topoğrafik</w:t>
      </w:r>
      <w:proofErr w:type="spellEnd"/>
      <w:r w:rsidRPr="009105F6">
        <w:rPr>
          <w:rFonts w:ascii="Times New Roman" w:eastAsia="ヒラギノ明朝 Pro W3" w:hAnsi="Times New Roman" w:cs="Times New Roman"/>
          <w:sz w:val="18"/>
          <w:szCs w:val="18"/>
        </w:rPr>
        <w:t xml:space="preserve"> ya da meteorolojik harita, plan ve krokiler.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g) Yurt dışında basımı veya çoğaltımı yapılarak, yurt içinde satışı ve dağıtımı yapılan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ğ) Elektronik ortamda üretilerek kullanıma sunulmuş elektronik yayınlar.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Türkiye Cumhuriyeti sınırları dışında derlenecek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5 –</w:t>
      </w:r>
      <w:r w:rsidRPr="009105F6">
        <w:rPr>
          <w:rFonts w:ascii="Times New Roman" w:eastAsia="ヒラギノ明朝 Pro W3" w:hAnsi="Times New Roman" w:cs="Times New Roman"/>
          <w:sz w:val="18"/>
          <w:szCs w:val="18"/>
        </w:rPr>
        <w:t xml:space="preserve"> (1) Türkiye Cumhuriyeti sınırları dışında derlenecek eserler şunlardır: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a) Yürürlükteki kanunlar ile ikili ya da çok taraflı anlaşmalar uyarınca, yabancı uyruklu gerçek ya da tüzel kişilerin Türkiye’deki kütüphane, müze, arşiv ve belgeliklerden yararlanarak hazırlamış oldukları eserler ile ülkemizde yaptıkları arkeolojik kazı ya da araştırmaların yöntem ya da sonuçlarına ilişkin olarak yurt dışında yayımlamış veya çoğaltmış oldukları eserler.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b) Türkiye Cumhuriyeti sınırları içinde faaliyet gösteren derleme mükelleflerinin yurt dışında basımını ve çoğaltılmasını gerçekleştirdikleri eserler.</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ÜÇÜNCÜ BÖLÜM</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Derleme Esasları ve Uygulanması</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Derleme mükellefleri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6 –</w:t>
      </w:r>
      <w:r w:rsidRPr="009105F6">
        <w:rPr>
          <w:rFonts w:ascii="Times New Roman" w:eastAsia="ヒラギノ明朝 Pro W3" w:hAnsi="Times New Roman" w:cs="Times New Roman"/>
          <w:sz w:val="18"/>
          <w:szCs w:val="18"/>
        </w:rPr>
        <w:t xml:space="preserve"> (1) Derleme mükellefleri şunlardır: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lastRenderedPageBreak/>
        <w:t>a) 4 üncü maddenin (a), (b) ve (c) bentlerinde belirtilmiş eserler için; gerçek ya da tüzel kişi yayıncı, yayıncının olmadığı durumda basımevi ya da matbaa.</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b) 4 üncü maddenin (ç), (d) ve (ğ) bentlerinde belirtilmiş eserler için; yapımcı ya da üretici gerçek ya da tüzel kişi.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c) 4 üncü maddenin (e) ve (f) bentlerinde belirtilmiş eserler için; kullanmak ya da dağıtmak üzere çoğaltma işlemlerini yapan gerçek ya da tüzel kişi.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ç) 5 inci maddenin (a) bendinde belirtilmiş eserler için; hazırlayan gerçek ya da tüzel kişi.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d) 5 inci maddenin (b) bendinde belirtilmiş eserler için; basım ve çoğaltma işini yaptıran gerçek ya da tüzel kişi.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e) 4 üncü maddenin (g) bendinde belirtilen eserler için, bu eserlerin yurt içinde satışını ve dağıtımını yapan gerçek ya da tüzel kişi.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Derleme işlerini yürütecek birimler ve görevleri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7 –</w:t>
      </w:r>
      <w:r w:rsidRPr="009105F6">
        <w:rPr>
          <w:rFonts w:ascii="Times New Roman" w:eastAsia="ヒラギノ明朝 Pro W3" w:hAnsi="Times New Roman" w:cs="Times New Roman"/>
          <w:sz w:val="18"/>
          <w:szCs w:val="18"/>
        </w:rPr>
        <w:t xml:space="preserve"> (1) Derleme işleri, Bakanlık tarafından yürütülür ve koordine edilir.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(2) Derleme işlemlerinin ve derleme ile amaçlanan hizmetlerin etkin bir biçimde yürütülebilmesine ilişkin usul ve esaslar Bakanlıkça çıkarılacak yönetmelikle belirlenir.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Derleme nüshalarının sayısı ve gönderileceği kütüphaneler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8 –</w:t>
      </w:r>
      <w:r w:rsidRPr="009105F6">
        <w:rPr>
          <w:rFonts w:ascii="Times New Roman" w:eastAsia="ヒラギノ明朝 Pro W3" w:hAnsi="Times New Roman" w:cs="Times New Roman"/>
          <w:sz w:val="18"/>
          <w:szCs w:val="18"/>
        </w:rPr>
        <w:t xml:space="preserve"> (1) Derleme nüshalarının sayısı ve gönderileceği kütüphaneler şunlardır: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a) 4 üncü maddenin (a), (b) ve (g) bentleri ile 5 inci maddenin (b) bendinde belirtilmiş eserler, yerel ve bölgesel gazeteler hariç, altı nüsha derlenerek bir adedi Millî Kütüphaneye, bir adedi İstanbul Beyazıt Devlet Kütüphanesine, bir adedi </w:t>
      </w:r>
      <w:proofErr w:type="gramStart"/>
      <w:r w:rsidRPr="009105F6">
        <w:rPr>
          <w:rFonts w:ascii="Times New Roman" w:eastAsia="ヒラギノ明朝 Pro W3" w:hAnsi="Times New Roman" w:cs="Times New Roman"/>
          <w:sz w:val="18"/>
          <w:szCs w:val="18"/>
        </w:rPr>
        <w:t>1/12/2011</w:t>
      </w:r>
      <w:proofErr w:type="gramEnd"/>
      <w:r w:rsidRPr="009105F6">
        <w:rPr>
          <w:rFonts w:ascii="Times New Roman" w:eastAsia="ヒラギノ明朝 Pro W3" w:hAnsi="Times New Roman" w:cs="Times New Roman"/>
          <w:sz w:val="18"/>
          <w:szCs w:val="18"/>
        </w:rPr>
        <w:t xml:space="preserve"> tarihli ve 6253 sayılı Türkiye Büyük Millet Meclisi Başkanlığı İdari Teşkilatı Kanunu uyarınca Türkiye Büyük Millet Meclisi Kütüphane ve Arşiv Hizmetleri Başkanlığına, bir adedi İstanbul Üniversitesi Kütüphane ve Dokümantasyon Daire Başkanlığına, bir adedi İzmir Millî Kütüphane Vakfı Kütüphanesine, bir adedi de Ankara’da Bakanlıkça belirlenecek bir kütüphaneye gönderilir.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b) 4 üncü maddenin (c), (ç), (d), (e) ve (f) bentleri ile 5 inci maddenin (a) bendinde belirtilmiş eserler ikişer nüsha olarak derlenerek Millî Kütüphaneye ve İstanbul Beyazıt Devlet Kütüphanesine gönderilir.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c) 4 üncü maddenin (ğ) bendinde belirtilen eserler sadece Millî Kütüphaneye gönderilir.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ç) Yerel ve bölgesel gazeteler ikişer nüsha derlenerek, bir adedi Millî Kütüphaneye, bir adedi yayımlandığı ilde bulunan il halk kütüphanesine gönderilir.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d) 4 üncü maddenin (a), (b), (g) ve (ğ) bentlerinde belirtilen eserlerin </w:t>
      </w:r>
      <w:proofErr w:type="gramStart"/>
      <w:r w:rsidRPr="009105F6">
        <w:rPr>
          <w:rFonts w:ascii="Times New Roman" w:eastAsia="ヒラギノ明朝 Pro W3" w:hAnsi="Times New Roman" w:cs="Times New Roman"/>
          <w:sz w:val="18"/>
          <w:szCs w:val="18"/>
        </w:rPr>
        <w:t>5/12/1951</w:t>
      </w:r>
      <w:proofErr w:type="gramEnd"/>
      <w:r w:rsidRPr="009105F6">
        <w:rPr>
          <w:rFonts w:ascii="Times New Roman" w:eastAsia="ヒラギノ明朝 Pro W3" w:hAnsi="Times New Roman" w:cs="Times New Roman"/>
          <w:sz w:val="18"/>
          <w:szCs w:val="18"/>
        </w:rPr>
        <w:t xml:space="preserve"> tarihli ve 5846 sayılı Fikir ve Sanat Eserleri Kanununun ek 11 inci maddesi uyarınca hizmete sunulmak amacıyla, elektronik ortama aktarılan bir nüshası görme engellilerin hizmetine sunulmak üzere Millî Kütüphaneye gönderilir.  </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DÖRDÜNCÜ BÖLÜM</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Sorumluluk ve Yaptırımlar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Derleme mükelleflerinin sorumlulukları</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9 –</w:t>
      </w:r>
      <w:r w:rsidRPr="009105F6">
        <w:rPr>
          <w:rFonts w:ascii="Times New Roman" w:eastAsia="ヒラギノ明朝 Pro W3" w:hAnsi="Times New Roman" w:cs="Times New Roman"/>
          <w:sz w:val="18"/>
          <w:szCs w:val="18"/>
        </w:rPr>
        <w:t xml:space="preserve"> (1) Derleme mükellefleri, derleme nüshalarını derleme birimlerine vermekle yükümlüdür.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 (2) Derleme nüshalarının, çoğaltılmış diğer kopyalarla aynı olması zorunludur. Ciltlemenin basımevinden ayrı bir yerde yapılması, yayınevinin ya da basımevinin sorumluluğunu ortadan kaldırmaz.</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(3) Derleme nüshaları, çoğaltma işlemini izleyen on beş gün içerisinde eksiksiz ve hatasız olarak derleme müdürlüğü veya derleme birimine teslim edilir. 4 üncü maddenin (g) bendi ile 5 inci maddede belirtilen eserler için teslim etme süresi altmış gündür.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(4) Derleme kütüphanelerinin belirlediği yanlış, eksik ya da ciltsiz nüshalar, derleme mükelleflerince en geç on beş gün içerisinde değiştirilir.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(5) 6 </w:t>
      </w:r>
      <w:proofErr w:type="spellStart"/>
      <w:r w:rsidRPr="009105F6">
        <w:rPr>
          <w:rFonts w:ascii="Times New Roman" w:eastAsia="ヒラギノ明朝 Pro W3" w:hAnsi="Times New Roman" w:cs="Times New Roman"/>
          <w:sz w:val="18"/>
          <w:szCs w:val="18"/>
        </w:rPr>
        <w:t>ncı</w:t>
      </w:r>
      <w:proofErr w:type="spellEnd"/>
      <w:r w:rsidRPr="009105F6">
        <w:rPr>
          <w:rFonts w:ascii="Times New Roman" w:eastAsia="ヒラギノ明朝 Pro W3" w:hAnsi="Times New Roman" w:cs="Times New Roman"/>
          <w:sz w:val="18"/>
          <w:szCs w:val="18"/>
        </w:rPr>
        <w:t xml:space="preserve"> maddenin (ç) bendinde belirtilen derleme mükellefleri gerekli izin için başvurduklarında, kendilerinden bu Kanun hükümlerine uyacaklarına ilişkin imzalı belge alınır.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İdari para cezası</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10 –</w:t>
      </w:r>
      <w:r w:rsidRPr="009105F6">
        <w:rPr>
          <w:rFonts w:ascii="Times New Roman" w:eastAsia="ヒラギノ明朝 Pro W3" w:hAnsi="Times New Roman" w:cs="Times New Roman"/>
          <w:sz w:val="18"/>
          <w:szCs w:val="18"/>
        </w:rPr>
        <w:t xml:space="preserve"> (1) Bu Kanunda yer alan sorumluluklarını yerine getirmeyen derleme mükelleflerine, derlemenin yapıldığı yerdeki en büyük mülki amir tarafından uygulanacak yaptırımlar şunlardır: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a) 9 uncu maddenin birinci ve üçüncü fıkralarında belirtilen yükümlülükleri yerine getirmeyen derleme mükellefleri, her derleme nüshası için bin Türk Lirasından beş bin Türk Lirasına kadar idari para cezası ile cezalandırılır.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b) 6 </w:t>
      </w:r>
      <w:proofErr w:type="spellStart"/>
      <w:r w:rsidRPr="009105F6">
        <w:rPr>
          <w:rFonts w:ascii="Times New Roman" w:eastAsia="ヒラギノ明朝 Pro W3" w:hAnsi="Times New Roman" w:cs="Times New Roman"/>
          <w:sz w:val="18"/>
          <w:szCs w:val="18"/>
        </w:rPr>
        <w:t>ncı</w:t>
      </w:r>
      <w:proofErr w:type="spellEnd"/>
      <w:r w:rsidRPr="009105F6">
        <w:rPr>
          <w:rFonts w:ascii="Times New Roman" w:eastAsia="ヒラギノ明朝 Pro W3" w:hAnsi="Times New Roman" w:cs="Times New Roman"/>
          <w:sz w:val="18"/>
          <w:szCs w:val="18"/>
        </w:rPr>
        <w:t xml:space="preserve"> maddenin (ç) bendinde belirtilmiş derleme mükelleflerinden, 9 uncu maddede belirtilen yükümlülükleri yerine getirmeyenler, bu yükümlülüklerini yerine getirmedikleri sürece bir daha izin belgesi alamazlar.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Cezaya itiraz ve cezaların tahsili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11 –</w:t>
      </w:r>
      <w:r w:rsidRPr="009105F6">
        <w:rPr>
          <w:rFonts w:ascii="Times New Roman" w:eastAsia="ヒラギノ明朝 Pro W3" w:hAnsi="Times New Roman" w:cs="Times New Roman"/>
          <w:sz w:val="18"/>
          <w:szCs w:val="18"/>
        </w:rPr>
        <w:t xml:space="preserve"> (1) Bu Kanuna göre verilen idari para cezaları hakkında, </w:t>
      </w:r>
      <w:proofErr w:type="gramStart"/>
      <w:r w:rsidRPr="009105F6">
        <w:rPr>
          <w:rFonts w:ascii="Times New Roman" w:eastAsia="ヒラギノ明朝 Pro W3" w:hAnsi="Times New Roman" w:cs="Times New Roman"/>
          <w:sz w:val="18"/>
          <w:szCs w:val="18"/>
        </w:rPr>
        <w:t>30/3/2005</w:t>
      </w:r>
      <w:proofErr w:type="gramEnd"/>
      <w:r w:rsidRPr="009105F6">
        <w:rPr>
          <w:rFonts w:ascii="Times New Roman" w:eastAsia="ヒラギノ明朝 Pro W3" w:hAnsi="Times New Roman" w:cs="Times New Roman"/>
          <w:sz w:val="18"/>
          <w:szCs w:val="18"/>
        </w:rPr>
        <w:t xml:space="preserve"> tarihli ve 5326 sayılı Kabahatler Kanunu uygulanır. Para cezasını ödemiş olmak, derlemeye ilişkin yükümlülükleri ortadan kaldırmaz.</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BEŞİNCİ BÖLÜM</w:t>
      </w:r>
    </w:p>
    <w:p w:rsidR="009105F6" w:rsidRPr="009105F6" w:rsidRDefault="009105F6" w:rsidP="009105F6">
      <w:pPr>
        <w:spacing w:after="0" w:line="240" w:lineRule="exact"/>
        <w:jc w:val="center"/>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Çeşitli ve Son Hükümler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Derleme nüshası olarak verilen eserlerin maliyet bedelinin gider yazılması</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12 –</w:t>
      </w:r>
      <w:r w:rsidRPr="009105F6">
        <w:rPr>
          <w:rFonts w:ascii="Times New Roman" w:eastAsia="ヒラギノ明朝 Pro W3" w:hAnsi="Times New Roman" w:cs="Times New Roman"/>
          <w:sz w:val="18"/>
          <w:szCs w:val="18"/>
        </w:rPr>
        <w:t xml:space="preserve"> (1) Derleme nüshası olarak verilen eserlerin maliyet bedeli, kazancın saptanmasında gider olarak dikkate alınır. Bu şekilde gider fazlalığından doğan zarar bir sonraki yıla devredilemez.</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Yürürlükten kaldırılan hükümler ve atıflar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lastRenderedPageBreak/>
        <w:t>MADDE 13 –</w:t>
      </w:r>
      <w:r w:rsidRPr="009105F6">
        <w:rPr>
          <w:rFonts w:ascii="Times New Roman" w:eastAsia="ヒラギノ明朝 Pro W3" w:hAnsi="Times New Roman" w:cs="Times New Roman"/>
          <w:sz w:val="18"/>
          <w:szCs w:val="18"/>
        </w:rPr>
        <w:t xml:space="preserve"> (1) a) </w:t>
      </w:r>
      <w:proofErr w:type="gramStart"/>
      <w:r w:rsidRPr="009105F6">
        <w:rPr>
          <w:rFonts w:ascii="Times New Roman" w:eastAsia="ヒラギノ明朝 Pro W3" w:hAnsi="Times New Roman" w:cs="Times New Roman"/>
          <w:sz w:val="18"/>
          <w:szCs w:val="18"/>
        </w:rPr>
        <w:t>21/6/1934</w:t>
      </w:r>
      <w:proofErr w:type="gramEnd"/>
      <w:r w:rsidRPr="009105F6">
        <w:rPr>
          <w:rFonts w:ascii="Times New Roman" w:eastAsia="ヒラギノ明朝 Pro W3" w:hAnsi="Times New Roman" w:cs="Times New Roman"/>
          <w:sz w:val="18"/>
          <w:szCs w:val="18"/>
        </w:rPr>
        <w:t xml:space="preserve"> tarihli ve 2527 sayılı Basma Yazı ve Resimleri Derleme Kanunu,</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b) </w:t>
      </w:r>
      <w:proofErr w:type="gramStart"/>
      <w:r w:rsidRPr="009105F6">
        <w:rPr>
          <w:rFonts w:ascii="Times New Roman" w:eastAsia="ヒラギノ明朝 Pro W3" w:hAnsi="Times New Roman" w:cs="Times New Roman"/>
          <w:sz w:val="18"/>
          <w:szCs w:val="18"/>
        </w:rPr>
        <w:t>5/12/1951</w:t>
      </w:r>
      <w:proofErr w:type="gramEnd"/>
      <w:r w:rsidRPr="009105F6">
        <w:rPr>
          <w:rFonts w:ascii="Times New Roman" w:eastAsia="ヒラギノ明朝 Pro W3" w:hAnsi="Times New Roman" w:cs="Times New Roman"/>
          <w:sz w:val="18"/>
          <w:szCs w:val="18"/>
        </w:rPr>
        <w:t xml:space="preserve"> tarihli ve 5846 sayılı Fikir ve Sanat Eserleri Kanununun ek 5 inci maddesi ve ek 10 uncu maddesinin birinci fıkrasının (2) numaralı bendi,</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9105F6">
        <w:rPr>
          <w:rFonts w:ascii="Times New Roman" w:eastAsia="ヒラギノ明朝 Pro W3" w:hAnsi="Times New Roman" w:cs="Times New Roman"/>
          <w:sz w:val="18"/>
          <w:szCs w:val="18"/>
        </w:rPr>
        <w:t>yürürlükten</w:t>
      </w:r>
      <w:proofErr w:type="gramEnd"/>
      <w:r w:rsidRPr="009105F6">
        <w:rPr>
          <w:rFonts w:ascii="Times New Roman" w:eastAsia="ヒラギノ明朝 Pro W3" w:hAnsi="Times New Roman" w:cs="Times New Roman"/>
          <w:sz w:val="18"/>
          <w:szCs w:val="18"/>
        </w:rPr>
        <w:t xml:space="preserve"> kaldırılmıştır.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sz w:val="18"/>
          <w:szCs w:val="18"/>
        </w:rPr>
        <w:t xml:space="preserve"> (2) Diğer mevzuatta, bu Kanunla yürürlükten kaldırılan 2527 sayılı Basma Yazı ve Resimleri Derleme Kanununa yapılan atıflar, bu Kanuna yapılmış sayılır.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Yönetmelik</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GEÇİCİ MADDE 1 –</w:t>
      </w:r>
      <w:r w:rsidRPr="009105F6">
        <w:rPr>
          <w:rFonts w:ascii="Times New Roman" w:eastAsia="ヒラギノ明朝 Pro W3" w:hAnsi="Times New Roman" w:cs="Times New Roman"/>
          <w:sz w:val="18"/>
          <w:szCs w:val="18"/>
        </w:rPr>
        <w:t xml:space="preserve"> (1) Bu Kanunda belirtilen yönetmelik, Kanunun yayımı tarihinden itibaren altı ay içinde Bakanlık tarafından hazırlanarak yürürlüğe konulur. Bu süre içerisinde yapılacak derleme iş ve işlemleri, mevcut mevzuat hükümlerine göre yürütülür.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Yürürlük</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14 –</w:t>
      </w:r>
      <w:r w:rsidRPr="009105F6">
        <w:rPr>
          <w:rFonts w:ascii="Times New Roman" w:eastAsia="ヒラギノ明朝 Pro W3" w:hAnsi="Times New Roman" w:cs="Times New Roman"/>
          <w:sz w:val="18"/>
          <w:szCs w:val="18"/>
        </w:rPr>
        <w:t xml:space="preserve"> (1) Bu Kanun yayımı tarihinden altı ay sonra yürürlüğe girer.</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b/>
          <w:sz w:val="18"/>
          <w:szCs w:val="18"/>
        </w:rPr>
      </w:pPr>
      <w:r w:rsidRPr="009105F6">
        <w:rPr>
          <w:rFonts w:ascii="Times New Roman" w:eastAsia="ヒラギノ明朝 Pro W3" w:hAnsi="Times New Roman" w:cs="Times New Roman"/>
          <w:b/>
          <w:sz w:val="18"/>
          <w:szCs w:val="18"/>
        </w:rPr>
        <w:t>Yürütme</w:t>
      </w:r>
    </w:p>
    <w:p w:rsidR="009105F6" w:rsidRPr="009105F6" w:rsidRDefault="009105F6" w:rsidP="009105F6">
      <w:pPr>
        <w:tabs>
          <w:tab w:val="left" w:pos="566"/>
        </w:tabs>
        <w:spacing w:after="0" w:line="240" w:lineRule="exact"/>
        <w:ind w:firstLine="566"/>
        <w:jc w:val="both"/>
        <w:rPr>
          <w:rFonts w:ascii="Times New Roman" w:eastAsia="ヒラギノ明朝 Pro W3" w:hAnsi="Times New Roman" w:cs="Times New Roman"/>
          <w:sz w:val="18"/>
          <w:szCs w:val="18"/>
        </w:rPr>
      </w:pPr>
      <w:r w:rsidRPr="009105F6">
        <w:rPr>
          <w:rFonts w:ascii="Times New Roman" w:eastAsia="ヒラギノ明朝 Pro W3" w:hAnsi="Times New Roman" w:cs="Times New Roman"/>
          <w:b/>
          <w:sz w:val="18"/>
          <w:szCs w:val="18"/>
        </w:rPr>
        <w:t>MADDE 15 –</w:t>
      </w:r>
      <w:r w:rsidRPr="009105F6">
        <w:rPr>
          <w:rFonts w:ascii="Times New Roman" w:eastAsia="ヒラギノ明朝 Pro W3" w:hAnsi="Times New Roman" w:cs="Times New Roman"/>
          <w:sz w:val="18"/>
          <w:szCs w:val="18"/>
        </w:rPr>
        <w:t xml:space="preserve"> (1) Bu Kanun hükümlerini Bakanlar Kurulu yürütür.</w:t>
      </w:r>
    </w:p>
    <w:p w:rsidR="009105F6" w:rsidRPr="009105F6" w:rsidRDefault="009105F6" w:rsidP="009105F6">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9105F6">
        <w:rPr>
          <w:rFonts w:ascii="Times New Roman" w:eastAsia="Times New Roman" w:hAnsi="Times New Roman" w:cs="Times New Roman"/>
          <w:sz w:val="18"/>
          <w:szCs w:val="18"/>
          <w:lang w:eastAsia="tr-TR"/>
        </w:rPr>
        <w:t>28/2/2012</w:t>
      </w:r>
      <w:proofErr w:type="gramEnd"/>
    </w:p>
    <w:p w:rsidR="009105F6" w:rsidRDefault="009105F6" w:rsidP="005E1582">
      <w:pPr>
        <w:rPr>
          <w:b/>
          <w:szCs w:val="20"/>
          <w:u w:val="single"/>
        </w:rPr>
      </w:pPr>
    </w:p>
    <w:sectPr w:rsidR="009105F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01F1E"/>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A4BB3"/>
    <w:rsid w:val="005D0A80"/>
    <w:rsid w:val="005E0A94"/>
    <w:rsid w:val="005E1582"/>
    <w:rsid w:val="00605984"/>
    <w:rsid w:val="00607225"/>
    <w:rsid w:val="00607B61"/>
    <w:rsid w:val="006146B8"/>
    <w:rsid w:val="00627628"/>
    <w:rsid w:val="00650144"/>
    <w:rsid w:val="0065709A"/>
    <w:rsid w:val="00687CF1"/>
    <w:rsid w:val="006B1DA4"/>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05F6"/>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1408</Words>
  <Characters>8026</Characters>
  <Application>Microsoft Office Word</Application>
  <DocSecurity>0</DocSecurity>
  <Lines>66</Lines>
  <Paragraphs>18</Paragraphs>
  <ScaleCrop>false</ScaleCrop>
  <Company>TURMOB</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215</cp:revision>
  <dcterms:created xsi:type="dcterms:W3CDTF">2011-12-01T06:40:00Z</dcterms:created>
  <dcterms:modified xsi:type="dcterms:W3CDTF">2012-02-29T06:54:00Z</dcterms:modified>
</cp:coreProperties>
</file>