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2BC" w:rsidRPr="00583C5E" w:rsidRDefault="003E3B2B" w:rsidP="005E1582">
      <w:pPr>
        <w:rPr>
          <w:rFonts w:ascii="Times New Roman" w:hAnsi="Times New Roman" w:cs="Times New Roman"/>
          <w:b/>
          <w:sz w:val="20"/>
          <w:szCs w:val="20"/>
          <w:u w:val="single"/>
        </w:rPr>
      </w:pPr>
      <w:r>
        <w:rPr>
          <w:rFonts w:ascii="Times New Roman" w:hAnsi="Times New Roman" w:cs="Times New Roman"/>
          <w:b/>
          <w:sz w:val="20"/>
          <w:szCs w:val="20"/>
          <w:u w:val="single"/>
        </w:rPr>
        <w:t>17</w:t>
      </w:r>
      <w:r w:rsidR="00AE5B2B" w:rsidRPr="00583C5E">
        <w:rPr>
          <w:rFonts w:ascii="Times New Roman" w:hAnsi="Times New Roman" w:cs="Times New Roman"/>
          <w:b/>
          <w:sz w:val="20"/>
          <w:szCs w:val="20"/>
          <w:u w:val="single"/>
        </w:rPr>
        <w:t xml:space="preserve"> Mart</w:t>
      </w:r>
      <w:r w:rsidR="005E1582" w:rsidRPr="00583C5E">
        <w:rPr>
          <w:rFonts w:ascii="Times New Roman" w:hAnsi="Times New Roman" w:cs="Times New Roman"/>
          <w:b/>
          <w:sz w:val="20"/>
          <w:szCs w:val="20"/>
          <w:u w:val="single"/>
        </w:rPr>
        <w:t xml:space="preserve"> 2012,</w:t>
      </w:r>
      <w:r w:rsidR="005E1582" w:rsidRPr="00583C5E">
        <w:rPr>
          <w:rFonts w:ascii="Times New Roman" w:hAnsi="Times New Roman" w:cs="Times New Roman"/>
          <w:b/>
          <w:sz w:val="20"/>
          <w:szCs w:val="20"/>
          <w:u w:val="single"/>
        </w:rPr>
        <w:tab/>
      </w:r>
      <w:r w:rsidR="005E1582" w:rsidRPr="00583C5E">
        <w:rPr>
          <w:rFonts w:ascii="Times New Roman" w:hAnsi="Times New Roman" w:cs="Times New Roman"/>
          <w:b/>
          <w:sz w:val="20"/>
          <w:szCs w:val="20"/>
          <w:u w:val="single"/>
        </w:rPr>
        <w:tab/>
      </w:r>
      <w:r w:rsidR="005E1582" w:rsidRPr="00583C5E">
        <w:rPr>
          <w:rFonts w:ascii="Times New Roman" w:hAnsi="Times New Roman" w:cs="Times New Roman"/>
          <w:b/>
          <w:sz w:val="20"/>
          <w:szCs w:val="20"/>
          <w:u w:val="single"/>
        </w:rPr>
        <w:tab/>
      </w:r>
      <w:r w:rsidR="005E1582" w:rsidRPr="00583C5E">
        <w:rPr>
          <w:rFonts w:ascii="Times New Roman" w:hAnsi="Times New Roman" w:cs="Times New Roman"/>
          <w:b/>
          <w:sz w:val="20"/>
          <w:szCs w:val="20"/>
          <w:u w:val="single"/>
        </w:rPr>
        <w:tab/>
      </w:r>
      <w:r w:rsidR="005E1582" w:rsidRPr="00583C5E">
        <w:rPr>
          <w:rFonts w:ascii="Times New Roman" w:hAnsi="Times New Roman" w:cs="Times New Roman"/>
          <w:b/>
          <w:sz w:val="20"/>
          <w:szCs w:val="20"/>
          <w:u w:val="single"/>
        </w:rPr>
        <w:tab/>
      </w:r>
      <w:r w:rsidR="005E1582" w:rsidRPr="00583C5E">
        <w:rPr>
          <w:rFonts w:ascii="Times New Roman" w:hAnsi="Times New Roman" w:cs="Times New Roman"/>
          <w:b/>
          <w:sz w:val="20"/>
          <w:szCs w:val="20"/>
          <w:u w:val="single"/>
        </w:rPr>
        <w:tab/>
      </w:r>
      <w:r w:rsidR="005E1582" w:rsidRPr="00583C5E">
        <w:rPr>
          <w:rFonts w:ascii="Times New Roman" w:hAnsi="Times New Roman" w:cs="Times New Roman"/>
          <w:b/>
          <w:sz w:val="20"/>
          <w:szCs w:val="20"/>
          <w:u w:val="single"/>
        </w:rPr>
        <w:tab/>
      </w:r>
      <w:r w:rsidR="005E1582" w:rsidRPr="00583C5E">
        <w:rPr>
          <w:rFonts w:ascii="Times New Roman" w:hAnsi="Times New Roman" w:cs="Times New Roman"/>
          <w:b/>
          <w:sz w:val="20"/>
          <w:szCs w:val="20"/>
          <w:u w:val="single"/>
        </w:rPr>
        <w:tab/>
      </w:r>
      <w:r w:rsidR="005E1582" w:rsidRPr="00583C5E">
        <w:rPr>
          <w:rFonts w:ascii="Times New Roman" w:hAnsi="Times New Roman" w:cs="Times New Roman"/>
          <w:b/>
          <w:sz w:val="20"/>
          <w:szCs w:val="20"/>
          <w:u w:val="single"/>
        </w:rPr>
        <w:tab/>
      </w:r>
      <w:r w:rsidR="00AE5B2B" w:rsidRPr="00583C5E">
        <w:rPr>
          <w:rFonts w:ascii="Times New Roman" w:hAnsi="Times New Roman" w:cs="Times New Roman"/>
          <w:b/>
          <w:sz w:val="20"/>
          <w:szCs w:val="20"/>
          <w:u w:val="single"/>
        </w:rPr>
        <w:t xml:space="preserve">        </w:t>
      </w:r>
      <w:r w:rsidR="005E1582" w:rsidRPr="00583C5E">
        <w:rPr>
          <w:rFonts w:ascii="Times New Roman" w:hAnsi="Times New Roman" w:cs="Times New Roman"/>
          <w:b/>
          <w:sz w:val="20"/>
          <w:szCs w:val="20"/>
          <w:u w:val="single"/>
        </w:rPr>
        <w:t xml:space="preserve">    </w:t>
      </w:r>
      <w:proofErr w:type="gramStart"/>
      <w:r w:rsidR="009E0B03" w:rsidRPr="00583C5E">
        <w:rPr>
          <w:rFonts w:ascii="Times New Roman" w:hAnsi="Times New Roman" w:cs="Times New Roman"/>
          <w:b/>
          <w:sz w:val="20"/>
          <w:szCs w:val="20"/>
          <w:u w:val="single"/>
        </w:rPr>
        <w:t xml:space="preserve">Sayı : </w:t>
      </w:r>
      <w:r>
        <w:rPr>
          <w:rFonts w:ascii="Times New Roman" w:hAnsi="Times New Roman" w:cs="Times New Roman"/>
          <w:b/>
          <w:sz w:val="20"/>
          <w:szCs w:val="20"/>
          <w:u w:val="single"/>
        </w:rPr>
        <w:t>28236</w:t>
      </w:r>
      <w:proofErr w:type="gramEnd"/>
    </w:p>
    <w:p w:rsidR="00583C5E" w:rsidRDefault="00583C5E" w:rsidP="00583C5E">
      <w:pPr>
        <w:pStyle w:val="2-ortabaslk0"/>
        <w:spacing w:before="0" w:beforeAutospacing="0" w:after="0" w:afterAutospacing="0" w:line="276" w:lineRule="auto"/>
        <w:rPr>
          <w:sz w:val="20"/>
          <w:szCs w:val="20"/>
        </w:rPr>
      </w:pPr>
      <w:r w:rsidRPr="00583C5E">
        <w:rPr>
          <w:sz w:val="20"/>
          <w:szCs w:val="20"/>
        </w:rPr>
        <w:t> </w:t>
      </w:r>
    </w:p>
    <w:p w:rsidR="003E3B2B" w:rsidRDefault="003E3B2B" w:rsidP="003E3B2B">
      <w:pPr>
        <w:pStyle w:val="1-Baslk"/>
        <w:spacing w:line="240" w:lineRule="exact"/>
        <w:ind w:firstLine="566"/>
        <w:rPr>
          <w:rFonts w:hAnsi="Times New Roman"/>
          <w:sz w:val="18"/>
          <w:szCs w:val="18"/>
        </w:rPr>
      </w:pPr>
      <w:r>
        <w:rPr>
          <w:rFonts w:hAnsi="Times New Roman"/>
          <w:sz w:val="18"/>
          <w:szCs w:val="18"/>
        </w:rPr>
        <w:t>Bilgi Teknolojileri ve İletişim Kurumundan:</w:t>
      </w:r>
    </w:p>
    <w:p w:rsidR="003E3B2B" w:rsidRDefault="003E3B2B" w:rsidP="003E3B2B">
      <w:pPr>
        <w:pStyle w:val="2-OrtaBaslk"/>
        <w:spacing w:line="240" w:lineRule="exact"/>
        <w:rPr>
          <w:rFonts w:hAnsi="Times New Roman"/>
          <w:sz w:val="18"/>
          <w:szCs w:val="18"/>
        </w:rPr>
      </w:pPr>
      <w:r>
        <w:rPr>
          <w:rFonts w:hAnsi="Times New Roman"/>
          <w:sz w:val="18"/>
          <w:szCs w:val="18"/>
        </w:rPr>
        <w:t>ELEKTRONİK HABERLEŞME SEKTÖRÜNDE HİZMET KALİTESİ</w:t>
      </w:r>
    </w:p>
    <w:p w:rsidR="003E3B2B" w:rsidRDefault="003E3B2B" w:rsidP="003E3B2B">
      <w:pPr>
        <w:pStyle w:val="2-OrtaBaslk"/>
        <w:spacing w:line="240" w:lineRule="exact"/>
        <w:rPr>
          <w:rFonts w:hAnsi="Times New Roman"/>
          <w:sz w:val="18"/>
          <w:szCs w:val="18"/>
        </w:rPr>
      </w:pPr>
      <w:r>
        <w:rPr>
          <w:rFonts w:hAnsi="Times New Roman"/>
          <w:sz w:val="18"/>
          <w:szCs w:val="18"/>
        </w:rPr>
        <w:t>YÖNETMELİĞİ EK-4’ÜN UYGULAMASINA İLİŞKİN TEBLİĞ</w:t>
      </w:r>
    </w:p>
    <w:p w:rsidR="003E3B2B" w:rsidRDefault="003E3B2B" w:rsidP="003E3B2B">
      <w:pPr>
        <w:pStyle w:val="2-OrtaBaslk"/>
        <w:spacing w:line="240" w:lineRule="exact"/>
        <w:rPr>
          <w:rFonts w:hAnsi="Times New Roman"/>
          <w:sz w:val="18"/>
          <w:szCs w:val="18"/>
        </w:rPr>
      </w:pPr>
    </w:p>
    <w:p w:rsidR="003E3B2B" w:rsidRDefault="003E3B2B" w:rsidP="003E3B2B">
      <w:pPr>
        <w:pStyle w:val="2-OrtaBaslk"/>
        <w:spacing w:line="240" w:lineRule="exact"/>
        <w:rPr>
          <w:rFonts w:hAnsi="Times New Roman"/>
          <w:sz w:val="18"/>
          <w:szCs w:val="18"/>
        </w:rPr>
      </w:pPr>
      <w:r>
        <w:rPr>
          <w:rFonts w:hAnsi="Times New Roman"/>
          <w:sz w:val="18"/>
          <w:szCs w:val="18"/>
        </w:rPr>
        <w:t>BİRİNCİ BÖLÜM</w:t>
      </w:r>
    </w:p>
    <w:p w:rsidR="003E3B2B" w:rsidRDefault="003E3B2B" w:rsidP="003E3B2B">
      <w:pPr>
        <w:pStyle w:val="2-OrtaBaslk"/>
        <w:spacing w:line="240" w:lineRule="exact"/>
        <w:rPr>
          <w:rFonts w:hAnsi="Times New Roman"/>
          <w:sz w:val="18"/>
          <w:szCs w:val="18"/>
        </w:rPr>
      </w:pPr>
      <w:r>
        <w:rPr>
          <w:rFonts w:hAnsi="Times New Roman"/>
          <w:sz w:val="18"/>
          <w:szCs w:val="18"/>
        </w:rPr>
        <w:t xml:space="preserve">Amaç, Kapsam, Dayanak ve Tanımlar </w:t>
      </w:r>
    </w:p>
    <w:p w:rsidR="003E3B2B" w:rsidRDefault="003E3B2B" w:rsidP="003E3B2B">
      <w:pPr>
        <w:pStyle w:val="3-NormalYaz0"/>
        <w:spacing w:line="240" w:lineRule="exact"/>
        <w:ind w:firstLine="566"/>
        <w:rPr>
          <w:rFonts w:hAnsi="Times New Roman"/>
          <w:b/>
          <w:sz w:val="18"/>
          <w:szCs w:val="18"/>
        </w:rPr>
      </w:pPr>
      <w:r>
        <w:rPr>
          <w:rFonts w:hAnsi="Times New Roman"/>
          <w:b/>
          <w:sz w:val="18"/>
          <w:szCs w:val="18"/>
        </w:rPr>
        <w:t xml:space="preserve">Amaç </w:t>
      </w:r>
    </w:p>
    <w:p w:rsidR="003E3B2B" w:rsidRDefault="003E3B2B" w:rsidP="003E3B2B">
      <w:pPr>
        <w:pStyle w:val="3-NormalYaz0"/>
        <w:spacing w:line="240" w:lineRule="exact"/>
        <w:ind w:firstLine="566"/>
        <w:rPr>
          <w:rFonts w:hAnsi="Times New Roman"/>
          <w:sz w:val="18"/>
          <w:szCs w:val="18"/>
        </w:rPr>
      </w:pPr>
      <w:r>
        <w:rPr>
          <w:rFonts w:hAnsi="Times New Roman"/>
          <w:b/>
          <w:sz w:val="18"/>
          <w:szCs w:val="18"/>
        </w:rPr>
        <w:t>MADDE 1 –</w:t>
      </w:r>
      <w:r>
        <w:rPr>
          <w:rFonts w:hAnsi="Times New Roman"/>
          <w:sz w:val="18"/>
          <w:szCs w:val="18"/>
        </w:rPr>
        <w:t xml:space="preserve"> (1) Bu Tebliğin amacı, </w:t>
      </w:r>
      <w:proofErr w:type="gramStart"/>
      <w:r>
        <w:rPr>
          <w:rFonts w:hAnsi="Times New Roman"/>
          <w:sz w:val="18"/>
          <w:szCs w:val="18"/>
        </w:rPr>
        <w:t>12/9/2010</w:t>
      </w:r>
      <w:proofErr w:type="gramEnd"/>
      <w:r>
        <w:rPr>
          <w:rFonts w:hAnsi="Times New Roman"/>
          <w:sz w:val="18"/>
          <w:szCs w:val="18"/>
        </w:rPr>
        <w:t xml:space="preserve"> tarihli ve 27697 sayılı Resmî Gazete’de yayımlanan Elektronik Haberleşme Sektöründe Hizmet Kalitesi Yönetmeliğinin EK-4’üne uygun olarak çağrı merkezi hizmeti sunulmasına ilişkin usul ve esasları belirlemektir.</w:t>
      </w:r>
    </w:p>
    <w:p w:rsidR="003E3B2B" w:rsidRDefault="003E3B2B" w:rsidP="003E3B2B">
      <w:pPr>
        <w:pStyle w:val="3-NormalYaz0"/>
        <w:spacing w:line="240" w:lineRule="exact"/>
        <w:ind w:firstLine="566"/>
        <w:rPr>
          <w:rFonts w:hAnsi="Times New Roman"/>
          <w:b/>
          <w:sz w:val="18"/>
          <w:szCs w:val="18"/>
        </w:rPr>
      </w:pPr>
      <w:r>
        <w:rPr>
          <w:rFonts w:hAnsi="Times New Roman"/>
          <w:b/>
          <w:sz w:val="18"/>
          <w:szCs w:val="18"/>
        </w:rPr>
        <w:t>Kapsam</w:t>
      </w:r>
    </w:p>
    <w:p w:rsidR="003E3B2B" w:rsidRDefault="003E3B2B" w:rsidP="003E3B2B">
      <w:pPr>
        <w:pStyle w:val="3-NormalYaz0"/>
        <w:spacing w:line="240" w:lineRule="exact"/>
        <w:ind w:firstLine="566"/>
        <w:rPr>
          <w:rFonts w:hAnsi="Times New Roman"/>
          <w:sz w:val="18"/>
          <w:szCs w:val="18"/>
        </w:rPr>
      </w:pPr>
      <w:proofErr w:type="gramStart"/>
      <w:r>
        <w:rPr>
          <w:rFonts w:hAnsi="Times New Roman"/>
          <w:b/>
          <w:sz w:val="18"/>
          <w:szCs w:val="18"/>
        </w:rPr>
        <w:t>MADDE 2 –</w:t>
      </w:r>
      <w:r>
        <w:rPr>
          <w:rFonts w:hAnsi="Times New Roman"/>
          <w:sz w:val="18"/>
          <w:szCs w:val="18"/>
        </w:rPr>
        <w:t xml:space="preserve"> (1) Bu Tebliğ, son kullanıcılara çağrı merkezi hizmeti sunan ve bu Tebliğin 9 uncu maddesine göre yükümlü kılınan işletmecilerin ulusal ve uluslararası hizmet kalitesi standartlarına uygun olarak çağrı merkezi hizmeti sunmaları amacıyla hizmet kalitesi ölçüt ve hedef değerlerinin belirlenmesi, ölçümlerinin yapılması ile denetimine ilişkin usul ve esasları kapsar.</w:t>
      </w:r>
      <w:proofErr w:type="gramEnd"/>
    </w:p>
    <w:p w:rsidR="003E3B2B" w:rsidRDefault="003E3B2B" w:rsidP="003E3B2B">
      <w:pPr>
        <w:pStyle w:val="3-NormalYaz0"/>
        <w:spacing w:line="240" w:lineRule="exact"/>
        <w:ind w:firstLine="566"/>
        <w:rPr>
          <w:rFonts w:hAnsi="Times New Roman"/>
          <w:b/>
          <w:sz w:val="18"/>
          <w:szCs w:val="18"/>
        </w:rPr>
      </w:pPr>
      <w:r>
        <w:rPr>
          <w:rFonts w:hAnsi="Times New Roman"/>
          <w:b/>
          <w:sz w:val="18"/>
          <w:szCs w:val="18"/>
        </w:rPr>
        <w:t>Dayanak</w:t>
      </w:r>
    </w:p>
    <w:p w:rsidR="003E3B2B" w:rsidRDefault="003E3B2B" w:rsidP="003E3B2B">
      <w:pPr>
        <w:pStyle w:val="3-NormalYaz0"/>
        <w:spacing w:line="240" w:lineRule="exact"/>
        <w:ind w:firstLine="566"/>
        <w:rPr>
          <w:rFonts w:hAnsi="Times New Roman"/>
          <w:sz w:val="18"/>
          <w:szCs w:val="18"/>
        </w:rPr>
      </w:pPr>
      <w:r>
        <w:rPr>
          <w:rFonts w:hAnsi="Times New Roman"/>
          <w:b/>
          <w:sz w:val="18"/>
          <w:szCs w:val="18"/>
        </w:rPr>
        <w:t>MADDE 3 –</w:t>
      </w:r>
      <w:r>
        <w:rPr>
          <w:rFonts w:hAnsi="Times New Roman"/>
          <w:sz w:val="18"/>
          <w:szCs w:val="18"/>
        </w:rPr>
        <w:t xml:space="preserve"> (1) Bu Tebliğ, </w:t>
      </w:r>
      <w:proofErr w:type="gramStart"/>
      <w:r>
        <w:rPr>
          <w:rFonts w:hAnsi="Times New Roman"/>
          <w:sz w:val="18"/>
          <w:szCs w:val="18"/>
        </w:rPr>
        <w:t>12/9/2010</w:t>
      </w:r>
      <w:proofErr w:type="gramEnd"/>
      <w:r>
        <w:rPr>
          <w:rFonts w:hAnsi="Times New Roman"/>
          <w:sz w:val="18"/>
          <w:szCs w:val="18"/>
        </w:rPr>
        <w:t xml:space="preserve"> tarihli ve 27697 sayılı Resmî Gazete’de yayımlanan Elektronik Haberleşme Sektöründe Hizmet Kalitesi Yönetmeliğinin 5 ve 10 uncu maddelerine dayanılarak hazırlanmıştır.</w:t>
      </w:r>
    </w:p>
    <w:p w:rsidR="003E3B2B" w:rsidRDefault="003E3B2B" w:rsidP="003E3B2B">
      <w:pPr>
        <w:pStyle w:val="3-NormalYaz0"/>
        <w:spacing w:line="240" w:lineRule="exact"/>
        <w:ind w:firstLine="566"/>
        <w:rPr>
          <w:rFonts w:hAnsi="Times New Roman"/>
          <w:b/>
          <w:sz w:val="18"/>
          <w:szCs w:val="18"/>
        </w:rPr>
      </w:pPr>
      <w:r>
        <w:rPr>
          <w:rFonts w:hAnsi="Times New Roman"/>
          <w:b/>
          <w:sz w:val="18"/>
          <w:szCs w:val="18"/>
        </w:rPr>
        <w:t>Tanımlar</w:t>
      </w:r>
    </w:p>
    <w:p w:rsidR="003E3B2B" w:rsidRDefault="003E3B2B" w:rsidP="003E3B2B">
      <w:pPr>
        <w:pStyle w:val="3-NormalYaz0"/>
        <w:spacing w:line="240" w:lineRule="exact"/>
        <w:ind w:firstLine="566"/>
        <w:rPr>
          <w:rFonts w:hAnsi="Times New Roman"/>
          <w:sz w:val="18"/>
          <w:szCs w:val="18"/>
        </w:rPr>
      </w:pPr>
      <w:r>
        <w:rPr>
          <w:rFonts w:hAnsi="Times New Roman"/>
          <w:b/>
          <w:sz w:val="18"/>
          <w:szCs w:val="18"/>
        </w:rPr>
        <w:t>MADDE 4 –</w:t>
      </w:r>
      <w:r>
        <w:rPr>
          <w:rFonts w:hAnsi="Times New Roman"/>
          <w:sz w:val="18"/>
          <w:szCs w:val="18"/>
        </w:rPr>
        <w:t xml:space="preserve"> (1) Bu Tebliğde geçen;</w:t>
      </w:r>
    </w:p>
    <w:p w:rsidR="003E3B2B" w:rsidRDefault="003E3B2B" w:rsidP="003E3B2B">
      <w:pPr>
        <w:pStyle w:val="3-NormalYaz0"/>
        <w:spacing w:line="240" w:lineRule="exact"/>
        <w:ind w:firstLine="566"/>
        <w:rPr>
          <w:rFonts w:hAnsi="Times New Roman"/>
          <w:sz w:val="18"/>
          <w:szCs w:val="18"/>
        </w:rPr>
      </w:pPr>
      <w:r>
        <w:rPr>
          <w:rFonts w:hAnsi="Times New Roman"/>
          <w:sz w:val="18"/>
          <w:szCs w:val="18"/>
        </w:rPr>
        <w:t>a) Alt menü: Sesli yanıt sisteminin ana menüsünde yer alan başlıklardan birinin seçilmesi ile karşılaşılan ilk menüyü,</w:t>
      </w:r>
    </w:p>
    <w:p w:rsidR="003E3B2B" w:rsidRDefault="003E3B2B" w:rsidP="003E3B2B">
      <w:pPr>
        <w:pStyle w:val="3-NormalYaz0"/>
        <w:spacing w:line="240" w:lineRule="exact"/>
        <w:ind w:firstLine="566"/>
        <w:rPr>
          <w:rFonts w:hAnsi="Times New Roman"/>
          <w:sz w:val="18"/>
          <w:szCs w:val="18"/>
        </w:rPr>
      </w:pPr>
      <w:r>
        <w:rPr>
          <w:rFonts w:hAnsi="Times New Roman"/>
          <w:sz w:val="18"/>
          <w:szCs w:val="18"/>
        </w:rPr>
        <w:t>b) Alt menüde geçen süre: Ana menüde temel başlıklardan birini seçen son kullanıcının yaptığı tuşlama ile başlayan ve gerçek kişiye bağlanma seçeneğinin sunulduğu ana kadar sesli yanıt sisteminde geçen, saniye cinsinden ölçülen toplam süreyi,</w:t>
      </w:r>
    </w:p>
    <w:p w:rsidR="003E3B2B" w:rsidRDefault="003E3B2B" w:rsidP="003E3B2B">
      <w:pPr>
        <w:pStyle w:val="3-NormalYaz0"/>
        <w:spacing w:line="240" w:lineRule="exact"/>
        <w:ind w:firstLine="566"/>
        <w:rPr>
          <w:rFonts w:hAnsi="Times New Roman"/>
          <w:sz w:val="18"/>
          <w:szCs w:val="18"/>
        </w:rPr>
      </w:pPr>
      <w:r>
        <w:rPr>
          <w:rFonts w:hAnsi="Times New Roman"/>
          <w:sz w:val="18"/>
          <w:szCs w:val="18"/>
        </w:rPr>
        <w:t>c) Ana menü: İşletmecinin müşteri hizmetlerini arayan son kullanıcıyı karşılayan sesli yanıt sisteminde temel seçeneklerin yer aldığı ilk menüyü,</w:t>
      </w:r>
    </w:p>
    <w:p w:rsidR="003E3B2B" w:rsidRDefault="003E3B2B" w:rsidP="003E3B2B">
      <w:pPr>
        <w:pStyle w:val="3-NormalYaz0"/>
        <w:spacing w:line="240" w:lineRule="exact"/>
        <w:ind w:firstLine="566"/>
        <w:rPr>
          <w:rFonts w:hAnsi="Times New Roman"/>
          <w:sz w:val="18"/>
          <w:szCs w:val="18"/>
        </w:rPr>
      </w:pPr>
      <w:r>
        <w:rPr>
          <w:rFonts w:hAnsi="Times New Roman"/>
          <w:sz w:val="18"/>
          <w:szCs w:val="18"/>
        </w:rPr>
        <w:t>ç) Ana menüde geçen süre: Sesli yanıt sisteminin ana menüsünde geçen saniye cinsinden ölçülen toplam süreyi,</w:t>
      </w:r>
    </w:p>
    <w:p w:rsidR="003E3B2B" w:rsidRDefault="003E3B2B" w:rsidP="003E3B2B">
      <w:pPr>
        <w:pStyle w:val="3-NormalYaz0"/>
        <w:spacing w:line="240" w:lineRule="exact"/>
        <w:ind w:firstLine="566"/>
        <w:rPr>
          <w:rFonts w:hAnsi="Times New Roman"/>
          <w:sz w:val="18"/>
          <w:szCs w:val="18"/>
        </w:rPr>
      </w:pPr>
      <w:r>
        <w:rPr>
          <w:rFonts w:hAnsi="Times New Roman"/>
          <w:sz w:val="18"/>
          <w:szCs w:val="18"/>
        </w:rPr>
        <w:t>d) Geçerli olmayan şikâyet: Müşteri hizmetlerine bildirilmiş hizmet ve/veya telefon numarası, kimlik teyit bilgisi gibi gerekli bilgilerin veya şikâyet tanımında yer alan unsurlardan en az birinin eksik olduğu şikâyet bildirimini,</w:t>
      </w:r>
    </w:p>
    <w:p w:rsidR="003E3B2B" w:rsidRDefault="003E3B2B" w:rsidP="003E3B2B">
      <w:pPr>
        <w:pStyle w:val="3-NormalYaz0"/>
        <w:spacing w:line="240" w:lineRule="exact"/>
        <w:ind w:firstLine="566"/>
        <w:rPr>
          <w:rFonts w:hAnsi="Times New Roman"/>
          <w:sz w:val="18"/>
          <w:szCs w:val="18"/>
        </w:rPr>
      </w:pPr>
      <w:r>
        <w:rPr>
          <w:rFonts w:hAnsi="Times New Roman"/>
          <w:sz w:val="18"/>
          <w:szCs w:val="18"/>
        </w:rPr>
        <w:t>e) İşletmeci: Yetkilendirme çerçevesinde elektronik haberleşme hizmeti sunan ve/veya elektronik haberleşme hizmeti sağlayan ve altyapısını işleten şirketi,</w:t>
      </w:r>
    </w:p>
    <w:p w:rsidR="003E3B2B" w:rsidRDefault="003E3B2B" w:rsidP="003E3B2B">
      <w:pPr>
        <w:pStyle w:val="3-NormalYaz0"/>
        <w:spacing w:line="240" w:lineRule="exact"/>
        <w:ind w:firstLine="566"/>
        <w:rPr>
          <w:rFonts w:hAnsi="Times New Roman"/>
          <w:sz w:val="18"/>
          <w:szCs w:val="18"/>
        </w:rPr>
      </w:pPr>
      <w:r>
        <w:rPr>
          <w:rFonts w:hAnsi="Times New Roman"/>
          <w:sz w:val="18"/>
          <w:szCs w:val="18"/>
        </w:rPr>
        <w:t xml:space="preserve">f) Kaçan arama: Sesli yanıt sisteminde gerçek kişiye bağlanmak için tuşlamanın yapıldığı, ancak herhangi bir görüşme gerçekleşmeden, işletmecinin sorumluluğunda olmayan nedenlerle sonlandırılan aramaları,  </w:t>
      </w:r>
    </w:p>
    <w:p w:rsidR="003E3B2B" w:rsidRDefault="003E3B2B" w:rsidP="003E3B2B">
      <w:pPr>
        <w:pStyle w:val="3-NormalYaz0"/>
        <w:spacing w:line="240" w:lineRule="exact"/>
        <w:ind w:firstLine="566"/>
        <w:rPr>
          <w:rFonts w:hAnsi="Times New Roman"/>
          <w:sz w:val="18"/>
          <w:szCs w:val="18"/>
        </w:rPr>
      </w:pPr>
      <w:r>
        <w:rPr>
          <w:rFonts w:hAnsi="Times New Roman"/>
          <w:sz w:val="18"/>
          <w:szCs w:val="18"/>
        </w:rPr>
        <w:t>g) Kurul: Bilgi Teknolojileri ve İletişim Kurulunu,</w:t>
      </w:r>
    </w:p>
    <w:p w:rsidR="003E3B2B" w:rsidRDefault="003E3B2B" w:rsidP="003E3B2B">
      <w:pPr>
        <w:pStyle w:val="3-NormalYaz0"/>
        <w:spacing w:line="240" w:lineRule="exact"/>
        <w:ind w:firstLine="566"/>
        <w:rPr>
          <w:rFonts w:hAnsi="Times New Roman"/>
          <w:sz w:val="18"/>
          <w:szCs w:val="18"/>
        </w:rPr>
      </w:pPr>
      <w:r>
        <w:rPr>
          <w:rFonts w:hAnsi="Times New Roman"/>
          <w:sz w:val="18"/>
          <w:szCs w:val="18"/>
        </w:rPr>
        <w:t>ğ) Kurum: Bilgi Teknolojileri ve İletişim Kurumunu,</w:t>
      </w:r>
    </w:p>
    <w:p w:rsidR="003E3B2B" w:rsidRDefault="003E3B2B" w:rsidP="003E3B2B">
      <w:pPr>
        <w:pStyle w:val="3-NormalYaz0"/>
        <w:spacing w:line="240" w:lineRule="exact"/>
        <w:ind w:firstLine="566"/>
        <w:rPr>
          <w:rFonts w:hAnsi="Times New Roman"/>
          <w:sz w:val="18"/>
          <w:szCs w:val="18"/>
        </w:rPr>
      </w:pPr>
      <w:r>
        <w:rPr>
          <w:rFonts w:hAnsi="Times New Roman"/>
          <w:sz w:val="18"/>
          <w:szCs w:val="18"/>
        </w:rPr>
        <w:t>h) Müşteri hizmetleri: İşletmecinin sunmuş olduğu hizmetlere ilişkin olarak bilgilendirme ve yönlendirme konularında kullanıcılara yardımcı olan çağrı merkezi hizmetlerini,</w:t>
      </w:r>
    </w:p>
    <w:p w:rsidR="003E3B2B" w:rsidRDefault="003E3B2B" w:rsidP="003E3B2B">
      <w:pPr>
        <w:pStyle w:val="3-NormalYaz0"/>
        <w:spacing w:line="240" w:lineRule="exact"/>
        <w:ind w:firstLine="566"/>
        <w:rPr>
          <w:rFonts w:hAnsi="Times New Roman"/>
          <w:sz w:val="18"/>
          <w:szCs w:val="18"/>
        </w:rPr>
      </w:pPr>
      <w:r>
        <w:rPr>
          <w:rFonts w:hAnsi="Times New Roman"/>
          <w:sz w:val="18"/>
          <w:szCs w:val="18"/>
        </w:rPr>
        <w:t xml:space="preserve">ı) Müşteri hizmetleri için cevap verme süresi: Çağrı merkezindeki gerçek kişiye bağlanmak üzere sesli yanıt sisteminde yapılan son tuşlamadan çağrı merkezindeki gerçek kişinin hizmet talep eden kullanıcıyı cevapladığı ana kadar geçen ve saniye cinsinden ölçülen süreyi, </w:t>
      </w:r>
    </w:p>
    <w:p w:rsidR="003E3B2B" w:rsidRDefault="003E3B2B" w:rsidP="003E3B2B">
      <w:pPr>
        <w:pStyle w:val="3-NormalYaz0"/>
        <w:spacing w:line="240" w:lineRule="exact"/>
        <w:ind w:firstLine="566"/>
        <w:rPr>
          <w:rFonts w:hAnsi="Times New Roman"/>
          <w:sz w:val="18"/>
          <w:szCs w:val="18"/>
        </w:rPr>
      </w:pPr>
      <w:r>
        <w:rPr>
          <w:rFonts w:hAnsi="Times New Roman"/>
          <w:sz w:val="18"/>
          <w:szCs w:val="18"/>
        </w:rPr>
        <w:t>i) Ölçüm dönemi: Ocak, Nisan, Temmuz, Ekim aylarının birinci günleri ile başlayan üçer aylık zaman dilimini,</w:t>
      </w:r>
    </w:p>
    <w:p w:rsidR="003E3B2B" w:rsidRDefault="003E3B2B" w:rsidP="003E3B2B">
      <w:pPr>
        <w:pStyle w:val="3-NormalYaz0"/>
        <w:spacing w:line="240" w:lineRule="exact"/>
        <w:ind w:firstLine="566"/>
        <w:rPr>
          <w:rFonts w:hAnsi="Times New Roman"/>
          <w:sz w:val="18"/>
          <w:szCs w:val="18"/>
        </w:rPr>
      </w:pPr>
      <w:r>
        <w:rPr>
          <w:rFonts w:hAnsi="Times New Roman"/>
          <w:sz w:val="18"/>
          <w:szCs w:val="18"/>
        </w:rPr>
        <w:t xml:space="preserve">j) Sesli yanıt sistemi: Son kullanıcıların müşteri hizmetlerine bağlandıktan sonra ana menü ve alt menüde işlem yapmak istediği konulara ait olarak bilgi alma, bilgi verme, talep ve şikâyetleri alma ve ilgili müşteri hizmetleri temsilcisine yönlendirme amacı ile oluşturulan otomatik cevap sistemini, </w:t>
      </w:r>
    </w:p>
    <w:p w:rsidR="003E3B2B" w:rsidRDefault="003E3B2B" w:rsidP="003E3B2B">
      <w:pPr>
        <w:pStyle w:val="3-NormalYaz0"/>
        <w:spacing w:line="240" w:lineRule="exact"/>
        <w:ind w:firstLine="566"/>
        <w:rPr>
          <w:rFonts w:hAnsi="Times New Roman"/>
          <w:sz w:val="18"/>
          <w:szCs w:val="18"/>
        </w:rPr>
      </w:pPr>
      <w:r>
        <w:rPr>
          <w:rFonts w:hAnsi="Times New Roman"/>
          <w:sz w:val="18"/>
          <w:szCs w:val="18"/>
        </w:rPr>
        <w:t>k) Son kullanıcı: Elektronik haberleşme hizmeti ve/veya elektronik haberleşme şebekesi sağlamayan gerçek veya tüzel kişileri,</w:t>
      </w:r>
    </w:p>
    <w:p w:rsidR="003E3B2B" w:rsidRDefault="003E3B2B" w:rsidP="003E3B2B">
      <w:pPr>
        <w:pStyle w:val="3-NormalYaz0"/>
        <w:spacing w:line="240" w:lineRule="exact"/>
        <w:ind w:firstLine="566"/>
        <w:rPr>
          <w:rFonts w:hAnsi="Times New Roman"/>
          <w:sz w:val="18"/>
          <w:szCs w:val="18"/>
        </w:rPr>
      </w:pPr>
      <w:r>
        <w:rPr>
          <w:rFonts w:hAnsi="Times New Roman"/>
          <w:sz w:val="18"/>
          <w:szCs w:val="18"/>
        </w:rPr>
        <w:t>l) Şikâyet: Son kullanıcı veya abone tarafından, yararlanılan elektronik haberleşme ürün veya hizmetleri için, düzeltici faaliyetlerin gerçekleştirilmesi beklentisi ile işletmecinin telefonla erişilebilen müşteri hizmetlerine iletilen problemi,</w:t>
      </w:r>
    </w:p>
    <w:p w:rsidR="003E3B2B" w:rsidRDefault="003E3B2B" w:rsidP="003E3B2B">
      <w:pPr>
        <w:pStyle w:val="3-NormalYaz0"/>
        <w:spacing w:line="240" w:lineRule="exact"/>
        <w:ind w:firstLine="566"/>
        <w:rPr>
          <w:rFonts w:hAnsi="Times New Roman"/>
          <w:sz w:val="18"/>
          <w:szCs w:val="18"/>
        </w:rPr>
      </w:pPr>
      <w:r>
        <w:rPr>
          <w:rFonts w:hAnsi="Times New Roman"/>
          <w:sz w:val="18"/>
          <w:szCs w:val="18"/>
        </w:rPr>
        <w:t>m) Tüketici şikâyetleri çözüm süresi: Şikâyetin alındığı andan çözümlendiği ana kadar geçen, geçerli olmayan şikâyetlerin dâhil olmadığı ve saat cinsinden ölçülen süreyi,</w:t>
      </w:r>
    </w:p>
    <w:p w:rsidR="003E3B2B" w:rsidRDefault="003E3B2B" w:rsidP="003E3B2B">
      <w:pPr>
        <w:pStyle w:val="3-NormalYaz0"/>
        <w:spacing w:line="240" w:lineRule="exact"/>
        <w:ind w:firstLine="566"/>
        <w:rPr>
          <w:rFonts w:hAnsi="Times New Roman"/>
          <w:sz w:val="18"/>
          <w:szCs w:val="18"/>
        </w:rPr>
      </w:pPr>
      <w:r>
        <w:rPr>
          <w:rFonts w:hAnsi="Times New Roman"/>
          <w:sz w:val="18"/>
          <w:szCs w:val="18"/>
        </w:rPr>
        <w:t>n) Tüketici şikâyeti sıklığı: Konusuna ve geçerliliğine bakılmaksızın işletmecilere iletilmiş tüm şikâyetlerin dâhil olduğu abone başına düşen aylık şikâyet sayısını</w:t>
      </w:r>
    </w:p>
    <w:p w:rsidR="003E3B2B" w:rsidRDefault="003E3B2B" w:rsidP="003E3B2B">
      <w:pPr>
        <w:pStyle w:val="3-NormalYaz0"/>
        <w:spacing w:line="240" w:lineRule="exact"/>
        <w:ind w:firstLine="566"/>
        <w:rPr>
          <w:rFonts w:hAnsi="Times New Roman"/>
          <w:sz w:val="18"/>
          <w:szCs w:val="18"/>
        </w:rPr>
      </w:pPr>
      <w:proofErr w:type="gramStart"/>
      <w:r>
        <w:rPr>
          <w:rFonts w:hAnsi="Times New Roman"/>
          <w:sz w:val="18"/>
          <w:szCs w:val="18"/>
        </w:rPr>
        <w:t>ifade</w:t>
      </w:r>
      <w:proofErr w:type="gramEnd"/>
      <w:r>
        <w:rPr>
          <w:rFonts w:hAnsi="Times New Roman"/>
          <w:sz w:val="18"/>
          <w:szCs w:val="18"/>
        </w:rPr>
        <w:t xml:space="preserve"> eder.</w:t>
      </w:r>
    </w:p>
    <w:p w:rsidR="003E3B2B" w:rsidRDefault="003E3B2B" w:rsidP="003E3B2B">
      <w:pPr>
        <w:pStyle w:val="3-NormalYaz0"/>
        <w:spacing w:line="240" w:lineRule="exact"/>
        <w:ind w:firstLine="566"/>
        <w:rPr>
          <w:rFonts w:hAnsi="Times New Roman"/>
          <w:sz w:val="18"/>
          <w:szCs w:val="18"/>
        </w:rPr>
      </w:pPr>
      <w:r>
        <w:rPr>
          <w:rFonts w:hAnsi="Times New Roman"/>
          <w:sz w:val="18"/>
          <w:szCs w:val="18"/>
        </w:rPr>
        <w:t>(2) Bu Tebliğde geçen ve yukarıda yer almayan tanımlar için ilgili mevzuatta yer alan tanımlar geçerlidir.</w:t>
      </w:r>
    </w:p>
    <w:p w:rsidR="003E3B2B" w:rsidRDefault="003E3B2B" w:rsidP="003E3B2B">
      <w:pPr>
        <w:pStyle w:val="3-NormalYaz0"/>
        <w:spacing w:line="240" w:lineRule="exact"/>
        <w:ind w:firstLine="566"/>
        <w:rPr>
          <w:rFonts w:hAnsi="Times New Roman"/>
          <w:sz w:val="18"/>
          <w:szCs w:val="18"/>
        </w:rPr>
      </w:pPr>
      <w:r>
        <w:rPr>
          <w:rFonts w:hAnsi="Times New Roman"/>
          <w:sz w:val="18"/>
          <w:szCs w:val="18"/>
        </w:rPr>
        <w:lastRenderedPageBreak/>
        <w:t xml:space="preserve">(3) Bu Tebliğde son kullanıcı ve tüketici kavramları ile çağrı ve arama kavramları birbirinin yerine geçecek şekilde kullanılmıştır. </w:t>
      </w:r>
    </w:p>
    <w:p w:rsidR="003E3B2B" w:rsidRDefault="003E3B2B" w:rsidP="003E3B2B">
      <w:pPr>
        <w:pStyle w:val="2-OrtaBaslk"/>
        <w:spacing w:line="240" w:lineRule="exact"/>
        <w:rPr>
          <w:rFonts w:hAnsi="Times New Roman"/>
          <w:sz w:val="18"/>
          <w:szCs w:val="18"/>
        </w:rPr>
      </w:pPr>
      <w:r>
        <w:rPr>
          <w:rFonts w:hAnsi="Times New Roman"/>
          <w:sz w:val="18"/>
          <w:szCs w:val="18"/>
        </w:rPr>
        <w:t>İKİNCİ BÖLÜM</w:t>
      </w:r>
    </w:p>
    <w:p w:rsidR="003E3B2B" w:rsidRDefault="003E3B2B" w:rsidP="003E3B2B">
      <w:pPr>
        <w:pStyle w:val="2-OrtaBaslk"/>
        <w:spacing w:line="240" w:lineRule="exact"/>
        <w:rPr>
          <w:rFonts w:hAnsi="Times New Roman"/>
          <w:sz w:val="18"/>
          <w:szCs w:val="18"/>
        </w:rPr>
      </w:pPr>
      <w:r>
        <w:rPr>
          <w:rFonts w:hAnsi="Times New Roman"/>
          <w:sz w:val="18"/>
          <w:szCs w:val="18"/>
        </w:rPr>
        <w:t>Ölçütler ve Uyulacak Kurallar</w:t>
      </w:r>
    </w:p>
    <w:p w:rsidR="003E3B2B" w:rsidRDefault="003E3B2B" w:rsidP="003E3B2B">
      <w:pPr>
        <w:pStyle w:val="3-NormalYaz0"/>
        <w:spacing w:line="240" w:lineRule="exact"/>
        <w:ind w:firstLine="566"/>
        <w:rPr>
          <w:rFonts w:hAnsi="Times New Roman"/>
          <w:b/>
          <w:sz w:val="18"/>
          <w:szCs w:val="18"/>
        </w:rPr>
      </w:pPr>
      <w:r>
        <w:rPr>
          <w:rFonts w:hAnsi="Times New Roman"/>
          <w:b/>
          <w:sz w:val="18"/>
          <w:szCs w:val="18"/>
        </w:rPr>
        <w:t xml:space="preserve">Ana ve alt menüde geçen süre  </w:t>
      </w:r>
    </w:p>
    <w:p w:rsidR="003E3B2B" w:rsidRDefault="003E3B2B" w:rsidP="003E3B2B">
      <w:pPr>
        <w:pStyle w:val="3-NormalYaz0"/>
        <w:spacing w:line="240" w:lineRule="exact"/>
        <w:ind w:firstLine="566"/>
        <w:rPr>
          <w:rFonts w:hAnsi="Times New Roman"/>
          <w:sz w:val="18"/>
          <w:szCs w:val="18"/>
        </w:rPr>
      </w:pPr>
      <w:r>
        <w:rPr>
          <w:rFonts w:hAnsi="Times New Roman"/>
          <w:b/>
          <w:sz w:val="18"/>
          <w:szCs w:val="18"/>
        </w:rPr>
        <w:t>MADDE 5 –</w:t>
      </w:r>
      <w:r>
        <w:rPr>
          <w:rFonts w:hAnsi="Times New Roman"/>
          <w:sz w:val="18"/>
          <w:szCs w:val="18"/>
        </w:rPr>
        <w:t xml:space="preserve"> (1) Sesli yanıt sisteminin ana menüsünde geçen süreye, bu bölümde yapılan reklamlar, duyurular ve bilgilendirmeler dâhildir; ancak, kişiye özel ve/veya geçici bilgilendirmeler, ilgili mevzuat gereği yapılan bilgilendirme anonsları ile karşılama anonsları dâhil değildir. Kurum gerekli görmesi halinde karşılama anonslarının süresine ilişkin sınırlandırma getirebilir.</w:t>
      </w:r>
    </w:p>
    <w:p w:rsidR="003E3B2B" w:rsidRDefault="003E3B2B" w:rsidP="003E3B2B">
      <w:pPr>
        <w:pStyle w:val="3-NormalYaz0"/>
        <w:spacing w:line="240" w:lineRule="exact"/>
        <w:ind w:firstLine="566"/>
        <w:rPr>
          <w:rFonts w:hAnsi="Times New Roman"/>
          <w:sz w:val="18"/>
          <w:szCs w:val="18"/>
        </w:rPr>
      </w:pPr>
      <w:r>
        <w:rPr>
          <w:rFonts w:hAnsi="Times New Roman"/>
          <w:sz w:val="18"/>
          <w:szCs w:val="18"/>
        </w:rPr>
        <w:t>(2) Sesli yanıt sisteminin alt menüsünde geçen sürelere, bu bölümlerde yapılan reklamlar, duyurular ve bilgilendirmeler dâhildir; ancak, ilgili mevzuat gereği yapılan bilgilendirme anonsları dâhil değildir.</w:t>
      </w:r>
    </w:p>
    <w:p w:rsidR="003E3B2B" w:rsidRDefault="003E3B2B" w:rsidP="003E3B2B">
      <w:pPr>
        <w:pStyle w:val="3-NormalYaz0"/>
        <w:spacing w:line="240" w:lineRule="exact"/>
        <w:ind w:firstLine="566"/>
        <w:rPr>
          <w:rFonts w:hAnsi="Times New Roman"/>
          <w:sz w:val="18"/>
          <w:szCs w:val="18"/>
        </w:rPr>
      </w:pPr>
      <w:r>
        <w:rPr>
          <w:rFonts w:hAnsi="Times New Roman"/>
          <w:sz w:val="18"/>
          <w:szCs w:val="18"/>
        </w:rPr>
        <w:t>(3) Sesli yanıt sisteminin ana menüsünde ve alt menüsünde geçen sürelere, tüketicinin bilgi girişinde bulunması gereken dil seçeneği, güvenlik veya kimlik teyidi gibi işlemlerde geçen süreler dâhil değildir.</w:t>
      </w:r>
    </w:p>
    <w:p w:rsidR="003E3B2B" w:rsidRDefault="003E3B2B" w:rsidP="003E3B2B">
      <w:pPr>
        <w:pStyle w:val="3-NormalYaz0"/>
        <w:spacing w:line="240" w:lineRule="exact"/>
        <w:ind w:firstLine="566"/>
        <w:rPr>
          <w:rFonts w:hAnsi="Times New Roman"/>
          <w:sz w:val="18"/>
          <w:szCs w:val="18"/>
        </w:rPr>
      </w:pPr>
      <w:r>
        <w:rPr>
          <w:rFonts w:hAnsi="Times New Roman"/>
          <w:sz w:val="18"/>
          <w:szCs w:val="18"/>
        </w:rPr>
        <w:t>(4) İşletmeciler, sesli yanıt sisteminin her bir alt menüsünde, gerçek kişiye bağlanma seçeneğini sunmakla yükümlüdür. Sesli yanıt sisteminin ana menüsünde gerçek kişiye bağlanma seçeneğini sunan işletmecilerde alt menüde geçen süreye ilişkin EK-3’te yer alan hedef değeri sağlama yükümlülüğü aranmaz.</w:t>
      </w:r>
    </w:p>
    <w:p w:rsidR="003E3B2B" w:rsidRDefault="003E3B2B" w:rsidP="003E3B2B">
      <w:pPr>
        <w:pStyle w:val="3-NormalYaz0"/>
        <w:spacing w:line="240" w:lineRule="exact"/>
        <w:ind w:firstLine="566"/>
        <w:rPr>
          <w:rFonts w:hAnsi="Times New Roman"/>
          <w:sz w:val="18"/>
          <w:szCs w:val="18"/>
        </w:rPr>
      </w:pPr>
      <w:r>
        <w:rPr>
          <w:rFonts w:hAnsi="Times New Roman"/>
          <w:sz w:val="18"/>
          <w:szCs w:val="18"/>
        </w:rPr>
        <w:t xml:space="preserve">(5) İşletmeciler sesli yanıt sistemlerinde yer alan menülerin içeriklerini ve sürelerini kayıt altına almakla yükümlüdür. İçerik veya sürede değişiklik olması halinde, değişiklik yapılan içerik ve süre kayıtları, </w:t>
      </w:r>
      <w:proofErr w:type="spellStart"/>
      <w:r>
        <w:rPr>
          <w:rFonts w:hAnsi="Times New Roman"/>
          <w:sz w:val="18"/>
          <w:szCs w:val="18"/>
        </w:rPr>
        <w:t>oniki</w:t>
      </w:r>
      <w:proofErr w:type="spellEnd"/>
      <w:r>
        <w:rPr>
          <w:rFonts w:hAnsi="Times New Roman"/>
          <w:sz w:val="18"/>
          <w:szCs w:val="18"/>
        </w:rPr>
        <w:t xml:space="preserve"> ay süreyle saklanır.</w:t>
      </w:r>
    </w:p>
    <w:p w:rsidR="003E3B2B" w:rsidRDefault="003E3B2B" w:rsidP="003E3B2B">
      <w:pPr>
        <w:pStyle w:val="3-NormalYaz0"/>
        <w:spacing w:line="240" w:lineRule="exact"/>
        <w:ind w:firstLine="566"/>
        <w:rPr>
          <w:rFonts w:hAnsi="Times New Roman"/>
          <w:sz w:val="18"/>
          <w:szCs w:val="18"/>
        </w:rPr>
      </w:pPr>
      <w:r>
        <w:rPr>
          <w:rFonts w:hAnsi="Times New Roman"/>
          <w:sz w:val="18"/>
          <w:szCs w:val="18"/>
        </w:rPr>
        <w:t xml:space="preserve">(6) İşletmeciler, tüketici </w:t>
      </w:r>
      <w:proofErr w:type="gramStart"/>
      <w:r>
        <w:rPr>
          <w:rFonts w:hAnsi="Times New Roman"/>
          <w:sz w:val="18"/>
          <w:szCs w:val="18"/>
        </w:rPr>
        <w:t>profiline</w:t>
      </w:r>
      <w:proofErr w:type="gramEnd"/>
      <w:r>
        <w:rPr>
          <w:rFonts w:hAnsi="Times New Roman"/>
          <w:sz w:val="18"/>
          <w:szCs w:val="18"/>
        </w:rPr>
        <w:t xml:space="preserve"> bakmaksızın, farklı tüketici gruplarına sundukları sesli yanıt sistemlerindeki menüler için EK-3’te yer alan hedef değerlere uymakla yükümlüdür. </w:t>
      </w:r>
    </w:p>
    <w:p w:rsidR="003E3B2B" w:rsidRDefault="003E3B2B" w:rsidP="003E3B2B">
      <w:pPr>
        <w:pStyle w:val="3-NormalYaz0"/>
        <w:spacing w:line="240" w:lineRule="exact"/>
        <w:ind w:firstLine="566"/>
        <w:rPr>
          <w:rFonts w:hAnsi="Times New Roman"/>
          <w:sz w:val="18"/>
          <w:szCs w:val="18"/>
        </w:rPr>
      </w:pPr>
      <w:r>
        <w:rPr>
          <w:rFonts w:hAnsi="Times New Roman"/>
          <w:sz w:val="18"/>
          <w:szCs w:val="18"/>
        </w:rPr>
        <w:t>(7) Bu Tebliğin 9 uncu maddesinin birinci fıkrasına göre raporlama yükümlülüğü bulunan işletmeciler, en uzun sesli yanıt sistemine ilişkin verileri bu Tebliğin 9 uncu maddesinin birinci fıkrasında düzenlenen sıklıkla Kuruma bildirir.</w:t>
      </w:r>
    </w:p>
    <w:p w:rsidR="003E3B2B" w:rsidRDefault="003E3B2B" w:rsidP="003E3B2B">
      <w:pPr>
        <w:pStyle w:val="3-NormalYaz0"/>
        <w:spacing w:line="240" w:lineRule="exact"/>
        <w:ind w:firstLine="566"/>
        <w:rPr>
          <w:rFonts w:hAnsi="Times New Roman"/>
          <w:b/>
          <w:sz w:val="18"/>
          <w:szCs w:val="18"/>
        </w:rPr>
      </w:pPr>
      <w:r>
        <w:rPr>
          <w:rFonts w:hAnsi="Times New Roman"/>
          <w:b/>
          <w:sz w:val="18"/>
          <w:szCs w:val="18"/>
        </w:rPr>
        <w:t>Müşteri hizmetleri için cevap verme süresi</w:t>
      </w:r>
    </w:p>
    <w:p w:rsidR="003E3B2B" w:rsidRDefault="003E3B2B" w:rsidP="003E3B2B">
      <w:pPr>
        <w:pStyle w:val="3-NormalYaz0"/>
        <w:spacing w:line="240" w:lineRule="exact"/>
        <w:ind w:firstLine="566"/>
        <w:rPr>
          <w:rFonts w:hAnsi="Times New Roman"/>
          <w:sz w:val="18"/>
          <w:szCs w:val="18"/>
        </w:rPr>
      </w:pPr>
      <w:r>
        <w:rPr>
          <w:rFonts w:hAnsi="Times New Roman"/>
          <w:b/>
          <w:sz w:val="18"/>
          <w:szCs w:val="18"/>
        </w:rPr>
        <w:t>MADDE 6 –</w:t>
      </w:r>
      <w:r>
        <w:rPr>
          <w:rFonts w:hAnsi="Times New Roman"/>
          <w:sz w:val="18"/>
          <w:szCs w:val="18"/>
        </w:rPr>
        <w:t xml:space="preserve"> (1) Müşteri hizmetlerinde gerçek kişiye bağlanmak için yapılan tuşlamanın ardından ilgili mevzuat gereği yapılan bilgilendirme anonsları, müşteri hizmetleri için cevap verme süresine dâhil değildir.</w:t>
      </w:r>
    </w:p>
    <w:p w:rsidR="003E3B2B" w:rsidRDefault="003E3B2B" w:rsidP="003E3B2B">
      <w:pPr>
        <w:pStyle w:val="3-NormalYaz0"/>
        <w:spacing w:line="240" w:lineRule="exact"/>
        <w:ind w:firstLine="566"/>
        <w:rPr>
          <w:rFonts w:hAnsi="Times New Roman"/>
          <w:sz w:val="18"/>
          <w:szCs w:val="18"/>
        </w:rPr>
      </w:pPr>
      <w:r>
        <w:rPr>
          <w:rFonts w:hAnsi="Times New Roman"/>
          <w:sz w:val="18"/>
          <w:szCs w:val="18"/>
        </w:rPr>
        <w:t xml:space="preserve">(2) Gerçek kişiye bağlanmak için yapılan tuşlamanın ardından ilk yirmi saniye içinde kaçan aramalar ölçüme dâhil değildir. Bu hususu ispat yükümlülüğü işletmeciye aittir.  </w:t>
      </w:r>
    </w:p>
    <w:p w:rsidR="003E3B2B" w:rsidRDefault="003E3B2B" w:rsidP="003E3B2B">
      <w:pPr>
        <w:pStyle w:val="3-NormalYaz0"/>
        <w:spacing w:line="240" w:lineRule="exact"/>
        <w:ind w:firstLine="566"/>
        <w:rPr>
          <w:rFonts w:hAnsi="Times New Roman"/>
          <w:sz w:val="18"/>
          <w:szCs w:val="18"/>
        </w:rPr>
      </w:pPr>
      <w:r>
        <w:rPr>
          <w:rFonts w:hAnsi="Times New Roman"/>
          <w:sz w:val="18"/>
          <w:szCs w:val="18"/>
        </w:rPr>
        <w:t>(3) Müşteri hizmetleri için cevap verme süresi ile ilgili ölçümler, ölçüm döneminde yer alan her bir ay için verilerin tümü üzerinden EK-1’de verilen açıklamalar dikkate alınarak yapılır.</w:t>
      </w:r>
    </w:p>
    <w:p w:rsidR="003E3B2B" w:rsidRDefault="003E3B2B" w:rsidP="003E3B2B">
      <w:pPr>
        <w:pStyle w:val="3-NormalYaz0"/>
        <w:spacing w:line="240" w:lineRule="exact"/>
        <w:ind w:firstLine="566"/>
        <w:rPr>
          <w:rFonts w:hAnsi="Times New Roman"/>
          <w:sz w:val="18"/>
          <w:szCs w:val="18"/>
        </w:rPr>
      </w:pPr>
      <w:r>
        <w:rPr>
          <w:rFonts w:hAnsi="Times New Roman"/>
          <w:sz w:val="18"/>
          <w:szCs w:val="18"/>
        </w:rPr>
        <w:t>(4) Bir ayda işletmecinin müşteri hizmetlerine gelen toplam çağrı sayısı, ondan önceki üç ayda gelen çağrı sayısı ortalamasının % 25 üzerinde ise ilgili aya ait ölçümler idari yaptırım kararına esas teşkil etmez.</w:t>
      </w:r>
    </w:p>
    <w:p w:rsidR="003E3B2B" w:rsidRDefault="003E3B2B" w:rsidP="003E3B2B">
      <w:pPr>
        <w:pStyle w:val="3-NormalYaz0"/>
        <w:spacing w:line="240" w:lineRule="exact"/>
        <w:ind w:firstLine="566"/>
        <w:rPr>
          <w:rFonts w:hAnsi="Times New Roman"/>
          <w:b/>
          <w:sz w:val="18"/>
          <w:szCs w:val="18"/>
        </w:rPr>
      </w:pPr>
      <w:r>
        <w:rPr>
          <w:rFonts w:hAnsi="Times New Roman"/>
          <w:b/>
          <w:sz w:val="18"/>
          <w:szCs w:val="18"/>
        </w:rPr>
        <w:t>Tüketici şikâyetleri çözüm süresi</w:t>
      </w:r>
    </w:p>
    <w:p w:rsidR="003E3B2B" w:rsidRDefault="003E3B2B" w:rsidP="003E3B2B">
      <w:pPr>
        <w:pStyle w:val="3-NormalYaz0"/>
        <w:spacing w:line="240" w:lineRule="exact"/>
        <w:ind w:firstLine="566"/>
        <w:rPr>
          <w:rFonts w:hAnsi="Times New Roman"/>
          <w:sz w:val="18"/>
          <w:szCs w:val="18"/>
        </w:rPr>
      </w:pPr>
      <w:r>
        <w:rPr>
          <w:rFonts w:hAnsi="Times New Roman"/>
          <w:b/>
          <w:sz w:val="18"/>
          <w:szCs w:val="18"/>
        </w:rPr>
        <w:t>MADDE 7 –</w:t>
      </w:r>
      <w:r>
        <w:rPr>
          <w:rFonts w:hAnsi="Times New Roman"/>
          <w:sz w:val="18"/>
          <w:szCs w:val="18"/>
        </w:rPr>
        <w:t xml:space="preserve"> (1) Tüketici şikâyetleri çözüm süresinin ölçümüne geçerli olmayan şikâyetler dâhil değildir. Bu konuda gerekli belge ve kayıtların tutulmasından ve gerekmesi halinde bu hususun ispatından işletmeci sorumludur.</w:t>
      </w:r>
    </w:p>
    <w:p w:rsidR="003E3B2B" w:rsidRDefault="003E3B2B" w:rsidP="003E3B2B">
      <w:pPr>
        <w:pStyle w:val="3-NormalYaz0"/>
        <w:spacing w:line="240" w:lineRule="exact"/>
        <w:ind w:firstLine="566"/>
        <w:rPr>
          <w:rFonts w:hAnsi="Times New Roman"/>
          <w:sz w:val="18"/>
          <w:szCs w:val="18"/>
        </w:rPr>
      </w:pPr>
      <w:r>
        <w:rPr>
          <w:rFonts w:hAnsi="Times New Roman"/>
          <w:sz w:val="18"/>
          <w:szCs w:val="18"/>
        </w:rPr>
        <w:t xml:space="preserve">(2) İşletmeci tarafından henüz sonuçlandırılmamış bir şikâyetin devamı niteliğinde aboneden gelen mükerrer şikâyetler yeni bir şikâyet olarak değerlendirilmez. Ancak, bir abonenin işletmeci tarafından sonuçlandırılan önceki şikâyetine dair yaptığı müteakip şikâyet yeni bir şikâyet olarak değerlendirilip ölçümlere dâhil edilir.  </w:t>
      </w:r>
    </w:p>
    <w:p w:rsidR="003E3B2B" w:rsidRDefault="003E3B2B" w:rsidP="003E3B2B">
      <w:pPr>
        <w:pStyle w:val="3-NormalYaz0"/>
        <w:spacing w:line="240" w:lineRule="exact"/>
        <w:ind w:firstLine="566"/>
        <w:rPr>
          <w:rFonts w:hAnsi="Times New Roman"/>
          <w:sz w:val="18"/>
          <w:szCs w:val="18"/>
        </w:rPr>
      </w:pPr>
      <w:r>
        <w:rPr>
          <w:rFonts w:hAnsi="Times New Roman"/>
          <w:sz w:val="18"/>
          <w:szCs w:val="18"/>
        </w:rPr>
        <w:t>(3) Tüketici şikâyetleri çözüm süresine, işletmecinin şebekesi üzerinden hizmet sunan üçüncü kişilerden kaynaklanan gecikmeler dâhil; ancak, işletmecinin kusuru olmaksızın tüketicilerden veya üçüncü kişilerden kaynaklanan gecikmeler dâhil değildir. Bu hususu ispat yükümlülüğü işletmeciye aittir.</w:t>
      </w:r>
    </w:p>
    <w:p w:rsidR="003E3B2B" w:rsidRDefault="003E3B2B" w:rsidP="003E3B2B">
      <w:pPr>
        <w:pStyle w:val="3-NormalYaz0"/>
        <w:spacing w:line="240" w:lineRule="exact"/>
        <w:ind w:firstLine="566"/>
        <w:rPr>
          <w:rFonts w:hAnsi="Times New Roman"/>
          <w:sz w:val="18"/>
          <w:szCs w:val="18"/>
        </w:rPr>
      </w:pPr>
      <w:r>
        <w:rPr>
          <w:rFonts w:hAnsi="Times New Roman"/>
          <w:sz w:val="18"/>
          <w:szCs w:val="18"/>
        </w:rPr>
        <w:t>(4) Şikâyet ile ilgili çözümün işletmeci tarafından arama, kısa mesaj, e-posta gibi kanallardan tüketiciye bildirilmesi ile şikâyet sonuçlandırılır. İşletmecinin mevcut sistem ve altyapıları ile çözümlenmesi mümkün olmayan şikâyetlerde tüketiciye bilgi verilmesi ile şikâyet sonuçlandırılır. Bildirimin yapıldığına dair ispat yükümlülüğü işletmeciye aittir.</w:t>
      </w:r>
    </w:p>
    <w:p w:rsidR="003E3B2B" w:rsidRDefault="003E3B2B" w:rsidP="003E3B2B">
      <w:pPr>
        <w:pStyle w:val="3-NormalYaz0"/>
        <w:spacing w:line="240" w:lineRule="exact"/>
        <w:ind w:firstLine="566"/>
        <w:rPr>
          <w:rFonts w:hAnsi="Times New Roman"/>
          <w:sz w:val="18"/>
          <w:szCs w:val="18"/>
        </w:rPr>
      </w:pPr>
      <w:r>
        <w:rPr>
          <w:rFonts w:hAnsi="Times New Roman"/>
          <w:sz w:val="18"/>
          <w:szCs w:val="18"/>
        </w:rPr>
        <w:t>(5) Tüketici şikâyetleri çözüm süresi ile ilgili ölçümler, ölçüm döneminde yer alan her bir ay için ilgili ayda sonuçlandırılmış tüm şikâyet verisi üzerinden, EK-2’de verilen açıklamalar dikkate alınarak yapılır.</w:t>
      </w:r>
    </w:p>
    <w:p w:rsidR="003E3B2B" w:rsidRDefault="003E3B2B" w:rsidP="003E3B2B">
      <w:pPr>
        <w:pStyle w:val="3-NormalYaz0"/>
        <w:spacing w:line="240" w:lineRule="exact"/>
        <w:ind w:firstLine="566"/>
        <w:rPr>
          <w:rFonts w:hAnsi="Times New Roman"/>
          <w:sz w:val="18"/>
          <w:szCs w:val="18"/>
        </w:rPr>
      </w:pPr>
      <w:r>
        <w:rPr>
          <w:rFonts w:hAnsi="Times New Roman"/>
          <w:sz w:val="18"/>
          <w:szCs w:val="18"/>
        </w:rPr>
        <w:t>(6) Bir ayda işletmecinin müşteri hizmetlerine gelen toplam tüketici şikâyeti sayısı, ondan önceki üç ayda gelen tüketici şikâyeti sayısı ortalamasının % 25 üzerinde ise ilgili aya ait ölçümler idari yaptırım kararına esas teşkil etmez.</w:t>
      </w:r>
    </w:p>
    <w:p w:rsidR="003E3B2B" w:rsidRDefault="003E3B2B" w:rsidP="003E3B2B">
      <w:pPr>
        <w:pStyle w:val="3-NormalYaz0"/>
        <w:spacing w:line="240" w:lineRule="exact"/>
        <w:ind w:firstLine="566"/>
        <w:rPr>
          <w:rFonts w:hAnsi="Times New Roman"/>
          <w:b/>
          <w:sz w:val="18"/>
          <w:szCs w:val="18"/>
        </w:rPr>
      </w:pPr>
      <w:r>
        <w:rPr>
          <w:rFonts w:hAnsi="Times New Roman"/>
          <w:b/>
          <w:sz w:val="18"/>
          <w:szCs w:val="18"/>
        </w:rPr>
        <w:t>Tüketici şikâyeti sıklığı</w:t>
      </w:r>
    </w:p>
    <w:p w:rsidR="003E3B2B" w:rsidRDefault="003E3B2B" w:rsidP="003E3B2B">
      <w:pPr>
        <w:pStyle w:val="3-NormalYaz0"/>
        <w:spacing w:line="240" w:lineRule="exact"/>
        <w:ind w:firstLine="566"/>
        <w:rPr>
          <w:rFonts w:hAnsi="Times New Roman"/>
          <w:sz w:val="18"/>
          <w:szCs w:val="18"/>
        </w:rPr>
      </w:pPr>
      <w:r>
        <w:rPr>
          <w:rFonts w:hAnsi="Times New Roman"/>
          <w:b/>
          <w:sz w:val="18"/>
          <w:szCs w:val="18"/>
        </w:rPr>
        <w:t>MADDE 8 –</w:t>
      </w:r>
      <w:r>
        <w:rPr>
          <w:rFonts w:hAnsi="Times New Roman"/>
          <w:sz w:val="18"/>
          <w:szCs w:val="18"/>
        </w:rPr>
        <w:t xml:space="preserve"> (1) İşletmeciler, ilgili ölçüm döneminde, müşteri hizmetleri kanalıyla kendilerine iletilen tüketici şikâyeti sıklığına konu şikâyetleri belirledikleri konu başlıklarına göre tasnif eder ve EK-3’de yer alan ölçüm değerlerine uygun olarak hesaplar. </w:t>
      </w:r>
    </w:p>
    <w:p w:rsidR="003E3B2B" w:rsidRDefault="003E3B2B" w:rsidP="003E3B2B">
      <w:pPr>
        <w:pStyle w:val="3-NormalYaz0"/>
        <w:spacing w:line="240" w:lineRule="exact"/>
        <w:ind w:firstLine="566"/>
        <w:rPr>
          <w:rFonts w:hAnsi="Times New Roman"/>
          <w:sz w:val="18"/>
          <w:szCs w:val="18"/>
        </w:rPr>
      </w:pPr>
      <w:r>
        <w:rPr>
          <w:rFonts w:hAnsi="Times New Roman"/>
          <w:sz w:val="18"/>
          <w:szCs w:val="18"/>
        </w:rPr>
        <w:t xml:space="preserve">(2) İşletmeci tarafından henüz sonuçlandırılmamış bir şikâyetin devamı niteliğinde aboneden gelen mükerrer şikâyetler yeni bir şikâyet olarak değerlendirilmez. Ancak, bir abonenin işletmeci tarafından sonuçlandırılan önceki şikâyetine dair yaptığı müteakip şikâyet yeni bir şikâyet olarak değerlendirilip ölçümlere dâhil edilir.  </w:t>
      </w:r>
    </w:p>
    <w:p w:rsidR="003E3B2B" w:rsidRDefault="003E3B2B" w:rsidP="003E3B2B">
      <w:pPr>
        <w:pStyle w:val="3-NormalYaz0"/>
        <w:spacing w:line="240" w:lineRule="exact"/>
        <w:ind w:firstLine="566"/>
        <w:rPr>
          <w:rFonts w:hAnsi="Times New Roman"/>
          <w:sz w:val="18"/>
          <w:szCs w:val="18"/>
        </w:rPr>
      </w:pPr>
      <w:r>
        <w:rPr>
          <w:rFonts w:hAnsi="Times New Roman"/>
          <w:sz w:val="18"/>
          <w:szCs w:val="18"/>
        </w:rPr>
        <w:t>(3) Tüketici şikâyeti sıklığına ilişkin ölçümler, ölçüm döneminde yer alan her bir ay için verilerin tümü üzerinden yapılır.</w:t>
      </w:r>
    </w:p>
    <w:p w:rsidR="003E3B2B" w:rsidRDefault="003E3B2B" w:rsidP="003E3B2B">
      <w:pPr>
        <w:pStyle w:val="3-NormalYaz0"/>
        <w:spacing w:line="240" w:lineRule="exact"/>
        <w:ind w:firstLine="566"/>
        <w:rPr>
          <w:rFonts w:hAnsi="Times New Roman"/>
          <w:sz w:val="18"/>
          <w:szCs w:val="18"/>
        </w:rPr>
      </w:pPr>
      <w:r>
        <w:rPr>
          <w:rFonts w:hAnsi="Times New Roman"/>
          <w:sz w:val="18"/>
          <w:szCs w:val="18"/>
        </w:rPr>
        <w:t xml:space="preserve">(4) Tüketici şikâyeti sıklığı ölçümlerinde kullanılacak toplam abone sayısı, ilgili ayın birinci günü toplam abone sayısı ile son günü toplam abone sayısının ortalamasının hesaplanması suretiyle elde edilir. </w:t>
      </w:r>
    </w:p>
    <w:p w:rsidR="003E3B2B" w:rsidRDefault="003E3B2B" w:rsidP="003E3B2B">
      <w:pPr>
        <w:pStyle w:val="2-OrtaBaslk"/>
        <w:spacing w:line="240" w:lineRule="exact"/>
        <w:rPr>
          <w:rFonts w:hAnsi="Times New Roman"/>
          <w:sz w:val="18"/>
          <w:szCs w:val="18"/>
        </w:rPr>
      </w:pPr>
      <w:r>
        <w:rPr>
          <w:rFonts w:hAnsi="Times New Roman"/>
          <w:sz w:val="18"/>
          <w:szCs w:val="18"/>
        </w:rPr>
        <w:lastRenderedPageBreak/>
        <w:t>ÜÇÜNCÜ BÖLÜM</w:t>
      </w:r>
    </w:p>
    <w:p w:rsidR="003E3B2B" w:rsidRDefault="003E3B2B" w:rsidP="003E3B2B">
      <w:pPr>
        <w:pStyle w:val="2-OrtaBaslk"/>
        <w:spacing w:line="240" w:lineRule="exact"/>
        <w:rPr>
          <w:rFonts w:hAnsi="Times New Roman"/>
          <w:sz w:val="18"/>
          <w:szCs w:val="18"/>
        </w:rPr>
      </w:pPr>
      <w:r>
        <w:rPr>
          <w:rFonts w:hAnsi="Times New Roman"/>
          <w:sz w:val="18"/>
          <w:szCs w:val="18"/>
        </w:rPr>
        <w:t xml:space="preserve">Çeşitli ve Son Hükümler </w:t>
      </w:r>
    </w:p>
    <w:p w:rsidR="003E3B2B" w:rsidRDefault="003E3B2B" w:rsidP="003E3B2B">
      <w:pPr>
        <w:pStyle w:val="3-NormalYaz0"/>
        <w:spacing w:line="240" w:lineRule="exact"/>
        <w:ind w:firstLine="566"/>
        <w:rPr>
          <w:rFonts w:hAnsi="Times New Roman"/>
          <w:b/>
          <w:sz w:val="18"/>
          <w:szCs w:val="18"/>
        </w:rPr>
      </w:pPr>
      <w:r>
        <w:rPr>
          <w:rFonts w:hAnsi="Times New Roman"/>
          <w:b/>
          <w:sz w:val="18"/>
          <w:szCs w:val="18"/>
        </w:rPr>
        <w:t xml:space="preserve">Yükümlülükler </w:t>
      </w:r>
    </w:p>
    <w:p w:rsidR="003E3B2B" w:rsidRDefault="003E3B2B" w:rsidP="003E3B2B">
      <w:pPr>
        <w:pStyle w:val="3-NormalYaz0"/>
        <w:spacing w:line="240" w:lineRule="exact"/>
        <w:ind w:firstLine="566"/>
        <w:rPr>
          <w:rFonts w:hAnsi="Times New Roman"/>
          <w:sz w:val="18"/>
          <w:szCs w:val="18"/>
        </w:rPr>
      </w:pPr>
      <w:proofErr w:type="gramStart"/>
      <w:r>
        <w:rPr>
          <w:rFonts w:hAnsi="Times New Roman"/>
          <w:b/>
          <w:sz w:val="18"/>
          <w:szCs w:val="18"/>
        </w:rPr>
        <w:t>MADDE 9 –</w:t>
      </w:r>
      <w:r>
        <w:rPr>
          <w:rFonts w:hAnsi="Times New Roman"/>
          <w:sz w:val="18"/>
          <w:szCs w:val="18"/>
        </w:rPr>
        <w:t xml:space="preserve"> (1) Çağrı merkezine ayda 300.000’in üzerinde çağrı gelen veya 200.000’in üzerinde abonesi bulunan işletmeciler, bu Tebliğin EK-3’ünde yer alan tablodaki ölçütlere ilişkin ölçümleri yapmak ve her yılın Ocak, Nisan, Temmuz, Ekim ayının sonuna kadar bir önceki ölçüm dönemine ilişkin olarak yapılan hizmet kalitesi ölçümlerini EK-3’te verilen tabloyu içerecek şekilde bir rapor hazırlayarak Kuruma göndermekle yükümlüdür. </w:t>
      </w:r>
      <w:proofErr w:type="gramEnd"/>
    </w:p>
    <w:p w:rsidR="003E3B2B" w:rsidRDefault="003E3B2B" w:rsidP="003E3B2B">
      <w:pPr>
        <w:pStyle w:val="3-NormalYaz0"/>
        <w:spacing w:line="240" w:lineRule="exact"/>
        <w:ind w:firstLine="566"/>
        <w:rPr>
          <w:rFonts w:hAnsi="Times New Roman"/>
          <w:sz w:val="18"/>
          <w:szCs w:val="18"/>
        </w:rPr>
      </w:pPr>
      <w:r>
        <w:rPr>
          <w:rFonts w:hAnsi="Times New Roman"/>
          <w:sz w:val="18"/>
          <w:szCs w:val="18"/>
        </w:rPr>
        <w:t xml:space="preserve">(2) Son kullanıcılara hizmet veren ve bu maddenin birinci fıkrasında belirtilen çağrı adedine veya abone sayısına ulaşan işletmeciler ölçüm döneminde yer alan her bir ay için ana menüde geçen süre ve alt menüde geçen süre hizmet kalitesi ölçütlerine ilişkin EK-3’te belirlenen hedef değerleri sağlamakla yükümlüdür.  </w:t>
      </w:r>
    </w:p>
    <w:p w:rsidR="003E3B2B" w:rsidRDefault="003E3B2B" w:rsidP="003E3B2B">
      <w:pPr>
        <w:pStyle w:val="3-NormalYaz0"/>
        <w:spacing w:line="240" w:lineRule="exact"/>
        <w:ind w:firstLine="566"/>
        <w:rPr>
          <w:rFonts w:hAnsi="Times New Roman"/>
          <w:sz w:val="18"/>
          <w:szCs w:val="18"/>
        </w:rPr>
      </w:pPr>
      <w:r>
        <w:rPr>
          <w:rFonts w:hAnsi="Times New Roman"/>
          <w:sz w:val="18"/>
          <w:szCs w:val="18"/>
        </w:rPr>
        <w:t xml:space="preserve">(3) Son kullanıcılara hizmet veren ve bu maddenin birinci fıkrasında belirtilen çağrı adedine veya abone sayısına ulaşan işletmeciler ölçüm dönemi ortalaması için müşteri hizmetleri için cevap verme süresi ve tüketici </w:t>
      </w:r>
      <w:proofErr w:type="gramStart"/>
      <w:r>
        <w:rPr>
          <w:rFonts w:hAnsi="Times New Roman"/>
          <w:sz w:val="18"/>
          <w:szCs w:val="18"/>
        </w:rPr>
        <w:t>şikayetleri</w:t>
      </w:r>
      <w:proofErr w:type="gramEnd"/>
      <w:r>
        <w:rPr>
          <w:rFonts w:hAnsi="Times New Roman"/>
          <w:sz w:val="18"/>
          <w:szCs w:val="18"/>
        </w:rPr>
        <w:t xml:space="preserve"> çözüm süresi hizmet kalitesi ölçütlerine ilişkin EK-3’te belirlenen hedef değerleri sağlamakla yükümlüdür. Ölçüm dönemi ortalaması, idari yaptırım kararına esas teşkil eden aylarda elde edilen ilgili hizmet kalitesi ölçütüne ilişkin ölçüm sonuçlarının aritmetik ortalaması alınarak elde edilir.</w:t>
      </w:r>
    </w:p>
    <w:p w:rsidR="003E3B2B" w:rsidRDefault="003E3B2B" w:rsidP="003E3B2B">
      <w:pPr>
        <w:pStyle w:val="3-NormalYaz0"/>
        <w:spacing w:line="240" w:lineRule="exact"/>
        <w:ind w:firstLine="566"/>
        <w:rPr>
          <w:rFonts w:hAnsi="Times New Roman"/>
          <w:sz w:val="18"/>
          <w:szCs w:val="18"/>
        </w:rPr>
      </w:pPr>
      <w:r>
        <w:rPr>
          <w:rFonts w:hAnsi="Times New Roman"/>
          <w:sz w:val="18"/>
          <w:szCs w:val="18"/>
        </w:rPr>
        <w:t>(4) Son kullanıcılara hizmet veren ancak bu maddenin birinci fıkrasında belirtilen çağrı adedine veya abone sayısına ulaşamayan işletmeciler, çağrı merkezlerine gelen aylık toplam çağrı adedini ve abone sayısını Kurum tarafından istenmesi halinde sunulacak şekilde on iki ay süreyle muhafaza eder. Bu işletmeciler, çağrı merkezlerine ayda 300.000’in üzerinde çağrı gelmesi veya 200.000’in üzerinde aboneye ulaşmaları halinde bu Tebliğe uygun ölçüm yaparak Kurum tarafından talep edilmeksizin ilgili ölçüm dönemine ait raporu Kuruma göndermekle ve bu maddenin ikinci fıkrasında belirtilen usul ile hedef değerlere uymakla yükümlüdür.</w:t>
      </w:r>
    </w:p>
    <w:p w:rsidR="003E3B2B" w:rsidRDefault="003E3B2B" w:rsidP="003E3B2B">
      <w:pPr>
        <w:pStyle w:val="3-NormalYaz0"/>
        <w:spacing w:line="240" w:lineRule="exact"/>
        <w:ind w:firstLine="566"/>
        <w:rPr>
          <w:rFonts w:hAnsi="Times New Roman"/>
          <w:b/>
          <w:sz w:val="18"/>
          <w:szCs w:val="18"/>
        </w:rPr>
      </w:pPr>
      <w:r>
        <w:rPr>
          <w:rFonts w:hAnsi="Times New Roman"/>
          <w:b/>
          <w:sz w:val="18"/>
          <w:szCs w:val="18"/>
        </w:rPr>
        <w:t>Denetim</w:t>
      </w:r>
    </w:p>
    <w:p w:rsidR="003E3B2B" w:rsidRDefault="003E3B2B" w:rsidP="003E3B2B">
      <w:pPr>
        <w:pStyle w:val="3-NormalYaz0"/>
        <w:spacing w:line="240" w:lineRule="exact"/>
        <w:ind w:firstLine="566"/>
        <w:rPr>
          <w:rFonts w:hAnsi="Times New Roman"/>
          <w:sz w:val="18"/>
          <w:szCs w:val="18"/>
        </w:rPr>
      </w:pPr>
      <w:r>
        <w:rPr>
          <w:rFonts w:hAnsi="Times New Roman"/>
          <w:b/>
          <w:sz w:val="18"/>
          <w:szCs w:val="18"/>
        </w:rPr>
        <w:t>MADDE 10 –</w:t>
      </w:r>
      <w:r>
        <w:rPr>
          <w:rFonts w:hAnsi="Times New Roman"/>
          <w:sz w:val="18"/>
          <w:szCs w:val="18"/>
        </w:rPr>
        <w:t xml:space="preserve"> (1) Kurum, bu Tebliğ kapsamında yükümlü olan işletmeciler tarafından bildirilen ve/veya yayımlanan hizmet kalitesine ilişkin bilgilerin doğruluğunu veya işletmecilerin belirlenen hedef değerlere uyum sağlayıp sağlamadıklarını </w:t>
      </w:r>
      <w:proofErr w:type="spellStart"/>
      <w:r>
        <w:rPr>
          <w:rFonts w:hAnsi="Times New Roman"/>
          <w:sz w:val="18"/>
          <w:szCs w:val="18"/>
        </w:rPr>
        <w:t>re’sen</w:t>
      </w:r>
      <w:proofErr w:type="spellEnd"/>
      <w:r>
        <w:rPr>
          <w:rFonts w:hAnsi="Times New Roman"/>
          <w:sz w:val="18"/>
          <w:szCs w:val="18"/>
        </w:rPr>
        <w:t xml:space="preserve"> veya şikâyet üzerine denetleyebilir veya denetletebilir.</w:t>
      </w:r>
    </w:p>
    <w:p w:rsidR="003E3B2B" w:rsidRDefault="003E3B2B" w:rsidP="003E3B2B">
      <w:pPr>
        <w:pStyle w:val="3-NormalYaz0"/>
        <w:spacing w:line="240" w:lineRule="exact"/>
        <w:ind w:firstLine="566"/>
        <w:rPr>
          <w:rFonts w:hAnsi="Times New Roman"/>
          <w:b/>
          <w:sz w:val="18"/>
          <w:szCs w:val="18"/>
        </w:rPr>
      </w:pPr>
      <w:r>
        <w:rPr>
          <w:rFonts w:hAnsi="Times New Roman"/>
          <w:b/>
          <w:sz w:val="18"/>
          <w:szCs w:val="18"/>
        </w:rPr>
        <w:t xml:space="preserve">İdari para cezaları ve diğer yaptırımlar </w:t>
      </w:r>
    </w:p>
    <w:p w:rsidR="003E3B2B" w:rsidRDefault="003E3B2B" w:rsidP="003E3B2B">
      <w:pPr>
        <w:pStyle w:val="3-NormalYaz0"/>
        <w:spacing w:line="240" w:lineRule="exact"/>
        <w:ind w:firstLine="566"/>
        <w:rPr>
          <w:rFonts w:hAnsi="Times New Roman"/>
          <w:sz w:val="18"/>
          <w:szCs w:val="18"/>
        </w:rPr>
      </w:pPr>
      <w:r>
        <w:rPr>
          <w:rFonts w:hAnsi="Times New Roman"/>
          <w:b/>
          <w:sz w:val="18"/>
          <w:szCs w:val="18"/>
        </w:rPr>
        <w:t>MADDE 11 –</w:t>
      </w:r>
      <w:r>
        <w:rPr>
          <w:rFonts w:hAnsi="Times New Roman"/>
          <w:sz w:val="18"/>
          <w:szCs w:val="18"/>
        </w:rPr>
        <w:t xml:space="preserve"> (1) Bu Tebliğ kapsamında yükümlü olan işletmeciler tarafından yükümlülüklerinin yerine getirilmemesi durumunda </w:t>
      </w:r>
      <w:proofErr w:type="gramStart"/>
      <w:r>
        <w:rPr>
          <w:rFonts w:hAnsi="Times New Roman"/>
          <w:sz w:val="18"/>
          <w:szCs w:val="18"/>
        </w:rPr>
        <w:t>12/9/2010</w:t>
      </w:r>
      <w:proofErr w:type="gramEnd"/>
      <w:r>
        <w:rPr>
          <w:rFonts w:hAnsi="Times New Roman"/>
          <w:sz w:val="18"/>
          <w:szCs w:val="18"/>
        </w:rPr>
        <w:t xml:space="preserve"> tarihli ve 27697 sayılı Resmî Gazete’de yayımlanan Elektronik Haberleşme Sektöründe Hizmet Kalitesi Yönetmeliğinin 9 uncu maddesi hükümleri uygulanır. </w:t>
      </w:r>
    </w:p>
    <w:p w:rsidR="003E3B2B" w:rsidRDefault="003E3B2B" w:rsidP="003E3B2B">
      <w:pPr>
        <w:pStyle w:val="3-NormalYaz0"/>
        <w:spacing w:line="240" w:lineRule="exact"/>
        <w:ind w:firstLine="566"/>
        <w:rPr>
          <w:rFonts w:hAnsi="Times New Roman"/>
          <w:b/>
          <w:sz w:val="18"/>
          <w:szCs w:val="18"/>
        </w:rPr>
      </w:pPr>
      <w:r>
        <w:rPr>
          <w:rFonts w:hAnsi="Times New Roman"/>
          <w:b/>
          <w:sz w:val="18"/>
          <w:szCs w:val="18"/>
        </w:rPr>
        <w:t>Yürürlük</w:t>
      </w:r>
    </w:p>
    <w:p w:rsidR="003E3B2B" w:rsidRDefault="003E3B2B" w:rsidP="003E3B2B">
      <w:pPr>
        <w:pStyle w:val="3-NormalYaz0"/>
        <w:spacing w:line="240" w:lineRule="exact"/>
        <w:ind w:firstLine="566"/>
        <w:rPr>
          <w:rFonts w:hAnsi="Times New Roman"/>
          <w:sz w:val="18"/>
          <w:szCs w:val="18"/>
        </w:rPr>
      </w:pPr>
      <w:r>
        <w:rPr>
          <w:rFonts w:hAnsi="Times New Roman"/>
          <w:b/>
          <w:sz w:val="18"/>
          <w:szCs w:val="18"/>
        </w:rPr>
        <w:t>MADDE 12 –</w:t>
      </w:r>
      <w:r>
        <w:rPr>
          <w:rFonts w:hAnsi="Times New Roman"/>
          <w:sz w:val="18"/>
          <w:szCs w:val="18"/>
        </w:rPr>
        <w:t xml:space="preserve"> (1) Bu Tebliğ, </w:t>
      </w:r>
      <w:proofErr w:type="gramStart"/>
      <w:r>
        <w:rPr>
          <w:rFonts w:hAnsi="Times New Roman"/>
          <w:sz w:val="18"/>
          <w:szCs w:val="18"/>
        </w:rPr>
        <w:t>31/12/2011</w:t>
      </w:r>
      <w:proofErr w:type="gramEnd"/>
      <w:r>
        <w:rPr>
          <w:rFonts w:hAnsi="Times New Roman"/>
          <w:sz w:val="18"/>
          <w:szCs w:val="18"/>
        </w:rPr>
        <w:t xml:space="preserve"> tarihinden itibaren geçerli olmak üzere yayımı tarihinde yürürlüğe girer. </w:t>
      </w:r>
    </w:p>
    <w:p w:rsidR="003E3B2B" w:rsidRDefault="003E3B2B" w:rsidP="003E3B2B">
      <w:pPr>
        <w:pStyle w:val="3-NormalYaz0"/>
        <w:spacing w:line="240" w:lineRule="exact"/>
        <w:ind w:firstLine="566"/>
        <w:rPr>
          <w:rFonts w:hAnsi="Times New Roman"/>
          <w:b/>
          <w:sz w:val="18"/>
          <w:szCs w:val="18"/>
        </w:rPr>
      </w:pPr>
      <w:r>
        <w:rPr>
          <w:rFonts w:hAnsi="Times New Roman"/>
          <w:b/>
          <w:sz w:val="18"/>
          <w:szCs w:val="18"/>
        </w:rPr>
        <w:t>Yürütme</w:t>
      </w:r>
    </w:p>
    <w:p w:rsidR="003E3B2B" w:rsidRDefault="003E3B2B" w:rsidP="003E3B2B">
      <w:pPr>
        <w:pStyle w:val="3-NormalYaz0"/>
        <w:spacing w:line="240" w:lineRule="exact"/>
        <w:ind w:firstLine="566"/>
        <w:rPr>
          <w:rFonts w:hAnsi="Times New Roman"/>
          <w:sz w:val="18"/>
          <w:szCs w:val="18"/>
        </w:rPr>
      </w:pPr>
      <w:r>
        <w:rPr>
          <w:rFonts w:hAnsi="Times New Roman"/>
          <w:b/>
          <w:sz w:val="18"/>
          <w:szCs w:val="18"/>
        </w:rPr>
        <w:t>MADDE 13 –</w:t>
      </w:r>
      <w:r>
        <w:rPr>
          <w:rFonts w:hAnsi="Times New Roman"/>
          <w:sz w:val="18"/>
          <w:szCs w:val="18"/>
        </w:rPr>
        <w:t xml:space="preserve"> (1) Bu Tebliğ hükümlerini Bilgi Teknolojileri ve İletişim Kurumu Başkanı yürütür.</w:t>
      </w:r>
    </w:p>
    <w:p w:rsidR="003E3B2B" w:rsidRDefault="003E3B2B" w:rsidP="003E3B2B">
      <w:pPr>
        <w:pStyle w:val="3-NormalYaz0"/>
        <w:spacing w:line="240" w:lineRule="exact"/>
        <w:ind w:firstLine="566"/>
        <w:rPr>
          <w:rFonts w:hAnsi="Times New Roman"/>
          <w:sz w:val="18"/>
          <w:szCs w:val="18"/>
        </w:rPr>
      </w:pPr>
    </w:p>
    <w:p w:rsidR="003E3B2B" w:rsidRDefault="003E3B2B" w:rsidP="003E3B2B">
      <w:pPr>
        <w:pStyle w:val="3-NormalYaz0"/>
        <w:spacing w:line="240" w:lineRule="exact"/>
        <w:ind w:firstLine="566"/>
        <w:rPr>
          <w:rFonts w:hAnsi="Times New Roman"/>
          <w:sz w:val="18"/>
          <w:szCs w:val="18"/>
        </w:rPr>
      </w:pPr>
    </w:p>
    <w:p w:rsidR="003E3B2B" w:rsidRDefault="003E3B2B" w:rsidP="003E3B2B">
      <w:pPr>
        <w:pStyle w:val="3-NormalYaz0"/>
        <w:spacing w:line="240" w:lineRule="exact"/>
        <w:ind w:firstLine="566"/>
        <w:rPr>
          <w:rFonts w:hAnsi="Times New Roman"/>
          <w:sz w:val="18"/>
          <w:szCs w:val="18"/>
        </w:rPr>
      </w:pPr>
    </w:p>
    <w:p w:rsidR="003E3B2B" w:rsidRDefault="003E3B2B" w:rsidP="003E3B2B">
      <w:pPr>
        <w:jc w:val="center"/>
        <w:rPr>
          <w:rFonts w:hAnsi="Times New Roman"/>
          <w:b/>
          <w:sz w:val="18"/>
          <w:szCs w:val="18"/>
        </w:rPr>
      </w:pPr>
      <w:bookmarkStart w:id="0" w:name="OLE_LINK76" w:colFirst="0" w:colLast="0"/>
      <w:bookmarkStart w:id="1" w:name="OLE_LINK77" w:colFirst="0" w:colLast="0"/>
      <w:bookmarkStart w:id="2" w:name="OLE_LINK39" w:colFirst="0" w:colLast="0"/>
      <w:bookmarkStart w:id="3" w:name="OLE_LINK40" w:colFirst="0" w:colLast="0"/>
      <w:r>
        <w:rPr>
          <w:b/>
          <w:sz w:val="18"/>
          <w:szCs w:val="18"/>
        </w:rPr>
        <w:t>EK-1</w:t>
      </w:r>
    </w:p>
    <w:p w:rsidR="003E3B2B" w:rsidRDefault="003E3B2B" w:rsidP="003E3B2B">
      <w:pPr>
        <w:jc w:val="center"/>
        <w:rPr>
          <w:b/>
          <w:sz w:val="18"/>
          <w:szCs w:val="18"/>
        </w:rPr>
      </w:pPr>
    </w:p>
    <w:p w:rsidR="003E3B2B" w:rsidRDefault="003E3B2B" w:rsidP="003E3B2B">
      <w:pPr>
        <w:pStyle w:val="GvdeMetni"/>
        <w:jc w:val="center"/>
        <w:rPr>
          <w:rFonts w:ascii="Times New Roman" w:eastAsia="Batang" w:hAnsi="Times New Roman"/>
          <w:b/>
          <w:bCs/>
          <w:sz w:val="18"/>
          <w:szCs w:val="18"/>
          <w:lang w:eastAsia="ko-KR"/>
        </w:rPr>
      </w:pPr>
      <w:r>
        <w:rPr>
          <w:rFonts w:ascii="Times New Roman" w:eastAsia="Batang" w:hAnsi="Times New Roman"/>
          <w:b/>
          <w:sz w:val="18"/>
          <w:szCs w:val="18"/>
          <w:lang w:eastAsia="ko-KR"/>
        </w:rPr>
        <w:t>Müşteri Hizmetleri İçin Cevap Verme Süresi’nin Ölçüm Yöntemine İlişkin Açıklama</w:t>
      </w:r>
    </w:p>
    <w:p w:rsidR="003E3B2B" w:rsidRDefault="003E3B2B" w:rsidP="003E3B2B">
      <w:pPr>
        <w:rPr>
          <w:rFonts w:ascii="Times New Roman" w:eastAsia="Times New Roman" w:hAnsi="Times New Roman"/>
          <w:b/>
          <w:sz w:val="18"/>
          <w:szCs w:val="18"/>
        </w:rPr>
      </w:pPr>
    </w:p>
    <w:p w:rsidR="003E3B2B" w:rsidRDefault="003E3B2B" w:rsidP="003E3B2B">
      <w:pPr>
        <w:tabs>
          <w:tab w:val="left" w:pos="709"/>
        </w:tabs>
        <w:jc w:val="both"/>
        <w:rPr>
          <w:sz w:val="18"/>
          <w:szCs w:val="18"/>
          <w:lang w:eastAsia="tr-TR"/>
        </w:rPr>
      </w:pPr>
      <w:r>
        <w:rPr>
          <w:sz w:val="18"/>
          <w:szCs w:val="18"/>
        </w:rPr>
        <w:tab/>
        <w:t>Bu ek, Tebliğde tanımlamış olan “müşteri hizmetleri için cevap verme süresi” ölçümüne ilişkin açıklamaları içermektedir.</w:t>
      </w:r>
    </w:p>
    <w:p w:rsidR="003E3B2B" w:rsidRDefault="003E3B2B" w:rsidP="003E3B2B">
      <w:pPr>
        <w:tabs>
          <w:tab w:val="left" w:pos="709"/>
        </w:tabs>
        <w:jc w:val="both"/>
        <w:rPr>
          <w:sz w:val="18"/>
          <w:szCs w:val="18"/>
        </w:rPr>
      </w:pPr>
      <w:r>
        <w:rPr>
          <w:sz w:val="18"/>
          <w:szCs w:val="18"/>
        </w:rPr>
        <w:tab/>
        <w:t xml:space="preserve"> </w:t>
      </w:r>
    </w:p>
    <w:p w:rsidR="003E3B2B" w:rsidRDefault="003E3B2B" w:rsidP="003E3B2B">
      <w:pPr>
        <w:ind w:firstLine="720"/>
        <w:jc w:val="both"/>
        <w:rPr>
          <w:sz w:val="18"/>
          <w:szCs w:val="18"/>
        </w:rPr>
      </w:pPr>
      <w:r>
        <w:rPr>
          <w:sz w:val="18"/>
          <w:szCs w:val="18"/>
        </w:rPr>
        <w:t>Söz konusu ölçüm yapılırken;</w:t>
      </w:r>
    </w:p>
    <w:p w:rsidR="003E3B2B" w:rsidRDefault="003E3B2B" w:rsidP="003E3B2B">
      <w:pPr>
        <w:ind w:firstLine="720"/>
        <w:jc w:val="both"/>
        <w:rPr>
          <w:sz w:val="18"/>
          <w:szCs w:val="18"/>
        </w:rPr>
      </w:pPr>
      <w:proofErr w:type="gramStart"/>
      <w:r>
        <w:rPr>
          <w:sz w:val="18"/>
          <w:szCs w:val="18"/>
        </w:rPr>
        <w:t>a</w:t>
      </w:r>
      <w:proofErr w:type="gramEnd"/>
      <w:r>
        <w:rPr>
          <w:sz w:val="18"/>
          <w:szCs w:val="18"/>
        </w:rPr>
        <w:t>: Müşteri hizmetleri birimine gelen aramaların toplamı.</w:t>
      </w:r>
    </w:p>
    <w:p w:rsidR="003E3B2B" w:rsidRDefault="003E3B2B" w:rsidP="003E3B2B">
      <w:pPr>
        <w:ind w:firstLine="720"/>
        <w:jc w:val="both"/>
        <w:rPr>
          <w:sz w:val="18"/>
          <w:szCs w:val="18"/>
        </w:rPr>
      </w:pPr>
      <w:proofErr w:type="gramStart"/>
      <w:r>
        <w:rPr>
          <w:sz w:val="18"/>
          <w:szCs w:val="18"/>
        </w:rPr>
        <w:t>b</w:t>
      </w:r>
      <w:proofErr w:type="gramEnd"/>
      <w:r>
        <w:rPr>
          <w:sz w:val="18"/>
          <w:szCs w:val="18"/>
        </w:rPr>
        <w:t xml:space="preserve">: Belirlenmiş olan eşik süre içerisinde gerçek kişi tarafından cevaplanan aramaların toplamı. </w:t>
      </w:r>
    </w:p>
    <w:p w:rsidR="003E3B2B" w:rsidRDefault="003E3B2B" w:rsidP="003E3B2B">
      <w:pPr>
        <w:ind w:firstLine="720"/>
        <w:jc w:val="both"/>
        <w:rPr>
          <w:sz w:val="18"/>
          <w:szCs w:val="18"/>
        </w:rPr>
      </w:pPr>
      <w:proofErr w:type="gramStart"/>
      <w:r>
        <w:rPr>
          <w:sz w:val="18"/>
          <w:szCs w:val="18"/>
        </w:rPr>
        <w:t>c</w:t>
      </w:r>
      <w:proofErr w:type="gramEnd"/>
      <w:r>
        <w:rPr>
          <w:sz w:val="18"/>
          <w:szCs w:val="18"/>
        </w:rPr>
        <w:t>: Eşik süre içinde kaçan aramaların toplamı.</w:t>
      </w:r>
    </w:p>
    <w:p w:rsidR="003E3B2B" w:rsidRDefault="003E3B2B" w:rsidP="003E3B2B">
      <w:pPr>
        <w:jc w:val="both"/>
        <w:rPr>
          <w:sz w:val="18"/>
          <w:szCs w:val="18"/>
        </w:rPr>
      </w:pPr>
    </w:p>
    <w:p w:rsidR="003E3B2B" w:rsidRDefault="003E3B2B" w:rsidP="003E3B2B">
      <w:pPr>
        <w:ind w:firstLine="720"/>
        <w:jc w:val="both"/>
        <w:rPr>
          <w:sz w:val="18"/>
          <w:szCs w:val="18"/>
        </w:rPr>
      </w:pPr>
      <w:proofErr w:type="gramStart"/>
      <w:r>
        <w:rPr>
          <w:sz w:val="18"/>
          <w:szCs w:val="18"/>
        </w:rPr>
        <w:t>belirlenir</w:t>
      </w:r>
      <w:proofErr w:type="gramEnd"/>
      <w:r>
        <w:rPr>
          <w:sz w:val="18"/>
          <w:szCs w:val="18"/>
        </w:rPr>
        <w:t xml:space="preserve"> ve aşağıdaki formül yardımıyla ölçüm değeri (d) elde edilir:</w:t>
      </w:r>
    </w:p>
    <w:p w:rsidR="003E3B2B" w:rsidRDefault="003E3B2B" w:rsidP="003E3B2B">
      <w:pPr>
        <w:ind w:firstLine="720"/>
        <w:jc w:val="both"/>
        <w:rPr>
          <w:sz w:val="18"/>
          <w:szCs w:val="18"/>
        </w:rPr>
      </w:pPr>
    </w:p>
    <w:p w:rsidR="003E3B2B" w:rsidRDefault="003E3B2B" w:rsidP="003E3B2B">
      <w:pPr>
        <w:jc w:val="center"/>
        <w:rPr>
          <w:i/>
          <w:sz w:val="18"/>
          <w:szCs w:val="18"/>
        </w:rPr>
      </w:pPr>
      <w:r>
        <w:rPr>
          <w:sz w:val="18"/>
          <w:szCs w:val="18"/>
        </w:rPr>
        <w:t>% d=(b/(a-c))x100</w:t>
      </w:r>
    </w:p>
    <w:p w:rsidR="003E3B2B" w:rsidRDefault="003E3B2B" w:rsidP="003E3B2B">
      <w:pPr>
        <w:rPr>
          <w:sz w:val="18"/>
          <w:szCs w:val="18"/>
        </w:rPr>
      </w:pPr>
    </w:p>
    <w:p w:rsidR="003E3B2B" w:rsidRDefault="003E3B2B" w:rsidP="003E3B2B">
      <w:pPr>
        <w:ind w:firstLine="709"/>
        <w:rPr>
          <w:sz w:val="18"/>
          <w:szCs w:val="18"/>
        </w:rPr>
      </w:pPr>
      <w:r>
        <w:rPr>
          <w:sz w:val="18"/>
          <w:szCs w:val="18"/>
        </w:rPr>
        <w:t>Örnek: 20 saniye içerisinde cevaplanan aramaların yüzdesine ilişkin hesaplama.</w:t>
      </w:r>
    </w:p>
    <w:p w:rsidR="003E3B2B" w:rsidRDefault="003E3B2B" w:rsidP="003E3B2B">
      <w:pPr>
        <w:pStyle w:val="listeparagraf"/>
        <w:tabs>
          <w:tab w:val="left" w:pos="708"/>
        </w:tabs>
        <w:ind w:left="720"/>
        <w:rPr>
          <w:sz w:val="18"/>
          <w:szCs w:val="18"/>
          <w:lang w:eastAsia="en-US"/>
        </w:rPr>
      </w:pPr>
    </w:p>
    <w:p w:rsidR="003E3B2B" w:rsidRDefault="003E3B2B" w:rsidP="003E3B2B">
      <w:pPr>
        <w:pStyle w:val="listeparagraf"/>
        <w:numPr>
          <w:ilvl w:val="0"/>
          <w:numId w:val="10"/>
        </w:numPr>
        <w:tabs>
          <w:tab w:val="left" w:pos="708"/>
        </w:tabs>
        <w:rPr>
          <w:sz w:val="18"/>
          <w:szCs w:val="18"/>
          <w:lang w:eastAsia="en-US"/>
        </w:rPr>
      </w:pPr>
      <w:r>
        <w:rPr>
          <w:sz w:val="18"/>
          <w:szCs w:val="18"/>
          <w:lang w:eastAsia="en-US"/>
        </w:rPr>
        <w:t>Bir ölçüm periyodunda müşteri hizmetleri birimine gelen aramalar Tablo 1’de verilmiştir.</w:t>
      </w:r>
    </w:p>
    <w:p w:rsidR="003E3B2B" w:rsidRDefault="003E3B2B" w:rsidP="003E3B2B">
      <w:pPr>
        <w:jc w:val="center"/>
        <w:rPr>
          <w:sz w:val="18"/>
          <w:szCs w:val="18"/>
        </w:rPr>
      </w:pPr>
    </w:p>
    <w:p w:rsidR="003E3B2B" w:rsidRDefault="003E3B2B" w:rsidP="003E3B2B">
      <w:pPr>
        <w:jc w:val="center"/>
        <w:rPr>
          <w:sz w:val="18"/>
          <w:szCs w:val="18"/>
        </w:rPr>
      </w:pPr>
      <w:r>
        <w:rPr>
          <w:sz w:val="18"/>
          <w:szCs w:val="18"/>
        </w:rPr>
        <w:t>Tablo 1: Müşteri hizmetleri birimine gelen aramaların dağılımı</w:t>
      </w:r>
    </w:p>
    <w:p w:rsidR="003E3B2B" w:rsidRDefault="003E3B2B" w:rsidP="003E3B2B">
      <w:pPr>
        <w:jc w:val="center"/>
        <w:rPr>
          <w:sz w:val="18"/>
          <w:szCs w:val="1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25"/>
        <w:gridCol w:w="946"/>
      </w:tblGrid>
      <w:tr w:rsidR="003E3B2B">
        <w:trPr>
          <w:trHeight w:val="222"/>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6A6A6"/>
            <w:hideMark/>
          </w:tcPr>
          <w:p w:rsidR="003E3B2B" w:rsidRDefault="003E3B2B">
            <w:pPr>
              <w:jc w:val="center"/>
              <w:rPr>
                <w:sz w:val="18"/>
                <w:szCs w:val="18"/>
              </w:rPr>
            </w:pPr>
            <w:r>
              <w:rPr>
                <w:sz w:val="18"/>
                <w:szCs w:val="18"/>
              </w:rPr>
              <w:t>Arama Dağılımı</w:t>
            </w:r>
          </w:p>
        </w:tc>
      </w:tr>
      <w:tr w:rsidR="003E3B2B">
        <w:trPr>
          <w:trHeight w:val="222"/>
          <w:jc w:val="center"/>
        </w:trPr>
        <w:tc>
          <w:tcPr>
            <w:tcW w:w="0" w:type="auto"/>
            <w:tcBorders>
              <w:top w:val="single" w:sz="4" w:space="0" w:color="000000"/>
              <w:left w:val="single" w:sz="4" w:space="0" w:color="000000"/>
              <w:bottom w:val="single" w:sz="4" w:space="0" w:color="000000"/>
              <w:right w:val="single" w:sz="4" w:space="0" w:color="000000"/>
            </w:tcBorders>
            <w:hideMark/>
          </w:tcPr>
          <w:p w:rsidR="003E3B2B" w:rsidRDefault="003E3B2B">
            <w:pPr>
              <w:jc w:val="center"/>
              <w:rPr>
                <w:sz w:val="18"/>
                <w:szCs w:val="18"/>
              </w:rPr>
            </w:pPr>
            <w:r>
              <w:rPr>
                <w:sz w:val="18"/>
                <w:szCs w:val="18"/>
              </w:rPr>
              <w:t>Gelen arama sayısı (a)</w:t>
            </w:r>
          </w:p>
        </w:tc>
        <w:tc>
          <w:tcPr>
            <w:tcW w:w="0" w:type="auto"/>
            <w:tcBorders>
              <w:top w:val="single" w:sz="4" w:space="0" w:color="000000"/>
              <w:left w:val="single" w:sz="4" w:space="0" w:color="000000"/>
              <w:bottom w:val="single" w:sz="4" w:space="0" w:color="000000"/>
              <w:right w:val="single" w:sz="4" w:space="0" w:color="000000"/>
            </w:tcBorders>
            <w:hideMark/>
          </w:tcPr>
          <w:p w:rsidR="003E3B2B" w:rsidRDefault="003E3B2B">
            <w:pPr>
              <w:jc w:val="center"/>
              <w:rPr>
                <w:sz w:val="18"/>
                <w:szCs w:val="18"/>
              </w:rPr>
            </w:pPr>
            <w:r>
              <w:rPr>
                <w:sz w:val="18"/>
                <w:szCs w:val="18"/>
              </w:rPr>
              <w:t>1.150.000</w:t>
            </w:r>
          </w:p>
        </w:tc>
      </w:tr>
      <w:tr w:rsidR="003E3B2B">
        <w:trPr>
          <w:trHeight w:val="233"/>
          <w:jc w:val="center"/>
        </w:trPr>
        <w:tc>
          <w:tcPr>
            <w:tcW w:w="0" w:type="auto"/>
            <w:tcBorders>
              <w:top w:val="single" w:sz="4" w:space="0" w:color="000000"/>
              <w:left w:val="single" w:sz="4" w:space="0" w:color="000000"/>
              <w:bottom w:val="single" w:sz="4" w:space="0" w:color="000000"/>
              <w:right w:val="single" w:sz="4" w:space="0" w:color="000000"/>
            </w:tcBorders>
            <w:hideMark/>
          </w:tcPr>
          <w:p w:rsidR="003E3B2B" w:rsidRDefault="003E3B2B">
            <w:pPr>
              <w:jc w:val="center"/>
              <w:rPr>
                <w:sz w:val="18"/>
                <w:szCs w:val="18"/>
              </w:rPr>
            </w:pPr>
            <w:r>
              <w:rPr>
                <w:sz w:val="18"/>
                <w:szCs w:val="18"/>
              </w:rPr>
              <w:t>Cevaplanan arama sayısı</w:t>
            </w:r>
          </w:p>
        </w:tc>
        <w:tc>
          <w:tcPr>
            <w:tcW w:w="0" w:type="auto"/>
            <w:tcBorders>
              <w:top w:val="single" w:sz="4" w:space="0" w:color="000000"/>
              <w:left w:val="single" w:sz="4" w:space="0" w:color="000000"/>
              <w:bottom w:val="single" w:sz="4" w:space="0" w:color="000000"/>
              <w:right w:val="single" w:sz="4" w:space="0" w:color="000000"/>
            </w:tcBorders>
            <w:hideMark/>
          </w:tcPr>
          <w:p w:rsidR="003E3B2B" w:rsidRDefault="003E3B2B">
            <w:pPr>
              <w:jc w:val="center"/>
              <w:rPr>
                <w:sz w:val="18"/>
                <w:szCs w:val="18"/>
              </w:rPr>
            </w:pPr>
            <w:r>
              <w:rPr>
                <w:sz w:val="18"/>
                <w:szCs w:val="18"/>
              </w:rPr>
              <w:t>900.000</w:t>
            </w:r>
          </w:p>
        </w:tc>
      </w:tr>
      <w:tr w:rsidR="003E3B2B">
        <w:trPr>
          <w:trHeight w:val="233"/>
          <w:jc w:val="center"/>
        </w:trPr>
        <w:tc>
          <w:tcPr>
            <w:tcW w:w="0" w:type="auto"/>
            <w:tcBorders>
              <w:top w:val="single" w:sz="4" w:space="0" w:color="000000"/>
              <w:left w:val="single" w:sz="4" w:space="0" w:color="000000"/>
              <w:bottom w:val="single" w:sz="4" w:space="0" w:color="000000"/>
              <w:right w:val="single" w:sz="4" w:space="0" w:color="000000"/>
            </w:tcBorders>
            <w:hideMark/>
          </w:tcPr>
          <w:p w:rsidR="003E3B2B" w:rsidRDefault="003E3B2B">
            <w:pPr>
              <w:jc w:val="center"/>
              <w:rPr>
                <w:sz w:val="18"/>
                <w:szCs w:val="18"/>
              </w:rPr>
            </w:pPr>
            <w:r>
              <w:rPr>
                <w:sz w:val="18"/>
                <w:szCs w:val="18"/>
              </w:rPr>
              <w:t>Eşik süre (20 sn) içinde cevaplanan arama sayısı (b)</w:t>
            </w:r>
          </w:p>
        </w:tc>
        <w:tc>
          <w:tcPr>
            <w:tcW w:w="0" w:type="auto"/>
            <w:tcBorders>
              <w:top w:val="single" w:sz="4" w:space="0" w:color="000000"/>
              <w:left w:val="single" w:sz="4" w:space="0" w:color="000000"/>
              <w:bottom w:val="single" w:sz="4" w:space="0" w:color="000000"/>
              <w:right w:val="single" w:sz="4" w:space="0" w:color="000000"/>
            </w:tcBorders>
            <w:hideMark/>
          </w:tcPr>
          <w:p w:rsidR="003E3B2B" w:rsidRDefault="003E3B2B">
            <w:pPr>
              <w:jc w:val="center"/>
              <w:rPr>
                <w:sz w:val="18"/>
                <w:szCs w:val="18"/>
              </w:rPr>
            </w:pPr>
            <w:r>
              <w:rPr>
                <w:sz w:val="18"/>
                <w:szCs w:val="18"/>
              </w:rPr>
              <w:t>850.000</w:t>
            </w:r>
          </w:p>
        </w:tc>
      </w:tr>
      <w:tr w:rsidR="003E3B2B">
        <w:trPr>
          <w:trHeight w:val="233"/>
          <w:jc w:val="center"/>
        </w:trPr>
        <w:tc>
          <w:tcPr>
            <w:tcW w:w="0" w:type="auto"/>
            <w:tcBorders>
              <w:top w:val="single" w:sz="4" w:space="0" w:color="000000"/>
              <w:left w:val="single" w:sz="4" w:space="0" w:color="000000"/>
              <w:bottom w:val="single" w:sz="4" w:space="0" w:color="000000"/>
              <w:right w:val="single" w:sz="4" w:space="0" w:color="000000"/>
            </w:tcBorders>
            <w:hideMark/>
          </w:tcPr>
          <w:p w:rsidR="003E3B2B" w:rsidRDefault="003E3B2B">
            <w:pPr>
              <w:jc w:val="center"/>
              <w:rPr>
                <w:sz w:val="18"/>
                <w:szCs w:val="18"/>
              </w:rPr>
            </w:pPr>
            <w:r>
              <w:rPr>
                <w:sz w:val="18"/>
                <w:szCs w:val="18"/>
              </w:rPr>
              <w:t>Eşik süre (20 sn)’</w:t>
            </w:r>
            <w:proofErr w:type="spellStart"/>
            <w:r>
              <w:rPr>
                <w:sz w:val="18"/>
                <w:szCs w:val="18"/>
              </w:rPr>
              <w:t>yi</w:t>
            </w:r>
            <w:proofErr w:type="spellEnd"/>
            <w:r>
              <w:rPr>
                <w:sz w:val="18"/>
                <w:szCs w:val="18"/>
              </w:rPr>
              <w:t xml:space="preserve"> aşan cevaplanan arama sayısı</w:t>
            </w:r>
          </w:p>
        </w:tc>
        <w:tc>
          <w:tcPr>
            <w:tcW w:w="0" w:type="auto"/>
            <w:tcBorders>
              <w:top w:val="single" w:sz="4" w:space="0" w:color="000000"/>
              <w:left w:val="single" w:sz="4" w:space="0" w:color="000000"/>
              <w:bottom w:val="single" w:sz="4" w:space="0" w:color="000000"/>
              <w:right w:val="single" w:sz="4" w:space="0" w:color="000000"/>
            </w:tcBorders>
            <w:hideMark/>
          </w:tcPr>
          <w:p w:rsidR="003E3B2B" w:rsidRDefault="003E3B2B">
            <w:pPr>
              <w:jc w:val="center"/>
              <w:rPr>
                <w:sz w:val="18"/>
                <w:szCs w:val="18"/>
              </w:rPr>
            </w:pPr>
            <w:r>
              <w:rPr>
                <w:sz w:val="18"/>
                <w:szCs w:val="18"/>
              </w:rPr>
              <w:t>50.000</w:t>
            </w:r>
          </w:p>
        </w:tc>
      </w:tr>
      <w:tr w:rsidR="003E3B2B">
        <w:trPr>
          <w:trHeight w:val="222"/>
          <w:jc w:val="center"/>
        </w:trPr>
        <w:tc>
          <w:tcPr>
            <w:tcW w:w="0" w:type="auto"/>
            <w:tcBorders>
              <w:top w:val="single" w:sz="4" w:space="0" w:color="000000"/>
              <w:left w:val="single" w:sz="4" w:space="0" w:color="000000"/>
              <w:bottom w:val="single" w:sz="4" w:space="0" w:color="000000"/>
              <w:right w:val="single" w:sz="4" w:space="0" w:color="000000"/>
            </w:tcBorders>
            <w:hideMark/>
          </w:tcPr>
          <w:p w:rsidR="003E3B2B" w:rsidRDefault="003E3B2B">
            <w:pPr>
              <w:jc w:val="center"/>
              <w:rPr>
                <w:sz w:val="18"/>
                <w:szCs w:val="18"/>
              </w:rPr>
            </w:pPr>
            <w:r>
              <w:rPr>
                <w:sz w:val="18"/>
                <w:szCs w:val="18"/>
              </w:rPr>
              <w:t>Kaçan arama sayısı</w:t>
            </w:r>
          </w:p>
        </w:tc>
        <w:tc>
          <w:tcPr>
            <w:tcW w:w="0" w:type="auto"/>
            <w:tcBorders>
              <w:top w:val="single" w:sz="4" w:space="0" w:color="000000"/>
              <w:left w:val="single" w:sz="4" w:space="0" w:color="000000"/>
              <w:bottom w:val="single" w:sz="4" w:space="0" w:color="000000"/>
              <w:right w:val="single" w:sz="4" w:space="0" w:color="000000"/>
            </w:tcBorders>
            <w:hideMark/>
          </w:tcPr>
          <w:p w:rsidR="003E3B2B" w:rsidRDefault="003E3B2B">
            <w:pPr>
              <w:rPr>
                <w:sz w:val="18"/>
                <w:szCs w:val="18"/>
              </w:rPr>
            </w:pPr>
            <w:r>
              <w:rPr>
                <w:sz w:val="18"/>
                <w:szCs w:val="18"/>
              </w:rPr>
              <w:t>250.000</w:t>
            </w:r>
          </w:p>
        </w:tc>
      </w:tr>
      <w:tr w:rsidR="003E3B2B">
        <w:trPr>
          <w:trHeight w:val="222"/>
          <w:jc w:val="center"/>
        </w:trPr>
        <w:tc>
          <w:tcPr>
            <w:tcW w:w="0" w:type="auto"/>
            <w:tcBorders>
              <w:top w:val="single" w:sz="4" w:space="0" w:color="000000"/>
              <w:left w:val="single" w:sz="4" w:space="0" w:color="000000"/>
              <w:bottom w:val="single" w:sz="4" w:space="0" w:color="000000"/>
              <w:right w:val="single" w:sz="4" w:space="0" w:color="000000"/>
            </w:tcBorders>
            <w:hideMark/>
          </w:tcPr>
          <w:p w:rsidR="003E3B2B" w:rsidRDefault="003E3B2B">
            <w:pPr>
              <w:jc w:val="center"/>
              <w:rPr>
                <w:sz w:val="18"/>
                <w:szCs w:val="18"/>
              </w:rPr>
            </w:pPr>
            <w:r>
              <w:rPr>
                <w:sz w:val="18"/>
                <w:szCs w:val="18"/>
              </w:rPr>
              <w:t>Eşik süre (20 sn) içinde kaçan arama sayısı (c)</w:t>
            </w:r>
          </w:p>
        </w:tc>
        <w:tc>
          <w:tcPr>
            <w:tcW w:w="0" w:type="auto"/>
            <w:tcBorders>
              <w:top w:val="single" w:sz="4" w:space="0" w:color="000000"/>
              <w:left w:val="single" w:sz="4" w:space="0" w:color="000000"/>
              <w:bottom w:val="single" w:sz="4" w:space="0" w:color="000000"/>
              <w:right w:val="single" w:sz="4" w:space="0" w:color="000000"/>
            </w:tcBorders>
            <w:hideMark/>
          </w:tcPr>
          <w:p w:rsidR="003E3B2B" w:rsidRDefault="003E3B2B">
            <w:pPr>
              <w:rPr>
                <w:sz w:val="18"/>
                <w:szCs w:val="18"/>
              </w:rPr>
            </w:pPr>
            <w:r>
              <w:rPr>
                <w:sz w:val="18"/>
                <w:szCs w:val="18"/>
              </w:rPr>
              <w:t>150.000</w:t>
            </w:r>
          </w:p>
        </w:tc>
      </w:tr>
      <w:tr w:rsidR="003E3B2B">
        <w:trPr>
          <w:trHeight w:val="222"/>
          <w:jc w:val="center"/>
        </w:trPr>
        <w:tc>
          <w:tcPr>
            <w:tcW w:w="0" w:type="auto"/>
            <w:tcBorders>
              <w:top w:val="single" w:sz="4" w:space="0" w:color="000000"/>
              <w:left w:val="single" w:sz="4" w:space="0" w:color="000000"/>
              <w:bottom w:val="single" w:sz="4" w:space="0" w:color="000000"/>
              <w:right w:val="single" w:sz="4" w:space="0" w:color="000000"/>
            </w:tcBorders>
            <w:hideMark/>
          </w:tcPr>
          <w:p w:rsidR="003E3B2B" w:rsidRDefault="003E3B2B">
            <w:pPr>
              <w:jc w:val="center"/>
              <w:rPr>
                <w:sz w:val="18"/>
                <w:szCs w:val="18"/>
              </w:rPr>
            </w:pPr>
            <w:r>
              <w:rPr>
                <w:sz w:val="18"/>
                <w:szCs w:val="18"/>
              </w:rPr>
              <w:t>Eşik süre (20 sn)’</w:t>
            </w:r>
            <w:proofErr w:type="spellStart"/>
            <w:r>
              <w:rPr>
                <w:sz w:val="18"/>
                <w:szCs w:val="18"/>
              </w:rPr>
              <w:t>yi</w:t>
            </w:r>
            <w:proofErr w:type="spellEnd"/>
            <w:r>
              <w:rPr>
                <w:sz w:val="18"/>
                <w:szCs w:val="18"/>
              </w:rPr>
              <w:t xml:space="preserve"> </w:t>
            </w:r>
            <w:proofErr w:type="gramStart"/>
            <w:r>
              <w:rPr>
                <w:sz w:val="18"/>
                <w:szCs w:val="18"/>
              </w:rPr>
              <w:t>aşan  kaçan</w:t>
            </w:r>
            <w:proofErr w:type="gramEnd"/>
            <w:r>
              <w:rPr>
                <w:sz w:val="18"/>
                <w:szCs w:val="18"/>
              </w:rPr>
              <w:t xml:space="preserve"> arama sayısı</w:t>
            </w:r>
          </w:p>
        </w:tc>
        <w:tc>
          <w:tcPr>
            <w:tcW w:w="0" w:type="auto"/>
            <w:tcBorders>
              <w:top w:val="single" w:sz="4" w:space="0" w:color="000000"/>
              <w:left w:val="single" w:sz="4" w:space="0" w:color="000000"/>
              <w:bottom w:val="single" w:sz="4" w:space="0" w:color="000000"/>
              <w:right w:val="single" w:sz="4" w:space="0" w:color="000000"/>
            </w:tcBorders>
            <w:hideMark/>
          </w:tcPr>
          <w:p w:rsidR="003E3B2B" w:rsidRDefault="003E3B2B">
            <w:pPr>
              <w:rPr>
                <w:sz w:val="18"/>
                <w:szCs w:val="18"/>
              </w:rPr>
            </w:pPr>
            <w:r>
              <w:rPr>
                <w:sz w:val="18"/>
                <w:szCs w:val="18"/>
              </w:rPr>
              <w:t>100.000</w:t>
            </w:r>
          </w:p>
        </w:tc>
      </w:tr>
    </w:tbl>
    <w:p w:rsidR="003E3B2B" w:rsidRDefault="003E3B2B" w:rsidP="003E3B2B">
      <w:pPr>
        <w:jc w:val="both"/>
        <w:rPr>
          <w:sz w:val="18"/>
          <w:szCs w:val="18"/>
        </w:rPr>
      </w:pPr>
    </w:p>
    <w:p w:rsidR="003E3B2B" w:rsidRDefault="003E3B2B" w:rsidP="003E3B2B">
      <w:pPr>
        <w:pStyle w:val="listeparagraf"/>
        <w:numPr>
          <w:ilvl w:val="0"/>
          <w:numId w:val="10"/>
        </w:numPr>
        <w:tabs>
          <w:tab w:val="left" w:pos="708"/>
        </w:tabs>
        <w:rPr>
          <w:sz w:val="18"/>
          <w:szCs w:val="18"/>
          <w:lang w:eastAsia="en-US"/>
        </w:rPr>
      </w:pPr>
      <w:r>
        <w:rPr>
          <w:sz w:val="18"/>
          <w:szCs w:val="18"/>
          <w:lang w:eastAsia="en-US"/>
        </w:rPr>
        <w:t>20 saniye içerisinde cevaplanan aramaların yüzdesi = (850.000/(1.150.000-150.000))x100 = %85</w:t>
      </w:r>
    </w:p>
    <w:p w:rsidR="003E3B2B" w:rsidRDefault="003E3B2B" w:rsidP="003E3B2B">
      <w:pPr>
        <w:pStyle w:val="listeparagraf"/>
        <w:numPr>
          <w:ilvl w:val="0"/>
          <w:numId w:val="10"/>
        </w:numPr>
        <w:tabs>
          <w:tab w:val="left" w:pos="708"/>
        </w:tabs>
        <w:rPr>
          <w:sz w:val="18"/>
          <w:szCs w:val="18"/>
          <w:lang w:eastAsia="en-US"/>
        </w:rPr>
      </w:pPr>
      <w:r>
        <w:rPr>
          <w:sz w:val="18"/>
          <w:szCs w:val="18"/>
          <w:lang w:eastAsia="en-US"/>
        </w:rPr>
        <w:t>Elde edilen %85 değeri hesaplanmak istenen değerdir.</w:t>
      </w:r>
    </w:p>
    <w:p w:rsidR="003E3B2B" w:rsidRDefault="003E3B2B" w:rsidP="003E3B2B">
      <w:pPr>
        <w:jc w:val="center"/>
        <w:rPr>
          <w:b/>
          <w:sz w:val="18"/>
          <w:szCs w:val="18"/>
        </w:rPr>
      </w:pPr>
    </w:p>
    <w:p w:rsidR="003E3B2B" w:rsidRDefault="003E3B2B" w:rsidP="003E3B2B">
      <w:pPr>
        <w:pStyle w:val="listeparagraf"/>
        <w:rPr>
          <w:sz w:val="18"/>
          <w:szCs w:val="18"/>
          <w:lang w:eastAsia="en-US"/>
        </w:rPr>
      </w:pPr>
    </w:p>
    <w:p w:rsidR="003E3B2B" w:rsidRDefault="003E3B2B" w:rsidP="003E3B2B">
      <w:pPr>
        <w:pStyle w:val="listeparagraf"/>
        <w:rPr>
          <w:sz w:val="18"/>
          <w:szCs w:val="18"/>
          <w:lang w:eastAsia="en-US"/>
        </w:rPr>
      </w:pPr>
    </w:p>
    <w:p w:rsidR="003E3B2B" w:rsidRDefault="003E3B2B" w:rsidP="003E3B2B">
      <w:pPr>
        <w:pStyle w:val="listeparagraf"/>
        <w:rPr>
          <w:sz w:val="18"/>
          <w:szCs w:val="18"/>
          <w:lang w:eastAsia="en-US"/>
        </w:rPr>
      </w:pPr>
    </w:p>
    <w:p w:rsidR="003E3B2B" w:rsidRDefault="003E3B2B" w:rsidP="003E3B2B">
      <w:pPr>
        <w:jc w:val="center"/>
        <w:rPr>
          <w:b/>
          <w:sz w:val="18"/>
          <w:szCs w:val="18"/>
        </w:rPr>
      </w:pPr>
      <w:r>
        <w:rPr>
          <w:b/>
          <w:sz w:val="18"/>
          <w:szCs w:val="18"/>
        </w:rPr>
        <w:t>EK-2</w:t>
      </w:r>
    </w:p>
    <w:p w:rsidR="003E3B2B" w:rsidRDefault="003E3B2B" w:rsidP="003E3B2B">
      <w:pPr>
        <w:jc w:val="right"/>
        <w:rPr>
          <w:b/>
          <w:sz w:val="18"/>
          <w:szCs w:val="18"/>
        </w:rPr>
      </w:pPr>
    </w:p>
    <w:p w:rsidR="003E3B2B" w:rsidRDefault="003E3B2B" w:rsidP="003E3B2B">
      <w:pPr>
        <w:jc w:val="center"/>
        <w:rPr>
          <w:b/>
          <w:sz w:val="18"/>
          <w:szCs w:val="18"/>
        </w:rPr>
      </w:pPr>
      <w:bookmarkStart w:id="4" w:name="OLE_LINK69"/>
      <w:bookmarkStart w:id="5" w:name="OLE_LINK70"/>
      <w:bookmarkStart w:id="6" w:name="OLE_LINK71"/>
      <w:r>
        <w:rPr>
          <w:b/>
          <w:i/>
          <w:sz w:val="18"/>
          <w:szCs w:val="18"/>
        </w:rPr>
        <w:t>“</w:t>
      </w:r>
      <w:bookmarkEnd w:id="4"/>
      <w:bookmarkEnd w:id="5"/>
      <w:bookmarkEnd w:id="6"/>
      <w:r>
        <w:rPr>
          <w:b/>
          <w:i/>
          <w:sz w:val="18"/>
          <w:szCs w:val="18"/>
        </w:rPr>
        <w:t xml:space="preserve"> En kısa sürede %”</w:t>
      </w:r>
      <w:r>
        <w:rPr>
          <w:b/>
          <w:sz w:val="18"/>
          <w:szCs w:val="18"/>
        </w:rPr>
        <w:t xml:space="preserve"> İfadesini İçeren Ölçüme İlişkin Açıklama</w:t>
      </w:r>
    </w:p>
    <w:p w:rsidR="003E3B2B" w:rsidRDefault="003E3B2B" w:rsidP="003E3B2B">
      <w:pPr>
        <w:jc w:val="center"/>
        <w:rPr>
          <w:b/>
          <w:sz w:val="18"/>
          <w:szCs w:val="18"/>
        </w:rPr>
      </w:pPr>
    </w:p>
    <w:p w:rsidR="003E3B2B" w:rsidRDefault="003E3B2B" w:rsidP="003E3B2B">
      <w:pPr>
        <w:tabs>
          <w:tab w:val="left" w:pos="709"/>
        </w:tabs>
        <w:jc w:val="both"/>
        <w:rPr>
          <w:sz w:val="18"/>
          <w:szCs w:val="18"/>
          <w:lang w:eastAsia="tr-TR"/>
        </w:rPr>
      </w:pPr>
      <w:r>
        <w:rPr>
          <w:sz w:val="18"/>
          <w:szCs w:val="18"/>
        </w:rPr>
        <w:tab/>
        <w:t xml:space="preserve">Bu ek, Tebliğde tanımlamış olan “tüketici şikâyeti çözüm süresi” ölçümünde geçen </w:t>
      </w:r>
      <w:r>
        <w:rPr>
          <w:i/>
          <w:sz w:val="18"/>
          <w:szCs w:val="18"/>
        </w:rPr>
        <w:t>“En Kısa Sürede Sonuçlandırılan %”</w:t>
      </w:r>
      <w:r>
        <w:rPr>
          <w:b/>
          <w:sz w:val="18"/>
          <w:szCs w:val="18"/>
        </w:rPr>
        <w:t xml:space="preserve"> </w:t>
      </w:r>
      <w:r>
        <w:rPr>
          <w:sz w:val="18"/>
          <w:szCs w:val="18"/>
        </w:rPr>
        <w:t xml:space="preserve">ifadesinin açıklanması amacıyla hazırlanmıştır. </w:t>
      </w:r>
    </w:p>
    <w:p w:rsidR="003E3B2B" w:rsidRDefault="003E3B2B" w:rsidP="003E3B2B">
      <w:pPr>
        <w:jc w:val="both"/>
        <w:rPr>
          <w:sz w:val="18"/>
          <w:szCs w:val="18"/>
        </w:rPr>
      </w:pPr>
    </w:p>
    <w:p w:rsidR="003E3B2B" w:rsidRDefault="003E3B2B" w:rsidP="003E3B2B">
      <w:pPr>
        <w:pStyle w:val="Balk8"/>
        <w:tabs>
          <w:tab w:val="left" w:pos="709"/>
        </w:tabs>
        <w:rPr>
          <w:sz w:val="18"/>
          <w:szCs w:val="18"/>
        </w:rPr>
      </w:pPr>
      <w:r>
        <w:rPr>
          <w:sz w:val="18"/>
          <w:szCs w:val="18"/>
        </w:rPr>
        <w:lastRenderedPageBreak/>
        <w:tab/>
        <w:t xml:space="preserve">Söz konusu ifadenin yer aldığı ölçümlerde, ilgili ölçütte gözlemlenen olaylar ile ölçülen değerleri içeren ve küçükten büyüğe doğru sıralanan bir liste oluşturulur. </w:t>
      </w:r>
    </w:p>
    <w:p w:rsidR="003E3B2B" w:rsidRDefault="003E3B2B" w:rsidP="003E3B2B">
      <w:pPr>
        <w:pStyle w:val="Balk8"/>
        <w:rPr>
          <w:sz w:val="18"/>
          <w:szCs w:val="18"/>
        </w:rPr>
      </w:pPr>
    </w:p>
    <w:p w:rsidR="003E3B2B" w:rsidRDefault="003E3B2B" w:rsidP="003E3B2B">
      <w:pPr>
        <w:pStyle w:val="Balk8"/>
        <w:tabs>
          <w:tab w:val="left" w:pos="709"/>
        </w:tabs>
        <w:rPr>
          <w:sz w:val="18"/>
          <w:szCs w:val="18"/>
        </w:rPr>
      </w:pPr>
      <w:r>
        <w:rPr>
          <w:sz w:val="18"/>
          <w:szCs w:val="18"/>
        </w:rPr>
        <w:tab/>
        <w:t xml:space="preserve">Gözlem sayısının istenilen yüzdesi, diğer bir ifade ile % </w:t>
      </w:r>
      <w:proofErr w:type="spellStart"/>
      <w:r>
        <w:rPr>
          <w:sz w:val="18"/>
          <w:szCs w:val="18"/>
        </w:rPr>
        <w:t>d’i</w:t>
      </w:r>
      <w:proofErr w:type="spellEnd"/>
      <w:r>
        <w:rPr>
          <w:sz w:val="18"/>
          <w:szCs w:val="18"/>
        </w:rPr>
        <w:t xml:space="preserve"> belirlenir. Elde edilen sonuçta tam sayı olmayan değerler bir üst sayıya tamamlanır. </w:t>
      </w:r>
    </w:p>
    <w:p w:rsidR="003E3B2B" w:rsidRDefault="003E3B2B" w:rsidP="003E3B2B">
      <w:pPr>
        <w:pStyle w:val="Balk8"/>
        <w:rPr>
          <w:sz w:val="18"/>
          <w:szCs w:val="18"/>
        </w:rPr>
      </w:pPr>
    </w:p>
    <w:p w:rsidR="003E3B2B" w:rsidRDefault="003E3B2B" w:rsidP="003E3B2B">
      <w:pPr>
        <w:pStyle w:val="Balk8"/>
        <w:tabs>
          <w:tab w:val="left" w:pos="709"/>
        </w:tabs>
        <w:rPr>
          <w:sz w:val="18"/>
          <w:szCs w:val="18"/>
        </w:rPr>
      </w:pPr>
      <w:r>
        <w:rPr>
          <w:sz w:val="18"/>
          <w:szCs w:val="18"/>
        </w:rPr>
        <w:tab/>
        <w:t xml:space="preserve">Listede elde edilen sayı değerindeki sırada yer alan gözleme ilişkin ölçüm değeri hesaplanması istenilen değerdir. </w:t>
      </w:r>
    </w:p>
    <w:p w:rsidR="003E3B2B" w:rsidRDefault="003E3B2B" w:rsidP="003E3B2B">
      <w:pPr>
        <w:jc w:val="both"/>
        <w:rPr>
          <w:b/>
          <w:sz w:val="18"/>
          <w:szCs w:val="18"/>
        </w:rPr>
      </w:pPr>
    </w:p>
    <w:p w:rsidR="003E3B2B" w:rsidRDefault="003E3B2B" w:rsidP="003E3B2B">
      <w:pPr>
        <w:tabs>
          <w:tab w:val="left" w:pos="709"/>
        </w:tabs>
        <w:jc w:val="both"/>
        <w:rPr>
          <w:sz w:val="18"/>
          <w:szCs w:val="18"/>
          <w:u w:val="single"/>
          <w:lang w:eastAsia="tr-TR"/>
        </w:rPr>
      </w:pPr>
      <w:r>
        <w:rPr>
          <w:b/>
          <w:sz w:val="18"/>
          <w:szCs w:val="18"/>
        </w:rPr>
        <w:tab/>
      </w:r>
      <w:r>
        <w:rPr>
          <w:b/>
          <w:sz w:val="18"/>
          <w:szCs w:val="18"/>
          <w:u w:val="single"/>
        </w:rPr>
        <w:t xml:space="preserve">Örnek: </w:t>
      </w:r>
      <w:r>
        <w:rPr>
          <w:sz w:val="18"/>
          <w:szCs w:val="18"/>
          <w:u w:val="single"/>
        </w:rPr>
        <w:t xml:space="preserve">En hızlı sürede sonuçlandırılan % 80’lik dilim içerisindeki şikâyetlerin çözüm süresine ilişkin hesaplama </w:t>
      </w:r>
    </w:p>
    <w:p w:rsidR="003E3B2B" w:rsidRDefault="003E3B2B" w:rsidP="003E3B2B">
      <w:pPr>
        <w:jc w:val="both"/>
        <w:rPr>
          <w:sz w:val="18"/>
          <w:szCs w:val="18"/>
        </w:rPr>
      </w:pPr>
    </w:p>
    <w:p w:rsidR="003E3B2B" w:rsidRDefault="003E3B2B" w:rsidP="003E3B2B">
      <w:pPr>
        <w:numPr>
          <w:ilvl w:val="0"/>
          <w:numId w:val="11"/>
        </w:numPr>
        <w:tabs>
          <w:tab w:val="left" w:pos="284"/>
        </w:tabs>
        <w:spacing w:after="0" w:line="240" w:lineRule="auto"/>
        <w:ind w:left="284" w:hanging="284"/>
        <w:jc w:val="both"/>
        <w:rPr>
          <w:sz w:val="18"/>
          <w:szCs w:val="18"/>
        </w:rPr>
      </w:pPr>
      <w:r>
        <w:rPr>
          <w:sz w:val="18"/>
          <w:szCs w:val="18"/>
        </w:rPr>
        <w:t>Bir ölçüm periyodunda yapılan şikâyetler ve çözüm süresi Tablo 1’de verilmiştir.</w:t>
      </w:r>
    </w:p>
    <w:p w:rsidR="003E3B2B" w:rsidRDefault="003E3B2B" w:rsidP="003E3B2B">
      <w:pPr>
        <w:tabs>
          <w:tab w:val="left" w:pos="284"/>
        </w:tabs>
        <w:ind w:left="284"/>
        <w:jc w:val="both"/>
        <w:rPr>
          <w:sz w:val="18"/>
          <w:szCs w:val="18"/>
        </w:rPr>
      </w:pPr>
    </w:p>
    <w:p w:rsidR="003E3B2B" w:rsidRDefault="003E3B2B" w:rsidP="003E3B2B">
      <w:pPr>
        <w:jc w:val="center"/>
        <w:rPr>
          <w:sz w:val="18"/>
          <w:szCs w:val="18"/>
        </w:rPr>
      </w:pPr>
      <w:bookmarkStart w:id="7" w:name="OLE_LINK47"/>
      <w:bookmarkStart w:id="8" w:name="OLE_LINK48"/>
      <w:r>
        <w:rPr>
          <w:sz w:val="18"/>
          <w:szCs w:val="18"/>
        </w:rPr>
        <w:t>Tablo 1: İlgili ölçüm periyodunda iletilen şikâyetler ve çözüm süreleri</w:t>
      </w:r>
      <w:bookmarkEnd w:id="7"/>
      <w:bookmarkEnd w:id="8"/>
    </w:p>
    <w:tbl>
      <w:tblPr>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75"/>
        <w:gridCol w:w="1460"/>
        <w:gridCol w:w="1375"/>
        <w:gridCol w:w="1460"/>
        <w:gridCol w:w="1375"/>
        <w:gridCol w:w="1460"/>
      </w:tblGrid>
      <w:tr w:rsidR="003E3B2B">
        <w:trPr>
          <w:trHeight w:val="467"/>
          <w:jc w:val="center"/>
        </w:trPr>
        <w:tc>
          <w:tcPr>
            <w:tcW w:w="1498" w:type="dxa"/>
            <w:tcBorders>
              <w:top w:val="single" w:sz="4" w:space="0" w:color="000000"/>
              <w:left w:val="single" w:sz="4" w:space="0" w:color="000000"/>
              <w:bottom w:val="single" w:sz="4" w:space="0" w:color="000000"/>
              <w:right w:val="single" w:sz="4" w:space="0" w:color="000000"/>
            </w:tcBorders>
            <w:shd w:val="clear" w:color="auto" w:fill="BFBFBF"/>
            <w:hideMark/>
          </w:tcPr>
          <w:p w:rsidR="003E3B2B" w:rsidRDefault="003E3B2B">
            <w:pPr>
              <w:jc w:val="center"/>
              <w:rPr>
                <w:sz w:val="18"/>
                <w:szCs w:val="18"/>
              </w:rPr>
            </w:pPr>
            <w:r>
              <w:rPr>
                <w:sz w:val="18"/>
                <w:szCs w:val="18"/>
              </w:rPr>
              <w:t>Şikâyet</w:t>
            </w:r>
          </w:p>
        </w:tc>
        <w:tc>
          <w:tcPr>
            <w:tcW w:w="1605" w:type="dxa"/>
            <w:tcBorders>
              <w:top w:val="single" w:sz="4" w:space="0" w:color="000000"/>
              <w:left w:val="single" w:sz="4" w:space="0" w:color="000000"/>
              <w:bottom w:val="single" w:sz="4" w:space="0" w:color="000000"/>
              <w:right w:val="single" w:sz="4" w:space="0" w:color="000000"/>
            </w:tcBorders>
            <w:shd w:val="clear" w:color="auto" w:fill="BFBFBF"/>
            <w:hideMark/>
          </w:tcPr>
          <w:p w:rsidR="003E3B2B" w:rsidRDefault="003E3B2B">
            <w:pPr>
              <w:jc w:val="center"/>
              <w:rPr>
                <w:sz w:val="18"/>
                <w:szCs w:val="18"/>
              </w:rPr>
            </w:pPr>
            <w:r>
              <w:rPr>
                <w:sz w:val="18"/>
                <w:szCs w:val="18"/>
              </w:rPr>
              <w:t>Çözüm Süresi</w:t>
            </w:r>
          </w:p>
          <w:p w:rsidR="003E3B2B" w:rsidRDefault="003E3B2B">
            <w:pPr>
              <w:jc w:val="center"/>
              <w:rPr>
                <w:sz w:val="18"/>
                <w:szCs w:val="18"/>
              </w:rPr>
            </w:pPr>
            <w:r>
              <w:rPr>
                <w:sz w:val="18"/>
                <w:szCs w:val="18"/>
              </w:rPr>
              <w:t>(saat)</w:t>
            </w:r>
          </w:p>
        </w:tc>
        <w:tc>
          <w:tcPr>
            <w:tcW w:w="1499" w:type="dxa"/>
            <w:tcBorders>
              <w:top w:val="single" w:sz="4" w:space="0" w:color="000000"/>
              <w:left w:val="single" w:sz="4" w:space="0" w:color="000000"/>
              <w:bottom w:val="single" w:sz="4" w:space="0" w:color="000000"/>
              <w:right w:val="single" w:sz="4" w:space="0" w:color="000000"/>
            </w:tcBorders>
            <w:shd w:val="clear" w:color="auto" w:fill="BFBFBF"/>
            <w:hideMark/>
          </w:tcPr>
          <w:p w:rsidR="003E3B2B" w:rsidRDefault="003E3B2B">
            <w:pPr>
              <w:jc w:val="center"/>
              <w:rPr>
                <w:sz w:val="18"/>
                <w:szCs w:val="18"/>
              </w:rPr>
            </w:pPr>
            <w:r>
              <w:rPr>
                <w:sz w:val="18"/>
                <w:szCs w:val="18"/>
              </w:rPr>
              <w:t>Şikâyet</w:t>
            </w:r>
          </w:p>
        </w:tc>
        <w:tc>
          <w:tcPr>
            <w:tcW w:w="1605" w:type="dxa"/>
            <w:tcBorders>
              <w:top w:val="single" w:sz="4" w:space="0" w:color="000000"/>
              <w:left w:val="single" w:sz="4" w:space="0" w:color="000000"/>
              <w:bottom w:val="single" w:sz="4" w:space="0" w:color="000000"/>
              <w:right w:val="single" w:sz="4" w:space="0" w:color="000000"/>
            </w:tcBorders>
            <w:shd w:val="clear" w:color="auto" w:fill="BFBFBF"/>
            <w:hideMark/>
          </w:tcPr>
          <w:p w:rsidR="003E3B2B" w:rsidRDefault="003E3B2B">
            <w:pPr>
              <w:jc w:val="center"/>
              <w:rPr>
                <w:sz w:val="18"/>
                <w:szCs w:val="18"/>
              </w:rPr>
            </w:pPr>
            <w:r>
              <w:rPr>
                <w:sz w:val="18"/>
                <w:szCs w:val="18"/>
              </w:rPr>
              <w:t>Çözüm Süresi</w:t>
            </w:r>
          </w:p>
          <w:p w:rsidR="003E3B2B" w:rsidRDefault="003E3B2B">
            <w:pPr>
              <w:jc w:val="center"/>
              <w:rPr>
                <w:sz w:val="18"/>
                <w:szCs w:val="18"/>
              </w:rPr>
            </w:pPr>
            <w:r>
              <w:rPr>
                <w:sz w:val="18"/>
                <w:szCs w:val="18"/>
              </w:rPr>
              <w:t>(saat)</w:t>
            </w:r>
          </w:p>
        </w:tc>
        <w:tc>
          <w:tcPr>
            <w:tcW w:w="1499" w:type="dxa"/>
            <w:tcBorders>
              <w:top w:val="single" w:sz="4" w:space="0" w:color="000000"/>
              <w:left w:val="single" w:sz="4" w:space="0" w:color="000000"/>
              <w:bottom w:val="single" w:sz="4" w:space="0" w:color="000000"/>
              <w:right w:val="single" w:sz="4" w:space="0" w:color="000000"/>
            </w:tcBorders>
            <w:shd w:val="clear" w:color="auto" w:fill="BFBFBF"/>
            <w:hideMark/>
          </w:tcPr>
          <w:p w:rsidR="003E3B2B" w:rsidRDefault="003E3B2B">
            <w:pPr>
              <w:jc w:val="center"/>
              <w:rPr>
                <w:sz w:val="18"/>
                <w:szCs w:val="18"/>
              </w:rPr>
            </w:pPr>
            <w:r>
              <w:rPr>
                <w:sz w:val="18"/>
                <w:szCs w:val="18"/>
              </w:rPr>
              <w:t>Şikâyet</w:t>
            </w:r>
          </w:p>
        </w:tc>
        <w:tc>
          <w:tcPr>
            <w:tcW w:w="1605" w:type="dxa"/>
            <w:tcBorders>
              <w:top w:val="single" w:sz="4" w:space="0" w:color="000000"/>
              <w:left w:val="single" w:sz="4" w:space="0" w:color="000000"/>
              <w:bottom w:val="single" w:sz="4" w:space="0" w:color="000000"/>
              <w:right w:val="single" w:sz="4" w:space="0" w:color="000000"/>
            </w:tcBorders>
            <w:shd w:val="clear" w:color="auto" w:fill="BFBFBF"/>
            <w:hideMark/>
          </w:tcPr>
          <w:p w:rsidR="003E3B2B" w:rsidRDefault="003E3B2B">
            <w:pPr>
              <w:jc w:val="center"/>
              <w:rPr>
                <w:sz w:val="18"/>
                <w:szCs w:val="18"/>
              </w:rPr>
            </w:pPr>
            <w:r>
              <w:rPr>
                <w:sz w:val="18"/>
                <w:szCs w:val="18"/>
              </w:rPr>
              <w:t>Çözüm Süresi</w:t>
            </w:r>
          </w:p>
          <w:p w:rsidR="003E3B2B" w:rsidRDefault="003E3B2B">
            <w:pPr>
              <w:jc w:val="center"/>
              <w:rPr>
                <w:sz w:val="18"/>
                <w:szCs w:val="18"/>
              </w:rPr>
            </w:pPr>
            <w:r>
              <w:rPr>
                <w:sz w:val="18"/>
                <w:szCs w:val="18"/>
              </w:rPr>
              <w:t>(saat)</w:t>
            </w:r>
          </w:p>
        </w:tc>
      </w:tr>
      <w:bookmarkEnd w:id="0"/>
      <w:bookmarkEnd w:id="1"/>
      <w:tr w:rsidR="003E3B2B">
        <w:trPr>
          <w:trHeight w:val="222"/>
          <w:jc w:val="center"/>
        </w:trPr>
        <w:tc>
          <w:tcPr>
            <w:tcW w:w="1498" w:type="dxa"/>
            <w:tcBorders>
              <w:top w:val="single" w:sz="4" w:space="0" w:color="000000"/>
              <w:left w:val="single" w:sz="4" w:space="0" w:color="000000"/>
              <w:bottom w:val="single" w:sz="4" w:space="0" w:color="000000"/>
              <w:right w:val="single" w:sz="4" w:space="0" w:color="000000"/>
            </w:tcBorders>
            <w:hideMark/>
          </w:tcPr>
          <w:p w:rsidR="003E3B2B" w:rsidRDefault="003E3B2B">
            <w:pPr>
              <w:jc w:val="center"/>
              <w:rPr>
                <w:sz w:val="18"/>
                <w:szCs w:val="18"/>
              </w:rPr>
            </w:pPr>
            <w:r>
              <w:rPr>
                <w:sz w:val="18"/>
                <w:szCs w:val="18"/>
              </w:rPr>
              <w:t>A</w:t>
            </w:r>
          </w:p>
        </w:tc>
        <w:tc>
          <w:tcPr>
            <w:tcW w:w="1605" w:type="dxa"/>
            <w:tcBorders>
              <w:top w:val="single" w:sz="4" w:space="0" w:color="000000"/>
              <w:left w:val="single" w:sz="4" w:space="0" w:color="000000"/>
              <w:bottom w:val="single" w:sz="4" w:space="0" w:color="000000"/>
              <w:right w:val="single" w:sz="4" w:space="0" w:color="000000"/>
            </w:tcBorders>
            <w:hideMark/>
          </w:tcPr>
          <w:p w:rsidR="003E3B2B" w:rsidRDefault="003E3B2B">
            <w:pPr>
              <w:jc w:val="center"/>
              <w:rPr>
                <w:sz w:val="18"/>
                <w:szCs w:val="18"/>
              </w:rPr>
            </w:pPr>
            <w:r>
              <w:rPr>
                <w:sz w:val="18"/>
                <w:szCs w:val="18"/>
              </w:rPr>
              <w:t>39</w:t>
            </w:r>
          </w:p>
        </w:tc>
        <w:tc>
          <w:tcPr>
            <w:tcW w:w="1499" w:type="dxa"/>
            <w:tcBorders>
              <w:top w:val="single" w:sz="4" w:space="0" w:color="000000"/>
              <w:left w:val="single" w:sz="4" w:space="0" w:color="000000"/>
              <w:bottom w:val="single" w:sz="4" w:space="0" w:color="000000"/>
              <w:right w:val="single" w:sz="4" w:space="0" w:color="000000"/>
            </w:tcBorders>
            <w:hideMark/>
          </w:tcPr>
          <w:p w:rsidR="003E3B2B" w:rsidRDefault="003E3B2B">
            <w:pPr>
              <w:jc w:val="center"/>
              <w:rPr>
                <w:sz w:val="18"/>
                <w:szCs w:val="18"/>
              </w:rPr>
            </w:pPr>
            <w:r>
              <w:rPr>
                <w:sz w:val="18"/>
                <w:szCs w:val="18"/>
              </w:rPr>
              <w:t>D</w:t>
            </w:r>
          </w:p>
        </w:tc>
        <w:tc>
          <w:tcPr>
            <w:tcW w:w="1605" w:type="dxa"/>
            <w:tcBorders>
              <w:top w:val="single" w:sz="4" w:space="0" w:color="000000"/>
              <w:left w:val="single" w:sz="4" w:space="0" w:color="000000"/>
              <w:bottom w:val="single" w:sz="4" w:space="0" w:color="000000"/>
              <w:right w:val="single" w:sz="4" w:space="0" w:color="000000"/>
            </w:tcBorders>
            <w:hideMark/>
          </w:tcPr>
          <w:p w:rsidR="003E3B2B" w:rsidRDefault="003E3B2B">
            <w:pPr>
              <w:jc w:val="center"/>
              <w:rPr>
                <w:sz w:val="18"/>
                <w:szCs w:val="18"/>
              </w:rPr>
            </w:pPr>
            <w:r>
              <w:rPr>
                <w:sz w:val="18"/>
                <w:szCs w:val="18"/>
              </w:rPr>
              <w:t>54</w:t>
            </w:r>
          </w:p>
        </w:tc>
        <w:tc>
          <w:tcPr>
            <w:tcW w:w="1499" w:type="dxa"/>
            <w:tcBorders>
              <w:top w:val="single" w:sz="4" w:space="0" w:color="000000"/>
              <w:left w:val="single" w:sz="4" w:space="0" w:color="000000"/>
              <w:bottom w:val="single" w:sz="4" w:space="0" w:color="000000"/>
              <w:right w:val="single" w:sz="4" w:space="0" w:color="000000"/>
            </w:tcBorders>
            <w:hideMark/>
          </w:tcPr>
          <w:p w:rsidR="003E3B2B" w:rsidRDefault="003E3B2B">
            <w:pPr>
              <w:jc w:val="center"/>
              <w:rPr>
                <w:sz w:val="18"/>
                <w:szCs w:val="18"/>
              </w:rPr>
            </w:pPr>
            <w:r>
              <w:rPr>
                <w:sz w:val="18"/>
                <w:szCs w:val="18"/>
              </w:rPr>
              <w:t>Ğ</w:t>
            </w:r>
          </w:p>
        </w:tc>
        <w:tc>
          <w:tcPr>
            <w:tcW w:w="1605" w:type="dxa"/>
            <w:tcBorders>
              <w:top w:val="single" w:sz="4" w:space="0" w:color="000000"/>
              <w:left w:val="single" w:sz="4" w:space="0" w:color="000000"/>
              <w:bottom w:val="single" w:sz="4" w:space="0" w:color="000000"/>
              <w:right w:val="single" w:sz="4" w:space="0" w:color="000000"/>
            </w:tcBorders>
            <w:hideMark/>
          </w:tcPr>
          <w:p w:rsidR="003E3B2B" w:rsidRDefault="003E3B2B">
            <w:pPr>
              <w:jc w:val="center"/>
              <w:rPr>
                <w:sz w:val="18"/>
                <w:szCs w:val="18"/>
              </w:rPr>
            </w:pPr>
            <w:r>
              <w:rPr>
                <w:sz w:val="18"/>
                <w:szCs w:val="18"/>
              </w:rPr>
              <w:t>22</w:t>
            </w:r>
          </w:p>
        </w:tc>
      </w:tr>
      <w:tr w:rsidR="003E3B2B">
        <w:trPr>
          <w:trHeight w:val="233"/>
          <w:jc w:val="center"/>
        </w:trPr>
        <w:tc>
          <w:tcPr>
            <w:tcW w:w="1498" w:type="dxa"/>
            <w:tcBorders>
              <w:top w:val="single" w:sz="4" w:space="0" w:color="000000"/>
              <w:left w:val="single" w:sz="4" w:space="0" w:color="000000"/>
              <w:bottom w:val="single" w:sz="4" w:space="0" w:color="000000"/>
              <w:right w:val="single" w:sz="4" w:space="0" w:color="000000"/>
            </w:tcBorders>
            <w:hideMark/>
          </w:tcPr>
          <w:p w:rsidR="003E3B2B" w:rsidRDefault="003E3B2B">
            <w:pPr>
              <w:jc w:val="center"/>
              <w:rPr>
                <w:sz w:val="18"/>
                <w:szCs w:val="18"/>
              </w:rPr>
            </w:pPr>
            <w:r>
              <w:rPr>
                <w:sz w:val="18"/>
                <w:szCs w:val="18"/>
              </w:rPr>
              <w:t>B</w:t>
            </w:r>
          </w:p>
        </w:tc>
        <w:tc>
          <w:tcPr>
            <w:tcW w:w="1605" w:type="dxa"/>
            <w:tcBorders>
              <w:top w:val="single" w:sz="4" w:space="0" w:color="000000"/>
              <w:left w:val="single" w:sz="4" w:space="0" w:color="000000"/>
              <w:bottom w:val="single" w:sz="4" w:space="0" w:color="000000"/>
              <w:right w:val="single" w:sz="4" w:space="0" w:color="000000"/>
            </w:tcBorders>
            <w:hideMark/>
          </w:tcPr>
          <w:p w:rsidR="003E3B2B" w:rsidRDefault="003E3B2B">
            <w:pPr>
              <w:jc w:val="center"/>
              <w:rPr>
                <w:sz w:val="18"/>
                <w:szCs w:val="18"/>
              </w:rPr>
            </w:pPr>
            <w:r>
              <w:rPr>
                <w:sz w:val="18"/>
                <w:szCs w:val="18"/>
              </w:rPr>
              <w:t>53</w:t>
            </w:r>
          </w:p>
        </w:tc>
        <w:tc>
          <w:tcPr>
            <w:tcW w:w="1499" w:type="dxa"/>
            <w:tcBorders>
              <w:top w:val="single" w:sz="4" w:space="0" w:color="000000"/>
              <w:left w:val="single" w:sz="4" w:space="0" w:color="000000"/>
              <w:bottom w:val="single" w:sz="4" w:space="0" w:color="000000"/>
              <w:right w:val="single" w:sz="4" w:space="0" w:color="000000"/>
            </w:tcBorders>
            <w:hideMark/>
          </w:tcPr>
          <w:p w:rsidR="003E3B2B" w:rsidRDefault="003E3B2B">
            <w:pPr>
              <w:jc w:val="center"/>
              <w:rPr>
                <w:sz w:val="18"/>
                <w:szCs w:val="18"/>
              </w:rPr>
            </w:pPr>
            <w:r>
              <w:rPr>
                <w:sz w:val="18"/>
                <w:szCs w:val="18"/>
              </w:rPr>
              <w:t>E</w:t>
            </w:r>
          </w:p>
        </w:tc>
        <w:tc>
          <w:tcPr>
            <w:tcW w:w="1605" w:type="dxa"/>
            <w:tcBorders>
              <w:top w:val="single" w:sz="4" w:space="0" w:color="000000"/>
              <w:left w:val="single" w:sz="4" w:space="0" w:color="000000"/>
              <w:bottom w:val="single" w:sz="4" w:space="0" w:color="000000"/>
              <w:right w:val="single" w:sz="4" w:space="0" w:color="000000"/>
            </w:tcBorders>
            <w:hideMark/>
          </w:tcPr>
          <w:p w:rsidR="003E3B2B" w:rsidRDefault="003E3B2B">
            <w:pPr>
              <w:jc w:val="center"/>
              <w:rPr>
                <w:sz w:val="18"/>
                <w:szCs w:val="18"/>
              </w:rPr>
            </w:pPr>
            <w:r>
              <w:rPr>
                <w:sz w:val="18"/>
                <w:szCs w:val="18"/>
              </w:rPr>
              <w:t>17</w:t>
            </w:r>
          </w:p>
        </w:tc>
        <w:tc>
          <w:tcPr>
            <w:tcW w:w="1499" w:type="dxa"/>
            <w:tcBorders>
              <w:top w:val="single" w:sz="4" w:space="0" w:color="000000"/>
              <w:left w:val="single" w:sz="4" w:space="0" w:color="000000"/>
              <w:bottom w:val="single" w:sz="4" w:space="0" w:color="000000"/>
              <w:right w:val="single" w:sz="4" w:space="0" w:color="000000"/>
            </w:tcBorders>
            <w:hideMark/>
          </w:tcPr>
          <w:p w:rsidR="003E3B2B" w:rsidRDefault="003E3B2B">
            <w:pPr>
              <w:jc w:val="center"/>
              <w:rPr>
                <w:sz w:val="18"/>
                <w:szCs w:val="18"/>
              </w:rPr>
            </w:pPr>
            <w:r>
              <w:rPr>
                <w:sz w:val="18"/>
                <w:szCs w:val="18"/>
              </w:rPr>
              <w:t>H</w:t>
            </w:r>
          </w:p>
        </w:tc>
        <w:tc>
          <w:tcPr>
            <w:tcW w:w="1605" w:type="dxa"/>
            <w:tcBorders>
              <w:top w:val="single" w:sz="4" w:space="0" w:color="000000"/>
              <w:left w:val="single" w:sz="4" w:space="0" w:color="000000"/>
              <w:bottom w:val="single" w:sz="4" w:space="0" w:color="000000"/>
              <w:right w:val="single" w:sz="4" w:space="0" w:color="000000"/>
            </w:tcBorders>
            <w:hideMark/>
          </w:tcPr>
          <w:p w:rsidR="003E3B2B" w:rsidRDefault="003E3B2B">
            <w:pPr>
              <w:jc w:val="center"/>
              <w:rPr>
                <w:sz w:val="18"/>
                <w:szCs w:val="18"/>
              </w:rPr>
            </w:pPr>
            <w:r>
              <w:rPr>
                <w:sz w:val="18"/>
                <w:szCs w:val="18"/>
              </w:rPr>
              <w:t>15</w:t>
            </w:r>
          </w:p>
        </w:tc>
      </w:tr>
      <w:tr w:rsidR="003E3B2B">
        <w:trPr>
          <w:trHeight w:val="222"/>
          <w:jc w:val="center"/>
        </w:trPr>
        <w:tc>
          <w:tcPr>
            <w:tcW w:w="1498" w:type="dxa"/>
            <w:tcBorders>
              <w:top w:val="single" w:sz="4" w:space="0" w:color="000000"/>
              <w:left w:val="single" w:sz="4" w:space="0" w:color="000000"/>
              <w:bottom w:val="single" w:sz="4" w:space="0" w:color="000000"/>
              <w:right w:val="single" w:sz="4" w:space="0" w:color="000000"/>
            </w:tcBorders>
            <w:hideMark/>
          </w:tcPr>
          <w:p w:rsidR="003E3B2B" w:rsidRDefault="003E3B2B">
            <w:pPr>
              <w:jc w:val="center"/>
              <w:rPr>
                <w:sz w:val="18"/>
                <w:szCs w:val="18"/>
              </w:rPr>
            </w:pPr>
            <w:r>
              <w:rPr>
                <w:sz w:val="18"/>
                <w:szCs w:val="18"/>
              </w:rPr>
              <w:t>C</w:t>
            </w:r>
          </w:p>
        </w:tc>
        <w:tc>
          <w:tcPr>
            <w:tcW w:w="1605" w:type="dxa"/>
            <w:tcBorders>
              <w:top w:val="single" w:sz="4" w:space="0" w:color="000000"/>
              <w:left w:val="single" w:sz="4" w:space="0" w:color="000000"/>
              <w:bottom w:val="single" w:sz="4" w:space="0" w:color="000000"/>
              <w:right w:val="single" w:sz="4" w:space="0" w:color="000000"/>
            </w:tcBorders>
            <w:hideMark/>
          </w:tcPr>
          <w:p w:rsidR="003E3B2B" w:rsidRDefault="003E3B2B">
            <w:pPr>
              <w:jc w:val="center"/>
              <w:rPr>
                <w:sz w:val="18"/>
                <w:szCs w:val="18"/>
              </w:rPr>
            </w:pPr>
            <w:r>
              <w:rPr>
                <w:sz w:val="18"/>
                <w:szCs w:val="18"/>
              </w:rPr>
              <w:t>23</w:t>
            </w:r>
          </w:p>
        </w:tc>
        <w:tc>
          <w:tcPr>
            <w:tcW w:w="1499" w:type="dxa"/>
            <w:tcBorders>
              <w:top w:val="single" w:sz="4" w:space="0" w:color="000000"/>
              <w:left w:val="single" w:sz="4" w:space="0" w:color="000000"/>
              <w:bottom w:val="single" w:sz="4" w:space="0" w:color="000000"/>
              <w:right w:val="single" w:sz="4" w:space="0" w:color="000000"/>
            </w:tcBorders>
            <w:hideMark/>
          </w:tcPr>
          <w:p w:rsidR="003E3B2B" w:rsidRDefault="003E3B2B">
            <w:pPr>
              <w:jc w:val="center"/>
              <w:rPr>
                <w:sz w:val="18"/>
                <w:szCs w:val="18"/>
              </w:rPr>
            </w:pPr>
            <w:r>
              <w:rPr>
                <w:sz w:val="18"/>
                <w:szCs w:val="18"/>
              </w:rPr>
              <w:t>F</w:t>
            </w:r>
          </w:p>
        </w:tc>
        <w:tc>
          <w:tcPr>
            <w:tcW w:w="1605" w:type="dxa"/>
            <w:tcBorders>
              <w:top w:val="single" w:sz="4" w:space="0" w:color="000000"/>
              <w:left w:val="single" w:sz="4" w:space="0" w:color="000000"/>
              <w:bottom w:val="single" w:sz="4" w:space="0" w:color="000000"/>
              <w:right w:val="single" w:sz="4" w:space="0" w:color="000000"/>
            </w:tcBorders>
            <w:hideMark/>
          </w:tcPr>
          <w:p w:rsidR="003E3B2B" w:rsidRDefault="003E3B2B">
            <w:pPr>
              <w:jc w:val="center"/>
              <w:rPr>
                <w:sz w:val="18"/>
                <w:szCs w:val="18"/>
              </w:rPr>
            </w:pPr>
            <w:r>
              <w:rPr>
                <w:sz w:val="18"/>
                <w:szCs w:val="18"/>
              </w:rPr>
              <w:t>29</w:t>
            </w:r>
          </w:p>
        </w:tc>
        <w:tc>
          <w:tcPr>
            <w:tcW w:w="1499" w:type="dxa"/>
            <w:tcBorders>
              <w:top w:val="single" w:sz="4" w:space="0" w:color="000000"/>
              <w:left w:val="single" w:sz="4" w:space="0" w:color="000000"/>
              <w:bottom w:val="single" w:sz="4" w:space="0" w:color="000000"/>
              <w:right w:val="single" w:sz="4" w:space="0" w:color="000000"/>
            </w:tcBorders>
            <w:hideMark/>
          </w:tcPr>
          <w:p w:rsidR="003E3B2B" w:rsidRDefault="003E3B2B">
            <w:pPr>
              <w:jc w:val="center"/>
              <w:rPr>
                <w:sz w:val="18"/>
                <w:szCs w:val="18"/>
              </w:rPr>
            </w:pPr>
            <w:r>
              <w:rPr>
                <w:sz w:val="18"/>
                <w:szCs w:val="18"/>
              </w:rPr>
              <w:t>I</w:t>
            </w:r>
          </w:p>
        </w:tc>
        <w:tc>
          <w:tcPr>
            <w:tcW w:w="1605" w:type="dxa"/>
            <w:tcBorders>
              <w:top w:val="single" w:sz="4" w:space="0" w:color="000000"/>
              <w:left w:val="single" w:sz="4" w:space="0" w:color="000000"/>
              <w:bottom w:val="single" w:sz="4" w:space="0" w:color="000000"/>
              <w:right w:val="single" w:sz="4" w:space="0" w:color="000000"/>
            </w:tcBorders>
            <w:hideMark/>
          </w:tcPr>
          <w:p w:rsidR="003E3B2B" w:rsidRDefault="003E3B2B">
            <w:pPr>
              <w:jc w:val="center"/>
              <w:rPr>
                <w:sz w:val="18"/>
                <w:szCs w:val="18"/>
              </w:rPr>
            </w:pPr>
            <w:r>
              <w:rPr>
                <w:sz w:val="18"/>
                <w:szCs w:val="18"/>
              </w:rPr>
              <w:t>19</w:t>
            </w:r>
          </w:p>
        </w:tc>
      </w:tr>
      <w:tr w:rsidR="003E3B2B">
        <w:trPr>
          <w:trHeight w:val="222"/>
          <w:jc w:val="center"/>
        </w:trPr>
        <w:tc>
          <w:tcPr>
            <w:tcW w:w="1498" w:type="dxa"/>
            <w:tcBorders>
              <w:top w:val="single" w:sz="4" w:space="0" w:color="000000"/>
              <w:left w:val="single" w:sz="4" w:space="0" w:color="000000"/>
              <w:bottom w:val="single" w:sz="4" w:space="0" w:color="000000"/>
              <w:right w:val="single" w:sz="4" w:space="0" w:color="000000"/>
            </w:tcBorders>
            <w:hideMark/>
          </w:tcPr>
          <w:p w:rsidR="003E3B2B" w:rsidRDefault="003E3B2B">
            <w:pPr>
              <w:jc w:val="center"/>
              <w:rPr>
                <w:sz w:val="18"/>
                <w:szCs w:val="18"/>
              </w:rPr>
            </w:pPr>
            <w:r>
              <w:rPr>
                <w:sz w:val="18"/>
                <w:szCs w:val="18"/>
              </w:rPr>
              <w:t>Ç</w:t>
            </w:r>
          </w:p>
        </w:tc>
        <w:tc>
          <w:tcPr>
            <w:tcW w:w="1605" w:type="dxa"/>
            <w:tcBorders>
              <w:top w:val="single" w:sz="4" w:space="0" w:color="000000"/>
              <w:left w:val="single" w:sz="4" w:space="0" w:color="000000"/>
              <w:bottom w:val="single" w:sz="4" w:space="0" w:color="000000"/>
              <w:right w:val="single" w:sz="4" w:space="0" w:color="000000"/>
            </w:tcBorders>
            <w:hideMark/>
          </w:tcPr>
          <w:p w:rsidR="003E3B2B" w:rsidRDefault="003E3B2B">
            <w:pPr>
              <w:jc w:val="center"/>
              <w:rPr>
                <w:sz w:val="18"/>
                <w:szCs w:val="18"/>
              </w:rPr>
            </w:pPr>
            <w:r>
              <w:rPr>
                <w:sz w:val="18"/>
                <w:szCs w:val="18"/>
              </w:rPr>
              <w:t>11</w:t>
            </w:r>
          </w:p>
        </w:tc>
        <w:tc>
          <w:tcPr>
            <w:tcW w:w="1499" w:type="dxa"/>
            <w:tcBorders>
              <w:top w:val="single" w:sz="4" w:space="0" w:color="000000"/>
              <w:left w:val="single" w:sz="4" w:space="0" w:color="000000"/>
              <w:bottom w:val="single" w:sz="4" w:space="0" w:color="000000"/>
              <w:right w:val="single" w:sz="4" w:space="0" w:color="000000"/>
            </w:tcBorders>
            <w:hideMark/>
          </w:tcPr>
          <w:p w:rsidR="003E3B2B" w:rsidRDefault="003E3B2B">
            <w:pPr>
              <w:jc w:val="center"/>
              <w:rPr>
                <w:sz w:val="18"/>
                <w:szCs w:val="18"/>
              </w:rPr>
            </w:pPr>
            <w:r>
              <w:rPr>
                <w:sz w:val="18"/>
                <w:szCs w:val="18"/>
              </w:rPr>
              <w:t>G</w:t>
            </w:r>
          </w:p>
        </w:tc>
        <w:tc>
          <w:tcPr>
            <w:tcW w:w="1605" w:type="dxa"/>
            <w:tcBorders>
              <w:top w:val="single" w:sz="4" w:space="0" w:color="000000"/>
              <w:left w:val="single" w:sz="4" w:space="0" w:color="000000"/>
              <w:bottom w:val="single" w:sz="4" w:space="0" w:color="000000"/>
              <w:right w:val="single" w:sz="4" w:space="0" w:color="000000"/>
            </w:tcBorders>
            <w:hideMark/>
          </w:tcPr>
          <w:p w:rsidR="003E3B2B" w:rsidRDefault="003E3B2B">
            <w:pPr>
              <w:jc w:val="center"/>
              <w:rPr>
                <w:sz w:val="18"/>
                <w:szCs w:val="18"/>
              </w:rPr>
            </w:pPr>
            <w:r>
              <w:rPr>
                <w:sz w:val="18"/>
                <w:szCs w:val="18"/>
              </w:rPr>
              <w:t>36</w:t>
            </w:r>
          </w:p>
        </w:tc>
        <w:tc>
          <w:tcPr>
            <w:tcW w:w="1499" w:type="dxa"/>
            <w:tcBorders>
              <w:top w:val="single" w:sz="4" w:space="0" w:color="000000"/>
              <w:left w:val="single" w:sz="4" w:space="0" w:color="000000"/>
              <w:bottom w:val="single" w:sz="4" w:space="0" w:color="000000"/>
              <w:right w:val="single" w:sz="4" w:space="0" w:color="000000"/>
            </w:tcBorders>
            <w:hideMark/>
          </w:tcPr>
          <w:p w:rsidR="003E3B2B" w:rsidRDefault="003E3B2B">
            <w:pPr>
              <w:jc w:val="center"/>
              <w:rPr>
                <w:sz w:val="18"/>
                <w:szCs w:val="18"/>
              </w:rPr>
            </w:pPr>
            <w:r>
              <w:rPr>
                <w:sz w:val="18"/>
                <w:szCs w:val="18"/>
              </w:rPr>
              <w:t>İ</w:t>
            </w:r>
          </w:p>
        </w:tc>
        <w:tc>
          <w:tcPr>
            <w:tcW w:w="1605" w:type="dxa"/>
            <w:tcBorders>
              <w:top w:val="single" w:sz="4" w:space="0" w:color="000000"/>
              <w:left w:val="single" w:sz="4" w:space="0" w:color="000000"/>
              <w:bottom w:val="single" w:sz="4" w:space="0" w:color="000000"/>
              <w:right w:val="single" w:sz="4" w:space="0" w:color="000000"/>
            </w:tcBorders>
            <w:hideMark/>
          </w:tcPr>
          <w:p w:rsidR="003E3B2B" w:rsidRDefault="003E3B2B">
            <w:pPr>
              <w:jc w:val="center"/>
              <w:rPr>
                <w:sz w:val="18"/>
                <w:szCs w:val="18"/>
              </w:rPr>
            </w:pPr>
            <w:r>
              <w:rPr>
                <w:sz w:val="18"/>
                <w:szCs w:val="18"/>
              </w:rPr>
              <w:t>21</w:t>
            </w:r>
          </w:p>
        </w:tc>
      </w:tr>
    </w:tbl>
    <w:p w:rsidR="003E3B2B" w:rsidRDefault="003E3B2B" w:rsidP="003E3B2B">
      <w:pPr>
        <w:jc w:val="center"/>
        <w:rPr>
          <w:sz w:val="18"/>
          <w:szCs w:val="18"/>
        </w:rPr>
      </w:pPr>
    </w:p>
    <w:p w:rsidR="003E3B2B" w:rsidRDefault="003E3B2B" w:rsidP="003E3B2B">
      <w:pPr>
        <w:numPr>
          <w:ilvl w:val="0"/>
          <w:numId w:val="11"/>
        </w:numPr>
        <w:tabs>
          <w:tab w:val="left" w:pos="284"/>
        </w:tabs>
        <w:spacing w:after="0" w:line="240" w:lineRule="auto"/>
        <w:ind w:left="284" w:hanging="284"/>
        <w:jc w:val="both"/>
        <w:rPr>
          <w:sz w:val="18"/>
          <w:szCs w:val="18"/>
        </w:rPr>
      </w:pPr>
      <w:r>
        <w:rPr>
          <w:sz w:val="18"/>
          <w:szCs w:val="18"/>
        </w:rPr>
        <w:t>Şikâyetlerin çözüm sürelerine göre küçükten büyüğe Tablo 2’deki gibi sıralanır.</w:t>
      </w:r>
    </w:p>
    <w:p w:rsidR="003E3B2B" w:rsidRDefault="003E3B2B" w:rsidP="003E3B2B">
      <w:pPr>
        <w:tabs>
          <w:tab w:val="left" w:pos="284"/>
        </w:tabs>
        <w:ind w:left="284"/>
        <w:jc w:val="both"/>
        <w:rPr>
          <w:sz w:val="18"/>
          <w:szCs w:val="18"/>
        </w:rPr>
      </w:pPr>
    </w:p>
    <w:p w:rsidR="003E3B2B" w:rsidRDefault="003E3B2B" w:rsidP="003E3B2B">
      <w:pPr>
        <w:jc w:val="center"/>
        <w:rPr>
          <w:sz w:val="18"/>
          <w:szCs w:val="18"/>
        </w:rPr>
      </w:pPr>
      <w:r>
        <w:rPr>
          <w:sz w:val="18"/>
          <w:szCs w:val="18"/>
        </w:rPr>
        <w:t>Tablo 2: Sıralanmış arızalar ve giderilme süreleri</w:t>
      </w:r>
    </w:p>
    <w:tbl>
      <w:tblPr>
        <w:tblW w:w="8505" w:type="dxa"/>
        <w:jc w:val="center"/>
        <w:tblBorders>
          <w:top w:val="single" w:sz="4" w:space="0" w:color="000000"/>
          <w:left w:val="single" w:sz="4" w:space="0" w:color="000000"/>
          <w:bottom w:val="single" w:sz="4" w:space="0" w:color="000000"/>
          <w:right w:val="single" w:sz="4" w:space="0" w:color="000000"/>
        </w:tblBorders>
        <w:tblLook w:val="04A0"/>
      </w:tblPr>
      <w:tblGrid>
        <w:gridCol w:w="526"/>
        <w:gridCol w:w="1013"/>
        <w:gridCol w:w="1210"/>
        <w:gridCol w:w="611"/>
        <w:gridCol w:w="1051"/>
        <w:gridCol w:w="1210"/>
        <w:gridCol w:w="574"/>
        <w:gridCol w:w="988"/>
        <w:gridCol w:w="1322"/>
      </w:tblGrid>
      <w:tr w:rsidR="003E3B2B">
        <w:trPr>
          <w:trHeight w:val="476"/>
          <w:jc w:val="center"/>
        </w:trPr>
        <w:tc>
          <w:tcPr>
            <w:tcW w:w="540" w:type="dxa"/>
            <w:tcBorders>
              <w:top w:val="single" w:sz="4" w:space="0" w:color="000000"/>
              <w:left w:val="single" w:sz="4" w:space="0" w:color="000000"/>
              <w:bottom w:val="single" w:sz="4" w:space="0" w:color="000000"/>
              <w:right w:val="single" w:sz="4" w:space="0" w:color="000000"/>
            </w:tcBorders>
            <w:shd w:val="clear" w:color="auto" w:fill="BFBFBF"/>
            <w:hideMark/>
          </w:tcPr>
          <w:p w:rsidR="003E3B2B" w:rsidRDefault="003E3B2B">
            <w:pPr>
              <w:jc w:val="center"/>
              <w:rPr>
                <w:sz w:val="18"/>
                <w:szCs w:val="18"/>
              </w:rPr>
            </w:pPr>
            <w:r>
              <w:rPr>
                <w:sz w:val="18"/>
                <w:szCs w:val="18"/>
              </w:rPr>
              <w:t>Sıra</w:t>
            </w:r>
          </w:p>
        </w:tc>
        <w:tc>
          <w:tcPr>
            <w:tcW w:w="1128" w:type="dxa"/>
            <w:tcBorders>
              <w:top w:val="single" w:sz="4" w:space="0" w:color="000000"/>
              <w:left w:val="single" w:sz="4" w:space="0" w:color="000000"/>
              <w:bottom w:val="single" w:sz="4" w:space="0" w:color="000000"/>
              <w:right w:val="single" w:sz="4" w:space="0" w:color="000000"/>
            </w:tcBorders>
            <w:shd w:val="clear" w:color="auto" w:fill="BFBFBF"/>
            <w:hideMark/>
          </w:tcPr>
          <w:p w:rsidR="003E3B2B" w:rsidRDefault="003E3B2B">
            <w:pPr>
              <w:jc w:val="center"/>
              <w:rPr>
                <w:sz w:val="18"/>
                <w:szCs w:val="18"/>
              </w:rPr>
            </w:pPr>
            <w:r>
              <w:rPr>
                <w:sz w:val="18"/>
                <w:szCs w:val="18"/>
              </w:rPr>
              <w:t>Şikâyet</w:t>
            </w:r>
          </w:p>
        </w:tc>
        <w:tc>
          <w:tcPr>
            <w:tcW w:w="1417" w:type="dxa"/>
            <w:tcBorders>
              <w:top w:val="single" w:sz="4" w:space="0" w:color="000000"/>
              <w:left w:val="single" w:sz="4" w:space="0" w:color="000000"/>
              <w:bottom w:val="single" w:sz="4" w:space="0" w:color="000000"/>
              <w:right w:val="single" w:sz="4" w:space="0" w:color="000000"/>
            </w:tcBorders>
            <w:shd w:val="clear" w:color="auto" w:fill="BFBFBF"/>
            <w:hideMark/>
          </w:tcPr>
          <w:p w:rsidR="003E3B2B" w:rsidRDefault="003E3B2B">
            <w:pPr>
              <w:jc w:val="center"/>
              <w:rPr>
                <w:sz w:val="18"/>
                <w:szCs w:val="18"/>
              </w:rPr>
            </w:pPr>
            <w:r>
              <w:rPr>
                <w:sz w:val="18"/>
                <w:szCs w:val="18"/>
              </w:rPr>
              <w:t>Çözüm Süresi</w:t>
            </w:r>
          </w:p>
          <w:p w:rsidR="003E3B2B" w:rsidRDefault="003E3B2B">
            <w:pPr>
              <w:jc w:val="center"/>
              <w:rPr>
                <w:sz w:val="18"/>
                <w:szCs w:val="18"/>
              </w:rPr>
            </w:pPr>
            <w:r>
              <w:rPr>
                <w:sz w:val="18"/>
                <w:szCs w:val="18"/>
              </w:rPr>
              <w:t>(saat)</w:t>
            </w:r>
          </w:p>
        </w:tc>
        <w:tc>
          <w:tcPr>
            <w:tcW w:w="662" w:type="dxa"/>
            <w:tcBorders>
              <w:top w:val="single" w:sz="4" w:space="0" w:color="000000"/>
              <w:left w:val="single" w:sz="4" w:space="0" w:color="000000"/>
              <w:bottom w:val="single" w:sz="4" w:space="0" w:color="000000"/>
              <w:right w:val="single" w:sz="4" w:space="0" w:color="000000"/>
            </w:tcBorders>
            <w:shd w:val="clear" w:color="auto" w:fill="BFBFBF"/>
            <w:hideMark/>
          </w:tcPr>
          <w:p w:rsidR="003E3B2B" w:rsidRDefault="003E3B2B">
            <w:pPr>
              <w:jc w:val="center"/>
              <w:rPr>
                <w:sz w:val="18"/>
                <w:szCs w:val="18"/>
              </w:rPr>
            </w:pPr>
            <w:r>
              <w:rPr>
                <w:sz w:val="18"/>
                <w:szCs w:val="18"/>
              </w:rPr>
              <w:t>Sıra</w:t>
            </w:r>
          </w:p>
        </w:tc>
        <w:tc>
          <w:tcPr>
            <w:tcW w:w="1181" w:type="dxa"/>
            <w:tcBorders>
              <w:top w:val="single" w:sz="4" w:space="0" w:color="000000"/>
              <w:left w:val="single" w:sz="4" w:space="0" w:color="000000"/>
              <w:bottom w:val="single" w:sz="4" w:space="0" w:color="000000"/>
              <w:right w:val="single" w:sz="4" w:space="0" w:color="000000"/>
            </w:tcBorders>
            <w:shd w:val="clear" w:color="auto" w:fill="BFBFBF"/>
            <w:hideMark/>
          </w:tcPr>
          <w:p w:rsidR="003E3B2B" w:rsidRDefault="003E3B2B">
            <w:pPr>
              <w:jc w:val="center"/>
              <w:rPr>
                <w:sz w:val="18"/>
                <w:szCs w:val="18"/>
              </w:rPr>
            </w:pPr>
            <w:r>
              <w:rPr>
                <w:sz w:val="18"/>
                <w:szCs w:val="18"/>
              </w:rPr>
              <w:t>Şikâyet</w:t>
            </w:r>
          </w:p>
        </w:tc>
        <w:tc>
          <w:tcPr>
            <w:tcW w:w="1417" w:type="dxa"/>
            <w:tcBorders>
              <w:top w:val="single" w:sz="4" w:space="0" w:color="000000"/>
              <w:left w:val="single" w:sz="4" w:space="0" w:color="000000"/>
              <w:bottom w:val="single" w:sz="4" w:space="0" w:color="000000"/>
              <w:right w:val="single" w:sz="4" w:space="0" w:color="000000"/>
            </w:tcBorders>
            <w:shd w:val="clear" w:color="auto" w:fill="BFBFBF"/>
            <w:hideMark/>
          </w:tcPr>
          <w:p w:rsidR="003E3B2B" w:rsidRDefault="003E3B2B">
            <w:pPr>
              <w:jc w:val="center"/>
              <w:rPr>
                <w:sz w:val="18"/>
                <w:szCs w:val="18"/>
              </w:rPr>
            </w:pPr>
            <w:r>
              <w:rPr>
                <w:sz w:val="18"/>
                <w:szCs w:val="18"/>
              </w:rPr>
              <w:t>Çözüm Süresi</w:t>
            </w:r>
          </w:p>
          <w:p w:rsidR="003E3B2B" w:rsidRDefault="003E3B2B">
            <w:pPr>
              <w:jc w:val="center"/>
              <w:rPr>
                <w:sz w:val="18"/>
                <w:szCs w:val="18"/>
              </w:rPr>
            </w:pPr>
            <w:r>
              <w:rPr>
                <w:sz w:val="18"/>
                <w:szCs w:val="18"/>
              </w:rPr>
              <w:t>(saat)</w:t>
            </w:r>
          </w:p>
        </w:tc>
        <w:tc>
          <w:tcPr>
            <w:tcW w:w="609" w:type="dxa"/>
            <w:tcBorders>
              <w:top w:val="single" w:sz="4" w:space="0" w:color="000000"/>
              <w:left w:val="single" w:sz="4" w:space="0" w:color="000000"/>
              <w:bottom w:val="single" w:sz="4" w:space="0" w:color="000000"/>
              <w:right w:val="single" w:sz="4" w:space="0" w:color="000000"/>
            </w:tcBorders>
            <w:shd w:val="clear" w:color="auto" w:fill="BFBFBF"/>
            <w:hideMark/>
          </w:tcPr>
          <w:p w:rsidR="003E3B2B" w:rsidRDefault="003E3B2B">
            <w:pPr>
              <w:jc w:val="center"/>
              <w:rPr>
                <w:sz w:val="18"/>
                <w:szCs w:val="18"/>
              </w:rPr>
            </w:pPr>
            <w:r>
              <w:rPr>
                <w:sz w:val="18"/>
                <w:szCs w:val="18"/>
              </w:rPr>
              <w:t>Sıra</w:t>
            </w:r>
          </w:p>
        </w:tc>
        <w:tc>
          <w:tcPr>
            <w:tcW w:w="1092" w:type="dxa"/>
            <w:tcBorders>
              <w:top w:val="single" w:sz="4" w:space="0" w:color="000000"/>
              <w:left w:val="single" w:sz="4" w:space="0" w:color="000000"/>
              <w:bottom w:val="single" w:sz="4" w:space="0" w:color="000000"/>
              <w:right w:val="single" w:sz="4" w:space="0" w:color="000000"/>
            </w:tcBorders>
            <w:shd w:val="clear" w:color="auto" w:fill="BFBFBF"/>
            <w:hideMark/>
          </w:tcPr>
          <w:p w:rsidR="003E3B2B" w:rsidRDefault="003E3B2B">
            <w:pPr>
              <w:jc w:val="center"/>
              <w:rPr>
                <w:sz w:val="18"/>
                <w:szCs w:val="18"/>
              </w:rPr>
            </w:pPr>
            <w:r>
              <w:rPr>
                <w:sz w:val="18"/>
                <w:szCs w:val="18"/>
              </w:rPr>
              <w:t>Şikâyet</w:t>
            </w:r>
          </w:p>
        </w:tc>
        <w:tc>
          <w:tcPr>
            <w:tcW w:w="1576" w:type="dxa"/>
            <w:tcBorders>
              <w:top w:val="single" w:sz="4" w:space="0" w:color="000000"/>
              <w:left w:val="single" w:sz="4" w:space="0" w:color="000000"/>
              <w:bottom w:val="single" w:sz="4" w:space="0" w:color="000000"/>
              <w:right w:val="single" w:sz="4" w:space="0" w:color="000000"/>
            </w:tcBorders>
            <w:shd w:val="clear" w:color="auto" w:fill="BFBFBF"/>
            <w:hideMark/>
          </w:tcPr>
          <w:p w:rsidR="003E3B2B" w:rsidRDefault="003E3B2B">
            <w:pPr>
              <w:jc w:val="center"/>
              <w:rPr>
                <w:sz w:val="18"/>
                <w:szCs w:val="18"/>
              </w:rPr>
            </w:pPr>
            <w:r>
              <w:rPr>
                <w:sz w:val="18"/>
                <w:szCs w:val="18"/>
              </w:rPr>
              <w:t>Çözüm Süresi</w:t>
            </w:r>
          </w:p>
          <w:p w:rsidR="003E3B2B" w:rsidRDefault="003E3B2B">
            <w:pPr>
              <w:jc w:val="center"/>
              <w:rPr>
                <w:sz w:val="18"/>
                <w:szCs w:val="18"/>
              </w:rPr>
            </w:pPr>
            <w:r>
              <w:rPr>
                <w:sz w:val="18"/>
                <w:szCs w:val="18"/>
              </w:rPr>
              <w:t>(saat)</w:t>
            </w:r>
          </w:p>
        </w:tc>
      </w:tr>
      <w:tr w:rsidR="003E3B2B">
        <w:trPr>
          <w:trHeight w:val="238"/>
          <w:jc w:val="center"/>
        </w:trPr>
        <w:tc>
          <w:tcPr>
            <w:tcW w:w="540" w:type="dxa"/>
            <w:tcBorders>
              <w:top w:val="single" w:sz="4" w:space="0" w:color="000000"/>
              <w:left w:val="single" w:sz="4" w:space="0" w:color="000000"/>
              <w:bottom w:val="single" w:sz="4" w:space="0" w:color="000000"/>
              <w:right w:val="single" w:sz="4" w:space="0" w:color="000000"/>
            </w:tcBorders>
            <w:shd w:val="clear" w:color="auto" w:fill="BFBFBF"/>
            <w:hideMark/>
          </w:tcPr>
          <w:p w:rsidR="003E3B2B" w:rsidRDefault="003E3B2B">
            <w:pPr>
              <w:jc w:val="center"/>
              <w:rPr>
                <w:sz w:val="18"/>
                <w:szCs w:val="18"/>
              </w:rPr>
            </w:pPr>
            <w:r>
              <w:rPr>
                <w:sz w:val="18"/>
                <w:szCs w:val="18"/>
              </w:rPr>
              <w:t>1.</w:t>
            </w:r>
          </w:p>
        </w:tc>
        <w:tc>
          <w:tcPr>
            <w:tcW w:w="1128" w:type="dxa"/>
            <w:tcBorders>
              <w:top w:val="single" w:sz="4" w:space="0" w:color="000000"/>
              <w:left w:val="single" w:sz="4" w:space="0" w:color="000000"/>
              <w:bottom w:val="single" w:sz="4" w:space="0" w:color="000000"/>
              <w:right w:val="single" w:sz="4" w:space="0" w:color="000000"/>
            </w:tcBorders>
            <w:hideMark/>
          </w:tcPr>
          <w:p w:rsidR="003E3B2B" w:rsidRDefault="003E3B2B">
            <w:pPr>
              <w:jc w:val="center"/>
              <w:rPr>
                <w:sz w:val="18"/>
                <w:szCs w:val="18"/>
              </w:rPr>
            </w:pPr>
            <w:r>
              <w:rPr>
                <w:sz w:val="18"/>
                <w:szCs w:val="18"/>
              </w:rPr>
              <w:t>Ç</w:t>
            </w:r>
          </w:p>
        </w:tc>
        <w:tc>
          <w:tcPr>
            <w:tcW w:w="1417" w:type="dxa"/>
            <w:tcBorders>
              <w:top w:val="single" w:sz="4" w:space="0" w:color="000000"/>
              <w:left w:val="single" w:sz="4" w:space="0" w:color="000000"/>
              <w:bottom w:val="single" w:sz="4" w:space="0" w:color="000000"/>
              <w:right w:val="single" w:sz="4" w:space="0" w:color="000000"/>
            </w:tcBorders>
            <w:hideMark/>
          </w:tcPr>
          <w:p w:rsidR="003E3B2B" w:rsidRDefault="003E3B2B">
            <w:pPr>
              <w:jc w:val="center"/>
              <w:rPr>
                <w:sz w:val="18"/>
                <w:szCs w:val="18"/>
              </w:rPr>
            </w:pPr>
            <w:r>
              <w:rPr>
                <w:sz w:val="18"/>
                <w:szCs w:val="18"/>
              </w:rPr>
              <w:t>11</w:t>
            </w:r>
          </w:p>
        </w:tc>
        <w:tc>
          <w:tcPr>
            <w:tcW w:w="662" w:type="dxa"/>
            <w:tcBorders>
              <w:top w:val="single" w:sz="4" w:space="0" w:color="000000"/>
              <w:left w:val="single" w:sz="4" w:space="0" w:color="000000"/>
              <w:bottom w:val="single" w:sz="4" w:space="0" w:color="000000"/>
              <w:right w:val="single" w:sz="4" w:space="0" w:color="000000"/>
            </w:tcBorders>
            <w:shd w:val="clear" w:color="auto" w:fill="BFBFBF"/>
            <w:hideMark/>
          </w:tcPr>
          <w:p w:rsidR="003E3B2B" w:rsidRDefault="003E3B2B">
            <w:pPr>
              <w:jc w:val="center"/>
              <w:rPr>
                <w:sz w:val="18"/>
                <w:szCs w:val="18"/>
              </w:rPr>
            </w:pPr>
            <w:r>
              <w:rPr>
                <w:sz w:val="18"/>
                <w:szCs w:val="18"/>
              </w:rPr>
              <w:t>5.</w:t>
            </w:r>
          </w:p>
        </w:tc>
        <w:tc>
          <w:tcPr>
            <w:tcW w:w="1181" w:type="dxa"/>
            <w:tcBorders>
              <w:top w:val="single" w:sz="4" w:space="0" w:color="000000"/>
              <w:left w:val="single" w:sz="4" w:space="0" w:color="000000"/>
              <w:bottom w:val="single" w:sz="4" w:space="0" w:color="000000"/>
              <w:right w:val="single" w:sz="4" w:space="0" w:color="000000"/>
            </w:tcBorders>
            <w:hideMark/>
          </w:tcPr>
          <w:p w:rsidR="003E3B2B" w:rsidRDefault="003E3B2B">
            <w:pPr>
              <w:jc w:val="center"/>
              <w:rPr>
                <w:sz w:val="18"/>
                <w:szCs w:val="18"/>
              </w:rPr>
            </w:pPr>
            <w:r>
              <w:rPr>
                <w:sz w:val="18"/>
                <w:szCs w:val="18"/>
              </w:rPr>
              <w:t>İ</w:t>
            </w:r>
          </w:p>
        </w:tc>
        <w:tc>
          <w:tcPr>
            <w:tcW w:w="1417" w:type="dxa"/>
            <w:tcBorders>
              <w:top w:val="single" w:sz="4" w:space="0" w:color="000000"/>
              <w:left w:val="single" w:sz="4" w:space="0" w:color="000000"/>
              <w:bottom w:val="single" w:sz="4" w:space="0" w:color="000000"/>
              <w:right w:val="single" w:sz="4" w:space="0" w:color="000000"/>
            </w:tcBorders>
            <w:hideMark/>
          </w:tcPr>
          <w:p w:rsidR="003E3B2B" w:rsidRDefault="003E3B2B">
            <w:pPr>
              <w:jc w:val="center"/>
              <w:rPr>
                <w:sz w:val="18"/>
                <w:szCs w:val="18"/>
              </w:rPr>
            </w:pPr>
            <w:r>
              <w:rPr>
                <w:sz w:val="18"/>
                <w:szCs w:val="18"/>
              </w:rPr>
              <w:t>21</w:t>
            </w:r>
          </w:p>
        </w:tc>
        <w:tc>
          <w:tcPr>
            <w:tcW w:w="609" w:type="dxa"/>
            <w:tcBorders>
              <w:top w:val="single" w:sz="4" w:space="0" w:color="000000"/>
              <w:left w:val="single" w:sz="4" w:space="0" w:color="000000"/>
              <w:bottom w:val="single" w:sz="4" w:space="0" w:color="000000"/>
              <w:right w:val="single" w:sz="4" w:space="0" w:color="000000"/>
            </w:tcBorders>
            <w:shd w:val="clear" w:color="auto" w:fill="BFBFBF"/>
            <w:hideMark/>
          </w:tcPr>
          <w:p w:rsidR="003E3B2B" w:rsidRDefault="003E3B2B">
            <w:pPr>
              <w:jc w:val="center"/>
              <w:rPr>
                <w:sz w:val="18"/>
                <w:szCs w:val="18"/>
              </w:rPr>
            </w:pPr>
            <w:r>
              <w:rPr>
                <w:sz w:val="18"/>
                <w:szCs w:val="18"/>
              </w:rPr>
              <w:t>9.</w:t>
            </w:r>
          </w:p>
        </w:tc>
        <w:tc>
          <w:tcPr>
            <w:tcW w:w="1092" w:type="dxa"/>
            <w:tcBorders>
              <w:top w:val="single" w:sz="4" w:space="0" w:color="000000"/>
              <w:left w:val="single" w:sz="4" w:space="0" w:color="000000"/>
              <w:bottom w:val="single" w:sz="4" w:space="0" w:color="000000"/>
              <w:right w:val="single" w:sz="4" w:space="0" w:color="000000"/>
            </w:tcBorders>
            <w:hideMark/>
          </w:tcPr>
          <w:p w:rsidR="003E3B2B" w:rsidRDefault="003E3B2B">
            <w:pPr>
              <w:jc w:val="center"/>
              <w:rPr>
                <w:sz w:val="18"/>
                <w:szCs w:val="18"/>
              </w:rPr>
            </w:pPr>
            <w:r>
              <w:rPr>
                <w:sz w:val="18"/>
                <w:szCs w:val="18"/>
              </w:rPr>
              <w:t>G</w:t>
            </w:r>
          </w:p>
        </w:tc>
        <w:tc>
          <w:tcPr>
            <w:tcW w:w="1576" w:type="dxa"/>
            <w:tcBorders>
              <w:top w:val="single" w:sz="4" w:space="0" w:color="000000"/>
              <w:left w:val="single" w:sz="4" w:space="0" w:color="000000"/>
              <w:bottom w:val="single" w:sz="4" w:space="0" w:color="000000"/>
              <w:right w:val="single" w:sz="4" w:space="0" w:color="000000"/>
            </w:tcBorders>
            <w:hideMark/>
          </w:tcPr>
          <w:p w:rsidR="003E3B2B" w:rsidRDefault="003E3B2B">
            <w:pPr>
              <w:jc w:val="center"/>
              <w:rPr>
                <w:sz w:val="18"/>
                <w:szCs w:val="18"/>
              </w:rPr>
            </w:pPr>
            <w:r>
              <w:rPr>
                <w:sz w:val="18"/>
                <w:szCs w:val="18"/>
              </w:rPr>
              <w:t>36</w:t>
            </w:r>
          </w:p>
        </w:tc>
      </w:tr>
      <w:tr w:rsidR="003E3B2B">
        <w:trPr>
          <w:trHeight w:val="226"/>
          <w:jc w:val="center"/>
        </w:trPr>
        <w:tc>
          <w:tcPr>
            <w:tcW w:w="540" w:type="dxa"/>
            <w:tcBorders>
              <w:top w:val="single" w:sz="4" w:space="0" w:color="000000"/>
              <w:left w:val="single" w:sz="4" w:space="0" w:color="000000"/>
              <w:bottom w:val="single" w:sz="4" w:space="0" w:color="000000"/>
              <w:right w:val="single" w:sz="4" w:space="0" w:color="000000"/>
            </w:tcBorders>
            <w:shd w:val="clear" w:color="auto" w:fill="BFBFBF"/>
            <w:hideMark/>
          </w:tcPr>
          <w:p w:rsidR="003E3B2B" w:rsidRDefault="003E3B2B">
            <w:pPr>
              <w:jc w:val="center"/>
              <w:rPr>
                <w:sz w:val="18"/>
                <w:szCs w:val="18"/>
              </w:rPr>
            </w:pPr>
            <w:r>
              <w:rPr>
                <w:sz w:val="18"/>
                <w:szCs w:val="18"/>
              </w:rPr>
              <w:t>2.</w:t>
            </w:r>
          </w:p>
        </w:tc>
        <w:tc>
          <w:tcPr>
            <w:tcW w:w="1128" w:type="dxa"/>
            <w:tcBorders>
              <w:top w:val="single" w:sz="4" w:space="0" w:color="000000"/>
              <w:left w:val="single" w:sz="4" w:space="0" w:color="000000"/>
              <w:bottom w:val="single" w:sz="4" w:space="0" w:color="000000"/>
              <w:right w:val="single" w:sz="4" w:space="0" w:color="000000"/>
            </w:tcBorders>
            <w:hideMark/>
          </w:tcPr>
          <w:p w:rsidR="003E3B2B" w:rsidRDefault="003E3B2B">
            <w:pPr>
              <w:jc w:val="center"/>
              <w:rPr>
                <w:sz w:val="18"/>
                <w:szCs w:val="18"/>
              </w:rPr>
            </w:pPr>
            <w:r>
              <w:rPr>
                <w:sz w:val="18"/>
                <w:szCs w:val="18"/>
              </w:rPr>
              <w:t>H</w:t>
            </w:r>
          </w:p>
        </w:tc>
        <w:tc>
          <w:tcPr>
            <w:tcW w:w="1417" w:type="dxa"/>
            <w:tcBorders>
              <w:top w:val="single" w:sz="4" w:space="0" w:color="000000"/>
              <w:left w:val="single" w:sz="4" w:space="0" w:color="000000"/>
              <w:bottom w:val="single" w:sz="4" w:space="0" w:color="000000"/>
              <w:right w:val="single" w:sz="4" w:space="0" w:color="000000"/>
            </w:tcBorders>
            <w:hideMark/>
          </w:tcPr>
          <w:p w:rsidR="003E3B2B" w:rsidRDefault="003E3B2B">
            <w:pPr>
              <w:jc w:val="center"/>
              <w:rPr>
                <w:sz w:val="18"/>
                <w:szCs w:val="18"/>
              </w:rPr>
            </w:pPr>
            <w:r>
              <w:rPr>
                <w:sz w:val="18"/>
                <w:szCs w:val="18"/>
              </w:rPr>
              <w:t>15</w:t>
            </w:r>
          </w:p>
        </w:tc>
        <w:tc>
          <w:tcPr>
            <w:tcW w:w="662" w:type="dxa"/>
            <w:tcBorders>
              <w:top w:val="single" w:sz="4" w:space="0" w:color="000000"/>
              <w:left w:val="single" w:sz="4" w:space="0" w:color="000000"/>
              <w:bottom w:val="single" w:sz="4" w:space="0" w:color="000000"/>
              <w:right w:val="single" w:sz="4" w:space="0" w:color="000000"/>
            </w:tcBorders>
            <w:shd w:val="clear" w:color="auto" w:fill="BFBFBF"/>
            <w:hideMark/>
          </w:tcPr>
          <w:p w:rsidR="003E3B2B" w:rsidRDefault="003E3B2B">
            <w:pPr>
              <w:jc w:val="center"/>
              <w:rPr>
                <w:sz w:val="18"/>
                <w:szCs w:val="18"/>
              </w:rPr>
            </w:pPr>
            <w:r>
              <w:rPr>
                <w:sz w:val="18"/>
                <w:szCs w:val="18"/>
              </w:rPr>
              <w:t>6.</w:t>
            </w:r>
          </w:p>
        </w:tc>
        <w:tc>
          <w:tcPr>
            <w:tcW w:w="1181" w:type="dxa"/>
            <w:tcBorders>
              <w:top w:val="single" w:sz="4" w:space="0" w:color="000000"/>
              <w:left w:val="single" w:sz="4" w:space="0" w:color="000000"/>
              <w:bottom w:val="single" w:sz="4" w:space="0" w:color="000000"/>
              <w:right w:val="single" w:sz="4" w:space="0" w:color="000000"/>
            </w:tcBorders>
            <w:hideMark/>
          </w:tcPr>
          <w:p w:rsidR="003E3B2B" w:rsidRDefault="003E3B2B">
            <w:pPr>
              <w:jc w:val="center"/>
              <w:rPr>
                <w:sz w:val="18"/>
                <w:szCs w:val="18"/>
              </w:rPr>
            </w:pPr>
            <w:r>
              <w:rPr>
                <w:sz w:val="18"/>
                <w:szCs w:val="18"/>
              </w:rPr>
              <w:t>Ğ</w:t>
            </w:r>
          </w:p>
        </w:tc>
        <w:tc>
          <w:tcPr>
            <w:tcW w:w="1417" w:type="dxa"/>
            <w:tcBorders>
              <w:top w:val="single" w:sz="4" w:space="0" w:color="000000"/>
              <w:left w:val="single" w:sz="4" w:space="0" w:color="000000"/>
              <w:bottom w:val="single" w:sz="4" w:space="0" w:color="000000"/>
              <w:right w:val="single" w:sz="4" w:space="0" w:color="000000"/>
            </w:tcBorders>
            <w:hideMark/>
          </w:tcPr>
          <w:p w:rsidR="003E3B2B" w:rsidRDefault="003E3B2B">
            <w:pPr>
              <w:jc w:val="center"/>
              <w:rPr>
                <w:sz w:val="18"/>
                <w:szCs w:val="18"/>
              </w:rPr>
            </w:pPr>
            <w:r>
              <w:rPr>
                <w:sz w:val="18"/>
                <w:szCs w:val="18"/>
              </w:rPr>
              <w:t>22</w:t>
            </w:r>
          </w:p>
        </w:tc>
        <w:tc>
          <w:tcPr>
            <w:tcW w:w="609" w:type="dxa"/>
            <w:tcBorders>
              <w:top w:val="single" w:sz="4" w:space="0" w:color="000000"/>
              <w:left w:val="single" w:sz="4" w:space="0" w:color="000000"/>
              <w:bottom w:val="single" w:sz="4" w:space="0" w:color="000000"/>
              <w:right w:val="single" w:sz="4" w:space="0" w:color="000000"/>
            </w:tcBorders>
            <w:shd w:val="clear" w:color="auto" w:fill="BFBFBF"/>
            <w:hideMark/>
          </w:tcPr>
          <w:p w:rsidR="003E3B2B" w:rsidRDefault="003E3B2B">
            <w:pPr>
              <w:jc w:val="center"/>
              <w:rPr>
                <w:sz w:val="18"/>
                <w:szCs w:val="18"/>
              </w:rPr>
            </w:pPr>
            <w:r>
              <w:rPr>
                <w:sz w:val="18"/>
                <w:szCs w:val="18"/>
              </w:rPr>
              <w:t>10.</w:t>
            </w:r>
          </w:p>
        </w:tc>
        <w:tc>
          <w:tcPr>
            <w:tcW w:w="1092" w:type="dxa"/>
            <w:tcBorders>
              <w:top w:val="single" w:sz="4" w:space="0" w:color="000000"/>
              <w:left w:val="single" w:sz="4" w:space="0" w:color="000000"/>
              <w:bottom w:val="single" w:sz="4" w:space="0" w:color="000000"/>
              <w:right w:val="single" w:sz="4" w:space="0" w:color="000000"/>
            </w:tcBorders>
            <w:hideMark/>
          </w:tcPr>
          <w:p w:rsidR="003E3B2B" w:rsidRDefault="003E3B2B">
            <w:pPr>
              <w:jc w:val="center"/>
              <w:rPr>
                <w:sz w:val="18"/>
                <w:szCs w:val="18"/>
              </w:rPr>
            </w:pPr>
            <w:r>
              <w:rPr>
                <w:sz w:val="18"/>
                <w:szCs w:val="18"/>
              </w:rPr>
              <w:t>A</w:t>
            </w:r>
          </w:p>
        </w:tc>
        <w:tc>
          <w:tcPr>
            <w:tcW w:w="1576" w:type="dxa"/>
            <w:tcBorders>
              <w:top w:val="single" w:sz="4" w:space="0" w:color="000000"/>
              <w:left w:val="single" w:sz="4" w:space="0" w:color="000000"/>
              <w:bottom w:val="single" w:sz="4" w:space="0" w:color="000000"/>
              <w:right w:val="single" w:sz="4" w:space="0" w:color="000000"/>
            </w:tcBorders>
            <w:hideMark/>
          </w:tcPr>
          <w:p w:rsidR="003E3B2B" w:rsidRDefault="003E3B2B">
            <w:pPr>
              <w:jc w:val="center"/>
              <w:rPr>
                <w:sz w:val="18"/>
                <w:szCs w:val="18"/>
              </w:rPr>
            </w:pPr>
            <w:r>
              <w:rPr>
                <w:sz w:val="18"/>
                <w:szCs w:val="18"/>
              </w:rPr>
              <w:t>39</w:t>
            </w:r>
          </w:p>
        </w:tc>
      </w:tr>
      <w:tr w:rsidR="003E3B2B">
        <w:trPr>
          <w:trHeight w:val="238"/>
          <w:jc w:val="center"/>
        </w:trPr>
        <w:tc>
          <w:tcPr>
            <w:tcW w:w="540" w:type="dxa"/>
            <w:tcBorders>
              <w:top w:val="single" w:sz="4" w:space="0" w:color="000000"/>
              <w:left w:val="single" w:sz="4" w:space="0" w:color="000000"/>
              <w:bottom w:val="single" w:sz="4" w:space="0" w:color="000000"/>
              <w:right w:val="single" w:sz="4" w:space="0" w:color="000000"/>
            </w:tcBorders>
            <w:shd w:val="clear" w:color="auto" w:fill="BFBFBF"/>
            <w:hideMark/>
          </w:tcPr>
          <w:p w:rsidR="003E3B2B" w:rsidRDefault="003E3B2B">
            <w:pPr>
              <w:jc w:val="center"/>
              <w:rPr>
                <w:sz w:val="18"/>
                <w:szCs w:val="18"/>
              </w:rPr>
            </w:pPr>
            <w:r>
              <w:rPr>
                <w:sz w:val="18"/>
                <w:szCs w:val="18"/>
              </w:rPr>
              <w:t>3.</w:t>
            </w:r>
          </w:p>
        </w:tc>
        <w:tc>
          <w:tcPr>
            <w:tcW w:w="1128" w:type="dxa"/>
            <w:tcBorders>
              <w:top w:val="single" w:sz="4" w:space="0" w:color="000000"/>
              <w:left w:val="single" w:sz="4" w:space="0" w:color="000000"/>
              <w:bottom w:val="single" w:sz="4" w:space="0" w:color="000000"/>
              <w:right w:val="single" w:sz="4" w:space="0" w:color="000000"/>
            </w:tcBorders>
            <w:hideMark/>
          </w:tcPr>
          <w:p w:rsidR="003E3B2B" w:rsidRDefault="003E3B2B">
            <w:pPr>
              <w:jc w:val="center"/>
              <w:rPr>
                <w:sz w:val="18"/>
                <w:szCs w:val="18"/>
              </w:rPr>
            </w:pPr>
            <w:r>
              <w:rPr>
                <w:sz w:val="18"/>
                <w:szCs w:val="18"/>
              </w:rPr>
              <w:t>E</w:t>
            </w:r>
          </w:p>
        </w:tc>
        <w:tc>
          <w:tcPr>
            <w:tcW w:w="1417" w:type="dxa"/>
            <w:tcBorders>
              <w:top w:val="single" w:sz="4" w:space="0" w:color="000000"/>
              <w:left w:val="single" w:sz="4" w:space="0" w:color="000000"/>
              <w:bottom w:val="single" w:sz="4" w:space="0" w:color="000000"/>
              <w:right w:val="single" w:sz="4" w:space="0" w:color="000000"/>
            </w:tcBorders>
            <w:hideMark/>
          </w:tcPr>
          <w:p w:rsidR="003E3B2B" w:rsidRDefault="003E3B2B">
            <w:pPr>
              <w:jc w:val="center"/>
              <w:rPr>
                <w:sz w:val="18"/>
                <w:szCs w:val="18"/>
              </w:rPr>
            </w:pPr>
            <w:r>
              <w:rPr>
                <w:sz w:val="18"/>
                <w:szCs w:val="18"/>
              </w:rPr>
              <w:t>17</w:t>
            </w:r>
          </w:p>
        </w:tc>
        <w:tc>
          <w:tcPr>
            <w:tcW w:w="662" w:type="dxa"/>
            <w:tcBorders>
              <w:top w:val="single" w:sz="4" w:space="0" w:color="000000"/>
              <w:left w:val="single" w:sz="4" w:space="0" w:color="000000"/>
              <w:bottom w:val="single" w:sz="4" w:space="0" w:color="000000"/>
              <w:right w:val="single" w:sz="4" w:space="0" w:color="000000"/>
            </w:tcBorders>
            <w:shd w:val="clear" w:color="auto" w:fill="BFBFBF"/>
            <w:hideMark/>
          </w:tcPr>
          <w:p w:rsidR="003E3B2B" w:rsidRDefault="003E3B2B">
            <w:pPr>
              <w:jc w:val="center"/>
              <w:rPr>
                <w:sz w:val="18"/>
                <w:szCs w:val="18"/>
              </w:rPr>
            </w:pPr>
            <w:r>
              <w:rPr>
                <w:sz w:val="18"/>
                <w:szCs w:val="18"/>
              </w:rPr>
              <w:t>7.</w:t>
            </w:r>
          </w:p>
        </w:tc>
        <w:tc>
          <w:tcPr>
            <w:tcW w:w="1181" w:type="dxa"/>
            <w:tcBorders>
              <w:top w:val="single" w:sz="4" w:space="0" w:color="000000"/>
              <w:left w:val="single" w:sz="4" w:space="0" w:color="000000"/>
              <w:bottom w:val="single" w:sz="4" w:space="0" w:color="000000"/>
              <w:right w:val="single" w:sz="4" w:space="0" w:color="000000"/>
            </w:tcBorders>
            <w:hideMark/>
          </w:tcPr>
          <w:p w:rsidR="003E3B2B" w:rsidRDefault="003E3B2B">
            <w:pPr>
              <w:jc w:val="center"/>
              <w:rPr>
                <w:sz w:val="18"/>
                <w:szCs w:val="18"/>
              </w:rPr>
            </w:pPr>
            <w:r>
              <w:rPr>
                <w:sz w:val="18"/>
                <w:szCs w:val="18"/>
              </w:rPr>
              <w:t>C</w:t>
            </w:r>
          </w:p>
        </w:tc>
        <w:tc>
          <w:tcPr>
            <w:tcW w:w="1417" w:type="dxa"/>
            <w:tcBorders>
              <w:top w:val="single" w:sz="4" w:space="0" w:color="000000"/>
              <w:left w:val="single" w:sz="4" w:space="0" w:color="000000"/>
              <w:bottom w:val="single" w:sz="4" w:space="0" w:color="000000"/>
              <w:right w:val="single" w:sz="4" w:space="0" w:color="000000"/>
            </w:tcBorders>
            <w:hideMark/>
          </w:tcPr>
          <w:p w:rsidR="003E3B2B" w:rsidRDefault="003E3B2B">
            <w:pPr>
              <w:jc w:val="center"/>
              <w:rPr>
                <w:sz w:val="18"/>
                <w:szCs w:val="18"/>
              </w:rPr>
            </w:pPr>
            <w:r>
              <w:rPr>
                <w:sz w:val="18"/>
                <w:szCs w:val="18"/>
              </w:rPr>
              <w:t>23</w:t>
            </w:r>
          </w:p>
        </w:tc>
        <w:tc>
          <w:tcPr>
            <w:tcW w:w="609" w:type="dxa"/>
            <w:tcBorders>
              <w:top w:val="single" w:sz="4" w:space="0" w:color="000000"/>
              <w:left w:val="single" w:sz="4" w:space="0" w:color="000000"/>
              <w:bottom w:val="single" w:sz="4" w:space="0" w:color="000000"/>
              <w:right w:val="single" w:sz="4" w:space="0" w:color="000000"/>
            </w:tcBorders>
            <w:shd w:val="clear" w:color="auto" w:fill="BFBFBF"/>
            <w:hideMark/>
          </w:tcPr>
          <w:p w:rsidR="003E3B2B" w:rsidRDefault="003E3B2B">
            <w:pPr>
              <w:jc w:val="center"/>
              <w:rPr>
                <w:sz w:val="18"/>
                <w:szCs w:val="18"/>
              </w:rPr>
            </w:pPr>
            <w:r>
              <w:rPr>
                <w:sz w:val="18"/>
                <w:szCs w:val="18"/>
              </w:rPr>
              <w:t>11.</w:t>
            </w:r>
          </w:p>
        </w:tc>
        <w:tc>
          <w:tcPr>
            <w:tcW w:w="1092" w:type="dxa"/>
            <w:tcBorders>
              <w:top w:val="single" w:sz="4" w:space="0" w:color="000000"/>
              <w:left w:val="single" w:sz="4" w:space="0" w:color="000000"/>
              <w:bottom w:val="single" w:sz="4" w:space="0" w:color="000000"/>
              <w:right w:val="single" w:sz="4" w:space="0" w:color="000000"/>
            </w:tcBorders>
            <w:hideMark/>
          </w:tcPr>
          <w:p w:rsidR="003E3B2B" w:rsidRDefault="003E3B2B">
            <w:pPr>
              <w:jc w:val="center"/>
              <w:rPr>
                <w:sz w:val="18"/>
                <w:szCs w:val="18"/>
              </w:rPr>
            </w:pPr>
            <w:r>
              <w:rPr>
                <w:sz w:val="18"/>
                <w:szCs w:val="18"/>
              </w:rPr>
              <w:t>B</w:t>
            </w:r>
          </w:p>
        </w:tc>
        <w:tc>
          <w:tcPr>
            <w:tcW w:w="1576" w:type="dxa"/>
            <w:tcBorders>
              <w:top w:val="single" w:sz="4" w:space="0" w:color="000000"/>
              <w:left w:val="single" w:sz="4" w:space="0" w:color="000000"/>
              <w:bottom w:val="single" w:sz="4" w:space="0" w:color="000000"/>
              <w:right w:val="single" w:sz="4" w:space="0" w:color="000000"/>
            </w:tcBorders>
            <w:hideMark/>
          </w:tcPr>
          <w:p w:rsidR="003E3B2B" w:rsidRDefault="003E3B2B">
            <w:pPr>
              <w:jc w:val="center"/>
              <w:rPr>
                <w:sz w:val="18"/>
                <w:szCs w:val="18"/>
              </w:rPr>
            </w:pPr>
            <w:r>
              <w:rPr>
                <w:sz w:val="18"/>
                <w:szCs w:val="18"/>
              </w:rPr>
              <w:t>53</w:t>
            </w:r>
          </w:p>
        </w:tc>
      </w:tr>
      <w:tr w:rsidR="003E3B2B">
        <w:trPr>
          <w:trHeight w:val="250"/>
          <w:jc w:val="center"/>
        </w:trPr>
        <w:tc>
          <w:tcPr>
            <w:tcW w:w="540" w:type="dxa"/>
            <w:tcBorders>
              <w:top w:val="single" w:sz="4" w:space="0" w:color="000000"/>
              <w:left w:val="single" w:sz="4" w:space="0" w:color="000000"/>
              <w:bottom w:val="single" w:sz="4" w:space="0" w:color="000000"/>
              <w:right w:val="single" w:sz="4" w:space="0" w:color="000000"/>
            </w:tcBorders>
            <w:shd w:val="clear" w:color="auto" w:fill="BFBFBF"/>
            <w:hideMark/>
          </w:tcPr>
          <w:p w:rsidR="003E3B2B" w:rsidRDefault="003E3B2B">
            <w:pPr>
              <w:jc w:val="center"/>
              <w:rPr>
                <w:sz w:val="18"/>
                <w:szCs w:val="18"/>
              </w:rPr>
            </w:pPr>
            <w:r>
              <w:rPr>
                <w:sz w:val="18"/>
                <w:szCs w:val="18"/>
              </w:rPr>
              <w:t>4.</w:t>
            </w:r>
          </w:p>
        </w:tc>
        <w:tc>
          <w:tcPr>
            <w:tcW w:w="1128" w:type="dxa"/>
            <w:tcBorders>
              <w:top w:val="single" w:sz="4" w:space="0" w:color="000000"/>
              <w:left w:val="single" w:sz="4" w:space="0" w:color="000000"/>
              <w:bottom w:val="single" w:sz="4" w:space="0" w:color="000000"/>
              <w:right w:val="single" w:sz="4" w:space="0" w:color="000000"/>
            </w:tcBorders>
            <w:hideMark/>
          </w:tcPr>
          <w:p w:rsidR="003E3B2B" w:rsidRDefault="003E3B2B">
            <w:pPr>
              <w:jc w:val="center"/>
              <w:rPr>
                <w:sz w:val="18"/>
                <w:szCs w:val="18"/>
              </w:rPr>
            </w:pPr>
            <w:r>
              <w:rPr>
                <w:sz w:val="18"/>
                <w:szCs w:val="18"/>
              </w:rPr>
              <w:t>I</w:t>
            </w:r>
          </w:p>
        </w:tc>
        <w:tc>
          <w:tcPr>
            <w:tcW w:w="1417" w:type="dxa"/>
            <w:tcBorders>
              <w:top w:val="single" w:sz="4" w:space="0" w:color="000000"/>
              <w:left w:val="single" w:sz="4" w:space="0" w:color="000000"/>
              <w:bottom w:val="single" w:sz="4" w:space="0" w:color="000000"/>
              <w:right w:val="single" w:sz="4" w:space="0" w:color="000000"/>
            </w:tcBorders>
            <w:hideMark/>
          </w:tcPr>
          <w:p w:rsidR="003E3B2B" w:rsidRDefault="003E3B2B">
            <w:pPr>
              <w:jc w:val="center"/>
              <w:rPr>
                <w:sz w:val="18"/>
                <w:szCs w:val="18"/>
              </w:rPr>
            </w:pPr>
            <w:r>
              <w:rPr>
                <w:sz w:val="18"/>
                <w:szCs w:val="18"/>
              </w:rPr>
              <w:t>19</w:t>
            </w:r>
          </w:p>
        </w:tc>
        <w:tc>
          <w:tcPr>
            <w:tcW w:w="662" w:type="dxa"/>
            <w:tcBorders>
              <w:top w:val="single" w:sz="4" w:space="0" w:color="000000"/>
              <w:left w:val="single" w:sz="4" w:space="0" w:color="000000"/>
              <w:bottom w:val="single" w:sz="4" w:space="0" w:color="000000"/>
              <w:right w:val="single" w:sz="4" w:space="0" w:color="000000"/>
            </w:tcBorders>
            <w:shd w:val="clear" w:color="auto" w:fill="BFBFBF"/>
            <w:hideMark/>
          </w:tcPr>
          <w:p w:rsidR="003E3B2B" w:rsidRDefault="003E3B2B">
            <w:pPr>
              <w:jc w:val="center"/>
              <w:rPr>
                <w:sz w:val="18"/>
                <w:szCs w:val="18"/>
              </w:rPr>
            </w:pPr>
            <w:r>
              <w:rPr>
                <w:sz w:val="18"/>
                <w:szCs w:val="18"/>
              </w:rPr>
              <w:t>8.</w:t>
            </w:r>
          </w:p>
        </w:tc>
        <w:tc>
          <w:tcPr>
            <w:tcW w:w="1181" w:type="dxa"/>
            <w:tcBorders>
              <w:top w:val="single" w:sz="4" w:space="0" w:color="000000"/>
              <w:left w:val="single" w:sz="4" w:space="0" w:color="000000"/>
              <w:bottom w:val="single" w:sz="4" w:space="0" w:color="000000"/>
              <w:right w:val="single" w:sz="4" w:space="0" w:color="000000"/>
            </w:tcBorders>
            <w:hideMark/>
          </w:tcPr>
          <w:p w:rsidR="003E3B2B" w:rsidRDefault="003E3B2B">
            <w:pPr>
              <w:jc w:val="center"/>
              <w:rPr>
                <w:sz w:val="18"/>
                <w:szCs w:val="18"/>
              </w:rPr>
            </w:pPr>
            <w:r>
              <w:rPr>
                <w:sz w:val="18"/>
                <w:szCs w:val="18"/>
              </w:rPr>
              <w:t>F</w:t>
            </w:r>
          </w:p>
        </w:tc>
        <w:tc>
          <w:tcPr>
            <w:tcW w:w="1417" w:type="dxa"/>
            <w:tcBorders>
              <w:top w:val="single" w:sz="4" w:space="0" w:color="000000"/>
              <w:left w:val="single" w:sz="4" w:space="0" w:color="000000"/>
              <w:bottom w:val="single" w:sz="4" w:space="0" w:color="000000"/>
              <w:right w:val="single" w:sz="4" w:space="0" w:color="000000"/>
            </w:tcBorders>
            <w:hideMark/>
          </w:tcPr>
          <w:p w:rsidR="003E3B2B" w:rsidRDefault="003E3B2B">
            <w:pPr>
              <w:jc w:val="center"/>
              <w:rPr>
                <w:sz w:val="18"/>
                <w:szCs w:val="18"/>
              </w:rPr>
            </w:pPr>
            <w:r>
              <w:rPr>
                <w:sz w:val="18"/>
                <w:szCs w:val="18"/>
              </w:rPr>
              <w:t>29</w:t>
            </w:r>
          </w:p>
        </w:tc>
        <w:tc>
          <w:tcPr>
            <w:tcW w:w="609" w:type="dxa"/>
            <w:tcBorders>
              <w:top w:val="single" w:sz="4" w:space="0" w:color="000000"/>
              <w:left w:val="single" w:sz="4" w:space="0" w:color="000000"/>
              <w:bottom w:val="single" w:sz="4" w:space="0" w:color="000000"/>
              <w:right w:val="single" w:sz="4" w:space="0" w:color="000000"/>
            </w:tcBorders>
            <w:shd w:val="clear" w:color="auto" w:fill="BFBFBF"/>
            <w:hideMark/>
          </w:tcPr>
          <w:p w:rsidR="003E3B2B" w:rsidRDefault="003E3B2B">
            <w:pPr>
              <w:jc w:val="center"/>
              <w:rPr>
                <w:sz w:val="18"/>
                <w:szCs w:val="18"/>
              </w:rPr>
            </w:pPr>
            <w:r>
              <w:rPr>
                <w:sz w:val="18"/>
                <w:szCs w:val="18"/>
              </w:rPr>
              <w:t>12.</w:t>
            </w:r>
          </w:p>
        </w:tc>
        <w:tc>
          <w:tcPr>
            <w:tcW w:w="1092" w:type="dxa"/>
            <w:tcBorders>
              <w:top w:val="single" w:sz="4" w:space="0" w:color="000000"/>
              <w:left w:val="single" w:sz="4" w:space="0" w:color="000000"/>
              <w:bottom w:val="single" w:sz="4" w:space="0" w:color="000000"/>
              <w:right w:val="single" w:sz="4" w:space="0" w:color="000000"/>
            </w:tcBorders>
            <w:hideMark/>
          </w:tcPr>
          <w:p w:rsidR="003E3B2B" w:rsidRDefault="003E3B2B">
            <w:pPr>
              <w:jc w:val="center"/>
              <w:rPr>
                <w:sz w:val="18"/>
                <w:szCs w:val="18"/>
              </w:rPr>
            </w:pPr>
            <w:r>
              <w:rPr>
                <w:sz w:val="18"/>
                <w:szCs w:val="18"/>
              </w:rPr>
              <w:t>D</w:t>
            </w:r>
          </w:p>
        </w:tc>
        <w:tc>
          <w:tcPr>
            <w:tcW w:w="1576" w:type="dxa"/>
            <w:tcBorders>
              <w:top w:val="single" w:sz="4" w:space="0" w:color="000000"/>
              <w:left w:val="single" w:sz="4" w:space="0" w:color="000000"/>
              <w:bottom w:val="single" w:sz="4" w:space="0" w:color="000000"/>
              <w:right w:val="single" w:sz="4" w:space="0" w:color="000000"/>
            </w:tcBorders>
            <w:hideMark/>
          </w:tcPr>
          <w:p w:rsidR="003E3B2B" w:rsidRDefault="003E3B2B">
            <w:pPr>
              <w:jc w:val="center"/>
              <w:rPr>
                <w:sz w:val="18"/>
                <w:szCs w:val="18"/>
              </w:rPr>
            </w:pPr>
            <w:r>
              <w:rPr>
                <w:sz w:val="18"/>
                <w:szCs w:val="18"/>
              </w:rPr>
              <w:t>54</w:t>
            </w:r>
          </w:p>
        </w:tc>
      </w:tr>
    </w:tbl>
    <w:p w:rsidR="003E3B2B" w:rsidRDefault="003E3B2B" w:rsidP="003E3B2B">
      <w:pPr>
        <w:jc w:val="center"/>
        <w:rPr>
          <w:sz w:val="18"/>
          <w:szCs w:val="18"/>
        </w:rPr>
      </w:pPr>
    </w:p>
    <w:p w:rsidR="003E3B2B" w:rsidRDefault="003E3B2B" w:rsidP="003E3B2B">
      <w:pPr>
        <w:numPr>
          <w:ilvl w:val="0"/>
          <w:numId w:val="11"/>
        </w:numPr>
        <w:tabs>
          <w:tab w:val="left" w:pos="284"/>
        </w:tabs>
        <w:spacing w:after="0" w:line="240" w:lineRule="auto"/>
        <w:ind w:left="284" w:hanging="284"/>
        <w:jc w:val="both"/>
        <w:rPr>
          <w:sz w:val="18"/>
          <w:szCs w:val="18"/>
        </w:rPr>
      </w:pPr>
      <w:r>
        <w:rPr>
          <w:sz w:val="18"/>
          <w:szCs w:val="18"/>
        </w:rPr>
        <w:t xml:space="preserve">Gözlem sayısı olan 12’nin %80’i hesaplanır. 12x(0,80) = 9,6 ≈ 10 elde edilir. </w:t>
      </w:r>
    </w:p>
    <w:p w:rsidR="003E3B2B" w:rsidRDefault="003E3B2B" w:rsidP="003E3B2B">
      <w:pPr>
        <w:tabs>
          <w:tab w:val="left" w:pos="284"/>
        </w:tabs>
        <w:ind w:left="284"/>
        <w:jc w:val="both"/>
        <w:rPr>
          <w:sz w:val="18"/>
          <w:szCs w:val="18"/>
        </w:rPr>
      </w:pPr>
      <w:r>
        <w:rPr>
          <w:sz w:val="18"/>
          <w:szCs w:val="18"/>
        </w:rPr>
        <w:t xml:space="preserve"> </w:t>
      </w:r>
    </w:p>
    <w:p w:rsidR="003E3B2B" w:rsidRDefault="003E3B2B" w:rsidP="003E3B2B">
      <w:pPr>
        <w:numPr>
          <w:ilvl w:val="0"/>
          <w:numId w:val="11"/>
        </w:numPr>
        <w:tabs>
          <w:tab w:val="left" w:pos="284"/>
        </w:tabs>
        <w:spacing w:after="0" w:line="240" w:lineRule="auto"/>
        <w:ind w:left="284" w:hanging="284"/>
        <w:jc w:val="both"/>
        <w:rPr>
          <w:sz w:val="18"/>
          <w:szCs w:val="18"/>
        </w:rPr>
      </w:pPr>
      <w:r>
        <w:rPr>
          <w:sz w:val="18"/>
          <w:szCs w:val="18"/>
        </w:rPr>
        <w:t>Tablo 2’de 10 uncu sırada yer alan “A” şikâyetine ilişkin “39” değeri hesaplanmak istenen değerdir.</w:t>
      </w:r>
    </w:p>
    <w:p w:rsidR="003E3B2B" w:rsidRDefault="003E3B2B" w:rsidP="003E3B2B">
      <w:pPr>
        <w:tabs>
          <w:tab w:val="left" w:pos="284"/>
        </w:tabs>
        <w:jc w:val="both"/>
        <w:rPr>
          <w:sz w:val="18"/>
          <w:szCs w:val="18"/>
        </w:rPr>
      </w:pPr>
    </w:p>
    <w:p w:rsidR="003E3B2B" w:rsidRDefault="003E3B2B" w:rsidP="003E3B2B">
      <w:pPr>
        <w:pStyle w:val="listeparagraf"/>
        <w:tabs>
          <w:tab w:val="left" w:pos="708"/>
        </w:tabs>
        <w:ind w:left="3588"/>
        <w:rPr>
          <w:b/>
          <w:sz w:val="18"/>
          <w:szCs w:val="18"/>
          <w:lang w:eastAsia="en-US"/>
        </w:rPr>
      </w:pPr>
    </w:p>
    <w:p w:rsidR="003E3B2B" w:rsidRDefault="003E3B2B" w:rsidP="003E3B2B">
      <w:pPr>
        <w:pStyle w:val="listeparagraf"/>
        <w:tabs>
          <w:tab w:val="left" w:pos="708"/>
        </w:tabs>
        <w:ind w:left="3588"/>
        <w:rPr>
          <w:b/>
          <w:sz w:val="18"/>
          <w:szCs w:val="18"/>
          <w:lang w:eastAsia="en-US"/>
        </w:rPr>
      </w:pPr>
    </w:p>
    <w:p w:rsidR="003E3B2B" w:rsidRDefault="003E3B2B" w:rsidP="003E3B2B">
      <w:pPr>
        <w:pStyle w:val="listeparagraf"/>
        <w:tabs>
          <w:tab w:val="left" w:pos="708"/>
        </w:tabs>
        <w:ind w:left="3588"/>
        <w:rPr>
          <w:b/>
          <w:sz w:val="18"/>
          <w:szCs w:val="18"/>
          <w:lang w:eastAsia="en-US"/>
        </w:rPr>
      </w:pPr>
    </w:p>
    <w:p w:rsidR="003E3B2B" w:rsidRDefault="003E3B2B" w:rsidP="003E3B2B">
      <w:pPr>
        <w:pStyle w:val="listeparagraf"/>
        <w:tabs>
          <w:tab w:val="left" w:pos="708"/>
        </w:tabs>
        <w:ind w:left="3588"/>
        <w:rPr>
          <w:b/>
          <w:sz w:val="18"/>
          <w:szCs w:val="18"/>
          <w:lang w:eastAsia="en-US"/>
        </w:rPr>
      </w:pPr>
    </w:p>
    <w:p w:rsidR="003E3B2B" w:rsidRDefault="003E3B2B" w:rsidP="003E3B2B">
      <w:pPr>
        <w:jc w:val="center"/>
        <w:rPr>
          <w:b/>
          <w:sz w:val="18"/>
          <w:szCs w:val="18"/>
        </w:rPr>
      </w:pPr>
      <w:r>
        <w:rPr>
          <w:b/>
          <w:sz w:val="18"/>
          <w:szCs w:val="18"/>
        </w:rPr>
        <w:t>EK-3</w:t>
      </w:r>
    </w:p>
    <w:p w:rsidR="003E3B2B" w:rsidRDefault="003E3B2B" w:rsidP="003E3B2B">
      <w:pPr>
        <w:jc w:val="right"/>
        <w:rPr>
          <w:b/>
          <w:sz w:val="18"/>
          <w:szCs w:val="18"/>
        </w:rPr>
      </w:pPr>
    </w:p>
    <w:p w:rsidR="003E3B2B" w:rsidRDefault="003E3B2B" w:rsidP="003E3B2B">
      <w:pPr>
        <w:jc w:val="center"/>
        <w:rPr>
          <w:b/>
          <w:sz w:val="18"/>
          <w:szCs w:val="18"/>
          <w:lang w:eastAsia="tr-TR"/>
        </w:rPr>
      </w:pPr>
      <w:r>
        <w:rPr>
          <w:b/>
          <w:sz w:val="18"/>
          <w:szCs w:val="18"/>
        </w:rPr>
        <w:t xml:space="preserve">Çağrı Merkezi Hizmetine İlişkin Hizmet Kalitesi Ölçüm Sonuçları Tablosu </w:t>
      </w:r>
    </w:p>
    <w:p w:rsidR="003E3B2B" w:rsidRDefault="003E3B2B" w:rsidP="003E3B2B">
      <w:pPr>
        <w:jc w:val="center"/>
        <w:rPr>
          <w:sz w:val="18"/>
          <w:szCs w:val="18"/>
        </w:rPr>
      </w:pPr>
    </w:p>
    <w:p w:rsidR="003E3B2B" w:rsidRDefault="003E3B2B" w:rsidP="003E3B2B">
      <w:pPr>
        <w:jc w:val="center"/>
        <w:rPr>
          <w:sz w:val="18"/>
          <w:szCs w:val="18"/>
        </w:rPr>
      </w:pPr>
      <w:r>
        <w:rPr>
          <w:sz w:val="18"/>
          <w:szCs w:val="18"/>
        </w:rPr>
        <w:t>Yükümlü işletmecilere yönelik ölçüt ve hedef değerler.</w:t>
      </w:r>
    </w:p>
    <w:p w:rsidR="003E3B2B" w:rsidRDefault="003E3B2B" w:rsidP="003E3B2B">
      <w:pPr>
        <w:jc w:val="both"/>
        <w:rPr>
          <w:sz w:val="18"/>
          <w:szCs w:val="18"/>
        </w:rPr>
      </w:pPr>
    </w:p>
    <w:tbl>
      <w:tblPr>
        <w:tblW w:w="8505"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1773"/>
        <w:gridCol w:w="4190"/>
        <w:gridCol w:w="1187"/>
        <w:gridCol w:w="1355"/>
      </w:tblGrid>
      <w:tr w:rsidR="003E3B2B">
        <w:trPr>
          <w:jc w:val="center"/>
        </w:trPr>
        <w:tc>
          <w:tcPr>
            <w:tcW w:w="1908" w:type="dxa"/>
            <w:tcBorders>
              <w:top w:val="double" w:sz="4" w:space="0" w:color="auto"/>
              <w:left w:val="double" w:sz="4" w:space="0" w:color="auto"/>
              <w:bottom w:val="double" w:sz="4" w:space="0" w:color="auto"/>
              <w:right w:val="double" w:sz="4" w:space="0" w:color="auto"/>
            </w:tcBorders>
            <w:shd w:val="clear" w:color="auto" w:fill="D9D9D9"/>
            <w:vAlign w:val="center"/>
            <w:hideMark/>
          </w:tcPr>
          <w:p w:rsidR="003E3B2B" w:rsidRDefault="003E3B2B">
            <w:pPr>
              <w:jc w:val="center"/>
              <w:rPr>
                <w:sz w:val="18"/>
                <w:szCs w:val="18"/>
              </w:rPr>
            </w:pPr>
            <w:r>
              <w:rPr>
                <w:sz w:val="18"/>
                <w:szCs w:val="18"/>
              </w:rPr>
              <w:t>Hizmet Kalitesi Ölçütü</w:t>
            </w:r>
          </w:p>
        </w:tc>
        <w:tc>
          <w:tcPr>
            <w:tcW w:w="4670" w:type="dxa"/>
            <w:tcBorders>
              <w:top w:val="double" w:sz="4" w:space="0" w:color="auto"/>
              <w:left w:val="double" w:sz="4" w:space="0" w:color="auto"/>
              <w:bottom w:val="double" w:sz="4" w:space="0" w:color="auto"/>
              <w:right w:val="double" w:sz="4" w:space="0" w:color="auto"/>
            </w:tcBorders>
            <w:shd w:val="clear" w:color="auto" w:fill="D9D9D9"/>
            <w:vAlign w:val="center"/>
            <w:hideMark/>
          </w:tcPr>
          <w:p w:rsidR="003E3B2B" w:rsidRDefault="003E3B2B">
            <w:pPr>
              <w:jc w:val="center"/>
              <w:rPr>
                <w:sz w:val="18"/>
                <w:szCs w:val="18"/>
              </w:rPr>
            </w:pPr>
            <w:r>
              <w:rPr>
                <w:sz w:val="18"/>
                <w:szCs w:val="18"/>
              </w:rPr>
              <w:t>İlgili Veriler</w:t>
            </w:r>
          </w:p>
        </w:tc>
        <w:tc>
          <w:tcPr>
            <w:tcW w:w="1270" w:type="dxa"/>
            <w:tcBorders>
              <w:top w:val="double" w:sz="4" w:space="0" w:color="auto"/>
              <w:left w:val="double" w:sz="4" w:space="0" w:color="auto"/>
              <w:bottom w:val="double" w:sz="4" w:space="0" w:color="auto"/>
              <w:right w:val="double" w:sz="4" w:space="0" w:color="auto"/>
            </w:tcBorders>
            <w:shd w:val="clear" w:color="auto" w:fill="D9D9D9"/>
            <w:vAlign w:val="center"/>
            <w:hideMark/>
          </w:tcPr>
          <w:p w:rsidR="003E3B2B" w:rsidRDefault="003E3B2B">
            <w:pPr>
              <w:jc w:val="center"/>
              <w:rPr>
                <w:sz w:val="18"/>
                <w:szCs w:val="18"/>
              </w:rPr>
            </w:pPr>
            <w:r>
              <w:rPr>
                <w:sz w:val="18"/>
                <w:szCs w:val="18"/>
              </w:rPr>
              <w:t>Ölçüm Değeri</w:t>
            </w:r>
          </w:p>
        </w:tc>
        <w:tc>
          <w:tcPr>
            <w:tcW w:w="1440" w:type="dxa"/>
            <w:tcBorders>
              <w:top w:val="double" w:sz="4" w:space="0" w:color="auto"/>
              <w:left w:val="double" w:sz="4" w:space="0" w:color="auto"/>
              <w:bottom w:val="double" w:sz="4" w:space="0" w:color="auto"/>
              <w:right w:val="double" w:sz="4" w:space="0" w:color="auto"/>
            </w:tcBorders>
            <w:shd w:val="clear" w:color="auto" w:fill="D9D9D9"/>
            <w:vAlign w:val="center"/>
            <w:hideMark/>
          </w:tcPr>
          <w:p w:rsidR="003E3B2B" w:rsidRDefault="003E3B2B">
            <w:pPr>
              <w:jc w:val="center"/>
              <w:rPr>
                <w:sz w:val="18"/>
                <w:szCs w:val="18"/>
              </w:rPr>
            </w:pPr>
            <w:r>
              <w:rPr>
                <w:sz w:val="18"/>
                <w:szCs w:val="18"/>
              </w:rPr>
              <w:t>Hedef Değerler</w:t>
            </w:r>
          </w:p>
        </w:tc>
      </w:tr>
      <w:bookmarkEnd w:id="2"/>
      <w:bookmarkEnd w:id="3"/>
      <w:tr w:rsidR="003E3B2B">
        <w:trPr>
          <w:jc w:val="center"/>
        </w:trPr>
        <w:tc>
          <w:tcPr>
            <w:tcW w:w="1908"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3E3B2B" w:rsidRDefault="003E3B2B">
            <w:pPr>
              <w:jc w:val="center"/>
              <w:rPr>
                <w:sz w:val="18"/>
                <w:szCs w:val="18"/>
              </w:rPr>
            </w:pPr>
            <w:r>
              <w:rPr>
                <w:sz w:val="18"/>
                <w:szCs w:val="18"/>
              </w:rPr>
              <w:t>Ana menüde geçen süre</w:t>
            </w:r>
          </w:p>
        </w:tc>
        <w:tc>
          <w:tcPr>
            <w:tcW w:w="4670"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3E3B2B" w:rsidRDefault="003E3B2B">
            <w:pPr>
              <w:jc w:val="center"/>
              <w:rPr>
                <w:sz w:val="18"/>
                <w:szCs w:val="18"/>
              </w:rPr>
            </w:pPr>
            <w:r>
              <w:rPr>
                <w:sz w:val="18"/>
                <w:szCs w:val="18"/>
              </w:rPr>
              <w:t>Sesli yanıt sistemi ana menüsünün toplam süresi.</w:t>
            </w:r>
          </w:p>
        </w:tc>
        <w:tc>
          <w:tcPr>
            <w:tcW w:w="1270"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3E3B2B" w:rsidRDefault="003E3B2B">
            <w:pPr>
              <w:jc w:val="center"/>
              <w:rPr>
                <w:sz w:val="18"/>
                <w:szCs w:val="18"/>
              </w:rPr>
            </w:pPr>
            <w:r>
              <w:rPr>
                <w:sz w:val="18"/>
                <w:szCs w:val="18"/>
              </w:rPr>
              <w:t>… Saniye</w:t>
            </w:r>
          </w:p>
        </w:tc>
        <w:tc>
          <w:tcPr>
            <w:tcW w:w="1440"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3E3B2B" w:rsidRDefault="003E3B2B">
            <w:pPr>
              <w:jc w:val="center"/>
              <w:rPr>
                <w:sz w:val="18"/>
                <w:szCs w:val="18"/>
              </w:rPr>
            </w:pPr>
            <w:r>
              <w:rPr>
                <w:sz w:val="18"/>
                <w:szCs w:val="18"/>
              </w:rPr>
              <w:t>≤ 45</w:t>
            </w:r>
          </w:p>
        </w:tc>
      </w:tr>
      <w:tr w:rsidR="003E3B2B">
        <w:trPr>
          <w:jc w:val="center"/>
        </w:trPr>
        <w:tc>
          <w:tcPr>
            <w:tcW w:w="1908"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3E3B2B" w:rsidRDefault="003E3B2B">
            <w:pPr>
              <w:jc w:val="center"/>
              <w:rPr>
                <w:sz w:val="18"/>
                <w:szCs w:val="18"/>
              </w:rPr>
            </w:pPr>
            <w:r>
              <w:rPr>
                <w:sz w:val="18"/>
                <w:szCs w:val="18"/>
              </w:rPr>
              <w:t>Alt menüde geçen süre</w:t>
            </w:r>
          </w:p>
        </w:tc>
        <w:tc>
          <w:tcPr>
            <w:tcW w:w="4670"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3E3B2B" w:rsidRDefault="003E3B2B">
            <w:pPr>
              <w:jc w:val="center"/>
              <w:rPr>
                <w:sz w:val="18"/>
                <w:szCs w:val="18"/>
              </w:rPr>
            </w:pPr>
            <w:r>
              <w:rPr>
                <w:sz w:val="18"/>
                <w:szCs w:val="18"/>
              </w:rPr>
              <w:t>Alt menüde, çağrı merkezindeki gerçek kişiye bağlanma seçeneğinin sunulduğu ana kadar geçen süre.</w:t>
            </w:r>
          </w:p>
        </w:tc>
        <w:tc>
          <w:tcPr>
            <w:tcW w:w="1270"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3E3B2B" w:rsidRDefault="003E3B2B">
            <w:pPr>
              <w:jc w:val="center"/>
              <w:rPr>
                <w:sz w:val="18"/>
                <w:szCs w:val="18"/>
              </w:rPr>
            </w:pPr>
            <w:r>
              <w:rPr>
                <w:sz w:val="18"/>
                <w:szCs w:val="18"/>
              </w:rPr>
              <w:t>… Saniye</w:t>
            </w:r>
          </w:p>
        </w:tc>
        <w:tc>
          <w:tcPr>
            <w:tcW w:w="1440"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3E3B2B" w:rsidRDefault="003E3B2B">
            <w:pPr>
              <w:jc w:val="center"/>
              <w:rPr>
                <w:sz w:val="18"/>
                <w:szCs w:val="18"/>
              </w:rPr>
            </w:pPr>
            <w:r>
              <w:rPr>
                <w:sz w:val="18"/>
                <w:szCs w:val="18"/>
              </w:rPr>
              <w:t>≤ 20</w:t>
            </w:r>
          </w:p>
        </w:tc>
      </w:tr>
      <w:tr w:rsidR="003E3B2B">
        <w:trPr>
          <w:jc w:val="center"/>
        </w:trPr>
        <w:tc>
          <w:tcPr>
            <w:tcW w:w="1908"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3E3B2B" w:rsidRDefault="003E3B2B">
            <w:pPr>
              <w:jc w:val="center"/>
              <w:rPr>
                <w:sz w:val="18"/>
                <w:szCs w:val="18"/>
              </w:rPr>
            </w:pPr>
            <w:r>
              <w:rPr>
                <w:sz w:val="18"/>
                <w:szCs w:val="18"/>
              </w:rPr>
              <w:t>Müşteri hizmetleri için cevap verme süresi</w:t>
            </w:r>
          </w:p>
        </w:tc>
        <w:tc>
          <w:tcPr>
            <w:tcW w:w="4670"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3E3B2B" w:rsidRDefault="003E3B2B">
            <w:pPr>
              <w:jc w:val="center"/>
              <w:rPr>
                <w:sz w:val="18"/>
                <w:szCs w:val="18"/>
              </w:rPr>
            </w:pPr>
            <w:r>
              <w:rPr>
                <w:sz w:val="18"/>
                <w:szCs w:val="18"/>
              </w:rPr>
              <w:t>20 saniye içinde cevaplanan aramaların yüzdesi</w:t>
            </w:r>
          </w:p>
        </w:tc>
        <w:tc>
          <w:tcPr>
            <w:tcW w:w="1270"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3E3B2B" w:rsidRDefault="003E3B2B">
            <w:pPr>
              <w:jc w:val="center"/>
              <w:rPr>
                <w:sz w:val="18"/>
                <w:szCs w:val="18"/>
              </w:rPr>
            </w:pPr>
            <w:r>
              <w:rPr>
                <w:sz w:val="18"/>
                <w:szCs w:val="18"/>
              </w:rPr>
              <w:t>%…</w:t>
            </w:r>
          </w:p>
        </w:tc>
        <w:tc>
          <w:tcPr>
            <w:tcW w:w="1440"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3E3B2B" w:rsidRDefault="003E3B2B">
            <w:pPr>
              <w:jc w:val="center"/>
              <w:rPr>
                <w:sz w:val="18"/>
                <w:szCs w:val="18"/>
              </w:rPr>
            </w:pPr>
            <w:r>
              <w:rPr>
                <w:sz w:val="18"/>
                <w:szCs w:val="18"/>
              </w:rPr>
              <w:t>≥ 80</w:t>
            </w:r>
          </w:p>
        </w:tc>
      </w:tr>
      <w:tr w:rsidR="003E3B2B">
        <w:trPr>
          <w:jc w:val="center"/>
        </w:trPr>
        <w:tc>
          <w:tcPr>
            <w:tcW w:w="1908"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3E3B2B" w:rsidRDefault="003E3B2B">
            <w:pPr>
              <w:jc w:val="center"/>
              <w:rPr>
                <w:sz w:val="18"/>
                <w:szCs w:val="18"/>
              </w:rPr>
            </w:pPr>
            <w:r>
              <w:rPr>
                <w:sz w:val="18"/>
                <w:szCs w:val="18"/>
              </w:rPr>
              <w:t>Tüketici şikâyeti sıklığı</w:t>
            </w:r>
          </w:p>
        </w:tc>
        <w:tc>
          <w:tcPr>
            <w:tcW w:w="4670"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3E3B2B" w:rsidRDefault="003E3B2B">
            <w:pPr>
              <w:jc w:val="center"/>
              <w:rPr>
                <w:sz w:val="18"/>
                <w:szCs w:val="18"/>
              </w:rPr>
            </w:pPr>
            <w:r>
              <w:rPr>
                <w:sz w:val="18"/>
                <w:szCs w:val="18"/>
              </w:rPr>
              <w:t>Aylık toplam şikâyet sayısının toplam abone sayısına oranı</w:t>
            </w:r>
          </w:p>
        </w:tc>
        <w:tc>
          <w:tcPr>
            <w:tcW w:w="1270"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3E3B2B" w:rsidRDefault="003E3B2B">
            <w:pPr>
              <w:jc w:val="center"/>
              <w:rPr>
                <w:sz w:val="18"/>
                <w:szCs w:val="18"/>
              </w:rPr>
            </w:pPr>
            <w:proofErr w:type="gramStart"/>
            <w:r>
              <w:rPr>
                <w:sz w:val="18"/>
                <w:szCs w:val="18"/>
              </w:rPr>
              <w:t>….</w:t>
            </w:r>
            <w:proofErr w:type="gramEnd"/>
            <w:r>
              <w:rPr>
                <w:sz w:val="18"/>
                <w:szCs w:val="18"/>
              </w:rPr>
              <w:t xml:space="preserve"> Adet</w:t>
            </w:r>
          </w:p>
          <w:p w:rsidR="003E3B2B" w:rsidRDefault="003E3B2B">
            <w:pPr>
              <w:jc w:val="center"/>
              <w:rPr>
                <w:sz w:val="18"/>
                <w:szCs w:val="18"/>
              </w:rPr>
            </w:pPr>
            <w:r>
              <w:rPr>
                <w:sz w:val="18"/>
                <w:szCs w:val="18"/>
              </w:rPr>
              <w:t>%…</w:t>
            </w:r>
          </w:p>
        </w:tc>
        <w:tc>
          <w:tcPr>
            <w:tcW w:w="1440" w:type="dxa"/>
            <w:tcBorders>
              <w:top w:val="double" w:sz="4" w:space="0" w:color="auto"/>
              <w:left w:val="double" w:sz="4" w:space="0" w:color="auto"/>
              <w:bottom w:val="double" w:sz="4" w:space="0" w:color="auto"/>
              <w:right w:val="double" w:sz="4" w:space="0" w:color="auto"/>
            </w:tcBorders>
            <w:shd w:val="clear" w:color="auto" w:fill="FFFFFF"/>
            <w:vAlign w:val="center"/>
          </w:tcPr>
          <w:p w:rsidR="003E3B2B" w:rsidRDefault="003E3B2B">
            <w:pPr>
              <w:jc w:val="center"/>
              <w:rPr>
                <w:sz w:val="18"/>
                <w:szCs w:val="18"/>
              </w:rPr>
            </w:pPr>
          </w:p>
        </w:tc>
      </w:tr>
      <w:tr w:rsidR="003E3B2B">
        <w:trPr>
          <w:jc w:val="center"/>
        </w:trPr>
        <w:tc>
          <w:tcPr>
            <w:tcW w:w="1908" w:type="dxa"/>
            <w:vMerge w:val="restart"/>
            <w:tcBorders>
              <w:top w:val="double" w:sz="4" w:space="0" w:color="auto"/>
              <w:left w:val="double" w:sz="4" w:space="0" w:color="auto"/>
              <w:bottom w:val="double" w:sz="4" w:space="0" w:color="auto"/>
              <w:right w:val="double" w:sz="4" w:space="0" w:color="auto"/>
            </w:tcBorders>
            <w:shd w:val="clear" w:color="auto" w:fill="FFFFFF"/>
            <w:vAlign w:val="center"/>
            <w:hideMark/>
          </w:tcPr>
          <w:p w:rsidR="003E3B2B" w:rsidRDefault="003E3B2B">
            <w:pPr>
              <w:jc w:val="center"/>
              <w:rPr>
                <w:sz w:val="18"/>
                <w:szCs w:val="18"/>
              </w:rPr>
            </w:pPr>
            <w:r>
              <w:rPr>
                <w:sz w:val="18"/>
                <w:szCs w:val="18"/>
              </w:rPr>
              <w:t>Tüketici şikâyetleri çözüm süresi</w:t>
            </w:r>
          </w:p>
        </w:tc>
        <w:tc>
          <w:tcPr>
            <w:tcW w:w="4670"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3E3B2B" w:rsidRDefault="003E3B2B">
            <w:pPr>
              <w:jc w:val="center"/>
              <w:rPr>
                <w:sz w:val="18"/>
                <w:szCs w:val="18"/>
              </w:rPr>
            </w:pPr>
            <w:r>
              <w:rPr>
                <w:sz w:val="18"/>
                <w:szCs w:val="18"/>
              </w:rPr>
              <w:t>En kısa sürede sonuçlandırılan % 80’lik dilim içerisindeki şikâyetlerin çözüm süresi</w:t>
            </w:r>
          </w:p>
        </w:tc>
        <w:tc>
          <w:tcPr>
            <w:tcW w:w="1270"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3E3B2B" w:rsidRDefault="003E3B2B">
            <w:pPr>
              <w:jc w:val="center"/>
              <w:rPr>
                <w:sz w:val="18"/>
                <w:szCs w:val="18"/>
              </w:rPr>
            </w:pPr>
            <w:r>
              <w:rPr>
                <w:sz w:val="18"/>
                <w:szCs w:val="18"/>
              </w:rPr>
              <w:t>… Saat</w:t>
            </w:r>
          </w:p>
        </w:tc>
        <w:tc>
          <w:tcPr>
            <w:tcW w:w="1440"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3E3B2B" w:rsidRDefault="003E3B2B">
            <w:pPr>
              <w:jc w:val="center"/>
              <w:rPr>
                <w:sz w:val="18"/>
                <w:szCs w:val="18"/>
              </w:rPr>
            </w:pPr>
            <w:r>
              <w:rPr>
                <w:sz w:val="18"/>
                <w:szCs w:val="18"/>
              </w:rPr>
              <w:t>≤ 24</w:t>
            </w:r>
          </w:p>
        </w:tc>
      </w:tr>
      <w:tr w:rsidR="003E3B2B">
        <w:trPr>
          <w:jc w:val="center"/>
        </w:trPr>
        <w:tc>
          <w:tcPr>
            <w:tcW w:w="0" w:type="auto"/>
            <w:vMerge/>
            <w:tcBorders>
              <w:top w:val="double" w:sz="4" w:space="0" w:color="auto"/>
              <w:left w:val="double" w:sz="4" w:space="0" w:color="auto"/>
              <w:bottom w:val="double" w:sz="4" w:space="0" w:color="auto"/>
              <w:right w:val="double" w:sz="4" w:space="0" w:color="auto"/>
            </w:tcBorders>
            <w:vAlign w:val="center"/>
            <w:hideMark/>
          </w:tcPr>
          <w:p w:rsidR="003E3B2B" w:rsidRDefault="003E3B2B">
            <w:pPr>
              <w:rPr>
                <w:sz w:val="18"/>
                <w:szCs w:val="18"/>
              </w:rPr>
            </w:pPr>
          </w:p>
        </w:tc>
        <w:tc>
          <w:tcPr>
            <w:tcW w:w="4670"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3E3B2B" w:rsidRDefault="003E3B2B">
            <w:pPr>
              <w:jc w:val="center"/>
              <w:rPr>
                <w:sz w:val="18"/>
                <w:szCs w:val="18"/>
              </w:rPr>
            </w:pPr>
            <w:r>
              <w:rPr>
                <w:sz w:val="18"/>
                <w:szCs w:val="18"/>
              </w:rPr>
              <w:t>İşletmeci tarafından taahhüt edilen sürede çözümle sonuçlandırılan şikâyetlerin yüzdesi</w:t>
            </w:r>
          </w:p>
        </w:tc>
        <w:tc>
          <w:tcPr>
            <w:tcW w:w="1270"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3E3B2B" w:rsidRDefault="003E3B2B">
            <w:pPr>
              <w:jc w:val="center"/>
              <w:rPr>
                <w:sz w:val="18"/>
                <w:szCs w:val="18"/>
              </w:rPr>
            </w:pPr>
            <w:r>
              <w:rPr>
                <w:sz w:val="18"/>
                <w:szCs w:val="18"/>
              </w:rPr>
              <w:t>%...</w:t>
            </w:r>
          </w:p>
        </w:tc>
        <w:tc>
          <w:tcPr>
            <w:tcW w:w="1440"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3E3B2B" w:rsidRDefault="003E3B2B">
            <w:pPr>
              <w:jc w:val="center"/>
              <w:rPr>
                <w:sz w:val="18"/>
                <w:szCs w:val="18"/>
              </w:rPr>
            </w:pPr>
            <w:r>
              <w:rPr>
                <w:sz w:val="18"/>
                <w:szCs w:val="18"/>
              </w:rPr>
              <w:t>≥ 90</w:t>
            </w:r>
          </w:p>
        </w:tc>
      </w:tr>
    </w:tbl>
    <w:p w:rsidR="003E3B2B" w:rsidRDefault="003E3B2B" w:rsidP="00583C5E">
      <w:pPr>
        <w:pStyle w:val="2-ortabaslk0"/>
        <w:spacing w:before="0" w:beforeAutospacing="0" w:after="0" w:afterAutospacing="0" w:line="276" w:lineRule="auto"/>
        <w:rPr>
          <w:sz w:val="20"/>
          <w:szCs w:val="20"/>
        </w:rPr>
      </w:pPr>
    </w:p>
    <w:sectPr w:rsidR="003E3B2B"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 w:name="Arial">
    <w:panose1 w:val="020B0604020202020204"/>
    <w:charset w:val="A2"/>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E3F35"/>
    <w:multiLevelType w:val="hybridMultilevel"/>
    <w:tmpl w:val="46CEAD92"/>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099E2311"/>
    <w:multiLevelType w:val="hybridMultilevel"/>
    <w:tmpl w:val="0BAAC5B4"/>
    <w:lvl w:ilvl="0" w:tplc="C1B02538">
      <w:start w:val="1"/>
      <w:numFmt w:val="bullet"/>
      <w:lvlText w:val=""/>
      <w:lvlJc w:val="left"/>
      <w:pPr>
        <w:tabs>
          <w:tab w:val="num" w:pos="964"/>
        </w:tabs>
        <w:ind w:left="0" w:firstLine="567"/>
      </w:pPr>
      <w:rPr>
        <w:rFonts w:ascii="Symbol" w:hAnsi="Symbol" w:hint="default"/>
      </w:rPr>
    </w:lvl>
    <w:lvl w:ilvl="1" w:tplc="041F0003">
      <w:start w:val="1"/>
      <w:numFmt w:val="decimal"/>
      <w:lvlText w:val="%2."/>
      <w:lvlJc w:val="left"/>
      <w:pPr>
        <w:tabs>
          <w:tab w:val="num" w:pos="1440"/>
        </w:tabs>
        <w:ind w:left="1440" w:hanging="360"/>
      </w:pPr>
      <w:rPr>
        <w:rFonts w:cs="Times New Roman"/>
      </w:rPr>
    </w:lvl>
    <w:lvl w:ilvl="2" w:tplc="041F0005">
      <w:start w:val="1"/>
      <w:numFmt w:val="decimal"/>
      <w:lvlText w:val="%3."/>
      <w:lvlJc w:val="left"/>
      <w:pPr>
        <w:tabs>
          <w:tab w:val="num" w:pos="2160"/>
        </w:tabs>
        <w:ind w:left="2160" w:hanging="360"/>
      </w:pPr>
      <w:rPr>
        <w:rFonts w:cs="Times New Roman"/>
      </w:rPr>
    </w:lvl>
    <w:lvl w:ilvl="3" w:tplc="041F0001">
      <w:start w:val="1"/>
      <w:numFmt w:val="decimal"/>
      <w:lvlText w:val="%4."/>
      <w:lvlJc w:val="left"/>
      <w:pPr>
        <w:tabs>
          <w:tab w:val="num" w:pos="2880"/>
        </w:tabs>
        <w:ind w:left="2880" w:hanging="360"/>
      </w:pPr>
      <w:rPr>
        <w:rFonts w:cs="Times New Roman"/>
      </w:rPr>
    </w:lvl>
    <w:lvl w:ilvl="4" w:tplc="041F0003">
      <w:start w:val="1"/>
      <w:numFmt w:val="decimal"/>
      <w:lvlText w:val="%5."/>
      <w:lvlJc w:val="left"/>
      <w:pPr>
        <w:tabs>
          <w:tab w:val="num" w:pos="3600"/>
        </w:tabs>
        <w:ind w:left="3600" w:hanging="360"/>
      </w:pPr>
      <w:rPr>
        <w:rFonts w:cs="Times New Roman"/>
      </w:rPr>
    </w:lvl>
    <w:lvl w:ilvl="5" w:tplc="041F0005">
      <w:start w:val="1"/>
      <w:numFmt w:val="decimal"/>
      <w:lvlText w:val="%6."/>
      <w:lvlJc w:val="left"/>
      <w:pPr>
        <w:tabs>
          <w:tab w:val="num" w:pos="4320"/>
        </w:tabs>
        <w:ind w:left="4320" w:hanging="360"/>
      </w:pPr>
      <w:rPr>
        <w:rFonts w:cs="Times New Roman"/>
      </w:rPr>
    </w:lvl>
    <w:lvl w:ilvl="6" w:tplc="041F0001">
      <w:start w:val="1"/>
      <w:numFmt w:val="decimal"/>
      <w:lvlText w:val="%7."/>
      <w:lvlJc w:val="left"/>
      <w:pPr>
        <w:tabs>
          <w:tab w:val="num" w:pos="5040"/>
        </w:tabs>
        <w:ind w:left="5040" w:hanging="360"/>
      </w:pPr>
      <w:rPr>
        <w:rFonts w:cs="Times New Roman"/>
      </w:rPr>
    </w:lvl>
    <w:lvl w:ilvl="7" w:tplc="041F0003">
      <w:start w:val="1"/>
      <w:numFmt w:val="decimal"/>
      <w:lvlText w:val="%8."/>
      <w:lvlJc w:val="left"/>
      <w:pPr>
        <w:tabs>
          <w:tab w:val="num" w:pos="5760"/>
        </w:tabs>
        <w:ind w:left="5760" w:hanging="360"/>
      </w:pPr>
      <w:rPr>
        <w:rFonts w:cs="Times New Roman"/>
      </w:rPr>
    </w:lvl>
    <w:lvl w:ilvl="8" w:tplc="041F0005">
      <w:start w:val="1"/>
      <w:numFmt w:val="decimal"/>
      <w:lvlText w:val="%9."/>
      <w:lvlJc w:val="left"/>
      <w:pPr>
        <w:tabs>
          <w:tab w:val="num" w:pos="6480"/>
        </w:tabs>
        <w:ind w:left="6480" w:hanging="360"/>
      </w:pPr>
      <w:rPr>
        <w:rFonts w:cs="Times New Roman"/>
      </w:rPr>
    </w:lvl>
  </w:abstractNum>
  <w:abstractNum w:abstractNumId="2">
    <w:nsid w:val="0E284D70"/>
    <w:multiLevelType w:val="hybridMultilevel"/>
    <w:tmpl w:val="06CE66E8"/>
    <w:lvl w:ilvl="0" w:tplc="52DC2E1C">
      <w:start w:val="1"/>
      <w:numFmt w:val="lowerLetter"/>
      <w:lvlText w:val="%1)"/>
      <w:lvlJc w:val="left"/>
      <w:pPr>
        <w:ind w:left="927"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0EA177A0"/>
    <w:multiLevelType w:val="hybridMultilevel"/>
    <w:tmpl w:val="09B81CAA"/>
    <w:lvl w:ilvl="0" w:tplc="17B259E4">
      <w:start w:val="1"/>
      <w:numFmt w:val="lowerLetter"/>
      <w:lvlText w:val="%1)"/>
      <w:lvlJc w:val="left"/>
      <w:pPr>
        <w:ind w:left="855"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11A06ABF"/>
    <w:multiLevelType w:val="hybridMultilevel"/>
    <w:tmpl w:val="878A373C"/>
    <w:lvl w:ilvl="0" w:tplc="3B42B620">
      <w:start w:val="3"/>
      <w:numFmt w:val="decimal"/>
      <w:lvlText w:val="%1)"/>
      <w:lvlJc w:val="left"/>
      <w:pPr>
        <w:tabs>
          <w:tab w:val="num" w:pos="1070"/>
        </w:tabs>
        <w:ind w:left="107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2A2B7035"/>
    <w:multiLevelType w:val="hybridMultilevel"/>
    <w:tmpl w:val="501CB74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31C74FA9"/>
    <w:multiLevelType w:val="hybridMultilevel"/>
    <w:tmpl w:val="04105732"/>
    <w:lvl w:ilvl="0" w:tplc="A6B0170E">
      <w:start w:val="1"/>
      <w:numFmt w:val="lowerLetter"/>
      <w:lvlText w:val="%1)"/>
      <w:lvlJc w:val="left"/>
      <w:pPr>
        <w:ind w:left="904"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nsid w:val="34BF51E0"/>
    <w:multiLevelType w:val="hybridMultilevel"/>
    <w:tmpl w:val="A1F81D02"/>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8">
    <w:nsid w:val="365E6030"/>
    <w:multiLevelType w:val="hybridMultilevel"/>
    <w:tmpl w:val="B43AA7B8"/>
    <w:lvl w:ilvl="0" w:tplc="89DC43D8">
      <w:start w:val="1"/>
      <w:numFmt w:val="decimal"/>
      <w:lvlText w:val="%1)"/>
      <w:lvlJc w:val="left"/>
      <w:pPr>
        <w:tabs>
          <w:tab w:val="num" w:pos="720"/>
        </w:tabs>
        <w:ind w:left="720" w:hanging="360"/>
      </w:pPr>
      <w:rPr>
        <w:rFonts w:ascii="Times New Roman" w:eastAsia="Times New Roman" w:hAnsi="Times New Roman"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7BE26819"/>
    <w:multiLevelType w:val="multilevel"/>
    <w:tmpl w:val="3F9CA452"/>
    <w:lvl w:ilvl="0">
      <w:start w:val="1"/>
      <w:numFmt w:val="decimal"/>
      <w:lvlText w:val="%1."/>
      <w:lvlJc w:val="left"/>
      <w:pPr>
        <w:tabs>
          <w:tab w:val="num" w:pos="720"/>
        </w:tabs>
        <w:ind w:left="720" w:hanging="360"/>
      </w:pPr>
      <w:rPr>
        <w:color w:val="auto"/>
      </w:r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6D23"/>
    <w:rsid w:val="00001F1E"/>
    <w:rsid w:val="00011E60"/>
    <w:rsid w:val="00020FC3"/>
    <w:rsid w:val="00022066"/>
    <w:rsid w:val="00027424"/>
    <w:rsid w:val="00031A95"/>
    <w:rsid w:val="00037146"/>
    <w:rsid w:val="0003769D"/>
    <w:rsid w:val="00054A02"/>
    <w:rsid w:val="000641A0"/>
    <w:rsid w:val="00075AA2"/>
    <w:rsid w:val="000824A8"/>
    <w:rsid w:val="00086CEC"/>
    <w:rsid w:val="00093CA5"/>
    <w:rsid w:val="000A43A9"/>
    <w:rsid w:val="000C5CD9"/>
    <w:rsid w:val="000C76D1"/>
    <w:rsid w:val="000C7FFB"/>
    <w:rsid w:val="00114901"/>
    <w:rsid w:val="00125F74"/>
    <w:rsid w:val="0014066C"/>
    <w:rsid w:val="0016162A"/>
    <w:rsid w:val="00162897"/>
    <w:rsid w:val="0017427E"/>
    <w:rsid w:val="001743BE"/>
    <w:rsid w:val="0018454D"/>
    <w:rsid w:val="00194CA3"/>
    <w:rsid w:val="001A04F3"/>
    <w:rsid w:val="001B10B0"/>
    <w:rsid w:val="001B15D2"/>
    <w:rsid w:val="001B22A8"/>
    <w:rsid w:val="001C5414"/>
    <w:rsid w:val="001D3F8C"/>
    <w:rsid w:val="001D56DC"/>
    <w:rsid w:val="001F59A5"/>
    <w:rsid w:val="002039B6"/>
    <w:rsid w:val="002068A1"/>
    <w:rsid w:val="002201FD"/>
    <w:rsid w:val="0022355F"/>
    <w:rsid w:val="00225B70"/>
    <w:rsid w:val="00253E10"/>
    <w:rsid w:val="002659CB"/>
    <w:rsid w:val="00266B2E"/>
    <w:rsid w:val="00293534"/>
    <w:rsid w:val="002A2741"/>
    <w:rsid w:val="002A3D81"/>
    <w:rsid w:val="002A4077"/>
    <w:rsid w:val="002B1034"/>
    <w:rsid w:val="002C02C0"/>
    <w:rsid w:val="002C1E2B"/>
    <w:rsid w:val="002C33C3"/>
    <w:rsid w:val="002C4909"/>
    <w:rsid w:val="002C4FB7"/>
    <w:rsid w:val="002E4DFA"/>
    <w:rsid w:val="002F1C9B"/>
    <w:rsid w:val="002F642E"/>
    <w:rsid w:val="0031586A"/>
    <w:rsid w:val="0032170A"/>
    <w:rsid w:val="00327581"/>
    <w:rsid w:val="003328CF"/>
    <w:rsid w:val="0033320B"/>
    <w:rsid w:val="003506CB"/>
    <w:rsid w:val="0036378D"/>
    <w:rsid w:val="003A2502"/>
    <w:rsid w:val="003A62BC"/>
    <w:rsid w:val="003C0A3F"/>
    <w:rsid w:val="003C0BDA"/>
    <w:rsid w:val="003C1AA1"/>
    <w:rsid w:val="003C6B5B"/>
    <w:rsid w:val="003D11AA"/>
    <w:rsid w:val="003E1EF7"/>
    <w:rsid w:val="003E24F2"/>
    <w:rsid w:val="003E3B2B"/>
    <w:rsid w:val="003E47B5"/>
    <w:rsid w:val="003E76FC"/>
    <w:rsid w:val="003F3B72"/>
    <w:rsid w:val="0042083B"/>
    <w:rsid w:val="004232F2"/>
    <w:rsid w:val="00426356"/>
    <w:rsid w:val="004354B0"/>
    <w:rsid w:val="00436459"/>
    <w:rsid w:val="004406C9"/>
    <w:rsid w:val="00444025"/>
    <w:rsid w:val="0045064D"/>
    <w:rsid w:val="00451252"/>
    <w:rsid w:val="004612B2"/>
    <w:rsid w:val="00467016"/>
    <w:rsid w:val="004D02A3"/>
    <w:rsid w:val="004D66C1"/>
    <w:rsid w:val="004E3B12"/>
    <w:rsid w:val="004E479F"/>
    <w:rsid w:val="004F4657"/>
    <w:rsid w:val="005149C3"/>
    <w:rsid w:val="00522BA4"/>
    <w:rsid w:val="005353AB"/>
    <w:rsid w:val="005436B7"/>
    <w:rsid w:val="005552F4"/>
    <w:rsid w:val="005664C6"/>
    <w:rsid w:val="005802D5"/>
    <w:rsid w:val="00583C5E"/>
    <w:rsid w:val="0059450E"/>
    <w:rsid w:val="005A4BB3"/>
    <w:rsid w:val="005D0A80"/>
    <w:rsid w:val="005E0A94"/>
    <w:rsid w:val="005E1582"/>
    <w:rsid w:val="00605984"/>
    <w:rsid w:val="00607225"/>
    <w:rsid w:val="00607B61"/>
    <w:rsid w:val="006146B8"/>
    <w:rsid w:val="00627628"/>
    <w:rsid w:val="00650144"/>
    <w:rsid w:val="00650C84"/>
    <w:rsid w:val="0065709A"/>
    <w:rsid w:val="00687CF1"/>
    <w:rsid w:val="006A7988"/>
    <w:rsid w:val="006B1DA4"/>
    <w:rsid w:val="006D37B4"/>
    <w:rsid w:val="006D55FE"/>
    <w:rsid w:val="006F7793"/>
    <w:rsid w:val="007022B1"/>
    <w:rsid w:val="00703574"/>
    <w:rsid w:val="00711DD2"/>
    <w:rsid w:val="00723285"/>
    <w:rsid w:val="0072477E"/>
    <w:rsid w:val="0072577F"/>
    <w:rsid w:val="00746240"/>
    <w:rsid w:val="007533DA"/>
    <w:rsid w:val="00762DB4"/>
    <w:rsid w:val="007673D4"/>
    <w:rsid w:val="00781F94"/>
    <w:rsid w:val="00786279"/>
    <w:rsid w:val="0079788A"/>
    <w:rsid w:val="007A1A28"/>
    <w:rsid w:val="007B29B1"/>
    <w:rsid w:val="007C1A5A"/>
    <w:rsid w:val="007C2FDC"/>
    <w:rsid w:val="007C5FE3"/>
    <w:rsid w:val="007D197D"/>
    <w:rsid w:val="007D4138"/>
    <w:rsid w:val="007E07E4"/>
    <w:rsid w:val="007E6F49"/>
    <w:rsid w:val="008126F8"/>
    <w:rsid w:val="0084367F"/>
    <w:rsid w:val="0087210F"/>
    <w:rsid w:val="00872691"/>
    <w:rsid w:val="0088716C"/>
    <w:rsid w:val="0089216A"/>
    <w:rsid w:val="008A6CF4"/>
    <w:rsid w:val="008A76E7"/>
    <w:rsid w:val="008B03F2"/>
    <w:rsid w:val="008C33CD"/>
    <w:rsid w:val="009036DC"/>
    <w:rsid w:val="0090404D"/>
    <w:rsid w:val="009105F6"/>
    <w:rsid w:val="009117F9"/>
    <w:rsid w:val="00912C94"/>
    <w:rsid w:val="00913FD7"/>
    <w:rsid w:val="009342DE"/>
    <w:rsid w:val="00945163"/>
    <w:rsid w:val="00945CBE"/>
    <w:rsid w:val="0096230B"/>
    <w:rsid w:val="0096557B"/>
    <w:rsid w:val="00973A80"/>
    <w:rsid w:val="00974A77"/>
    <w:rsid w:val="00980B75"/>
    <w:rsid w:val="009A2833"/>
    <w:rsid w:val="009A61F8"/>
    <w:rsid w:val="009B606E"/>
    <w:rsid w:val="009E0B03"/>
    <w:rsid w:val="009E1218"/>
    <w:rsid w:val="00A34212"/>
    <w:rsid w:val="00A34B40"/>
    <w:rsid w:val="00A41744"/>
    <w:rsid w:val="00A41E4C"/>
    <w:rsid w:val="00A449B3"/>
    <w:rsid w:val="00A55CAE"/>
    <w:rsid w:val="00A5766C"/>
    <w:rsid w:val="00A74E8A"/>
    <w:rsid w:val="00A8124A"/>
    <w:rsid w:val="00A81CDA"/>
    <w:rsid w:val="00A916CE"/>
    <w:rsid w:val="00AA3186"/>
    <w:rsid w:val="00AC045A"/>
    <w:rsid w:val="00AC1AC1"/>
    <w:rsid w:val="00AE5B2B"/>
    <w:rsid w:val="00AF13D4"/>
    <w:rsid w:val="00AF4D65"/>
    <w:rsid w:val="00B04D3D"/>
    <w:rsid w:val="00B16695"/>
    <w:rsid w:val="00B24519"/>
    <w:rsid w:val="00B256B2"/>
    <w:rsid w:val="00B27B5E"/>
    <w:rsid w:val="00B3466F"/>
    <w:rsid w:val="00B605BA"/>
    <w:rsid w:val="00B64198"/>
    <w:rsid w:val="00B76FED"/>
    <w:rsid w:val="00B879FA"/>
    <w:rsid w:val="00B92426"/>
    <w:rsid w:val="00B93706"/>
    <w:rsid w:val="00B96180"/>
    <w:rsid w:val="00BF4C34"/>
    <w:rsid w:val="00C33576"/>
    <w:rsid w:val="00C33970"/>
    <w:rsid w:val="00C36852"/>
    <w:rsid w:val="00C376C1"/>
    <w:rsid w:val="00C420A0"/>
    <w:rsid w:val="00C53D56"/>
    <w:rsid w:val="00C579DE"/>
    <w:rsid w:val="00C66D23"/>
    <w:rsid w:val="00C75359"/>
    <w:rsid w:val="00C75CA9"/>
    <w:rsid w:val="00C82AD1"/>
    <w:rsid w:val="00CA0C61"/>
    <w:rsid w:val="00CA44B6"/>
    <w:rsid w:val="00CA7569"/>
    <w:rsid w:val="00CC04AD"/>
    <w:rsid w:val="00CC18A0"/>
    <w:rsid w:val="00CC5605"/>
    <w:rsid w:val="00CE3FAA"/>
    <w:rsid w:val="00CE551E"/>
    <w:rsid w:val="00CE74E0"/>
    <w:rsid w:val="00D31428"/>
    <w:rsid w:val="00D4692E"/>
    <w:rsid w:val="00D63A6A"/>
    <w:rsid w:val="00D65C2F"/>
    <w:rsid w:val="00D67232"/>
    <w:rsid w:val="00D85BD0"/>
    <w:rsid w:val="00D9109C"/>
    <w:rsid w:val="00DB0218"/>
    <w:rsid w:val="00DC1F60"/>
    <w:rsid w:val="00DC4FAC"/>
    <w:rsid w:val="00DC7993"/>
    <w:rsid w:val="00DF4A69"/>
    <w:rsid w:val="00DF4B9B"/>
    <w:rsid w:val="00DF54AA"/>
    <w:rsid w:val="00DF7ABD"/>
    <w:rsid w:val="00E1189A"/>
    <w:rsid w:val="00E30F24"/>
    <w:rsid w:val="00E310DF"/>
    <w:rsid w:val="00E315F1"/>
    <w:rsid w:val="00E324F9"/>
    <w:rsid w:val="00E54F03"/>
    <w:rsid w:val="00EA4C3B"/>
    <w:rsid w:val="00EB4906"/>
    <w:rsid w:val="00EF35E8"/>
    <w:rsid w:val="00F017A2"/>
    <w:rsid w:val="00F24BA0"/>
    <w:rsid w:val="00F5071C"/>
    <w:rsid w:val="00F515B2"/>
    <w:rsid w:val="00F53F28"/>
    <w:rsid w:val="00F57C4A"/>
    <w:rsid w:val="00F70FEF"/>
    <w:rsid w:val="00F843E9"/>
    <w:rsid w:val="00F96298"/>
    <w:rsid w:val="00FB1BA4"/>
    <w:rsid w:val="00FB3D26"/>
    <w:rsid w:val="00FB4D02"/>
    <w:rsid w:val="00FC3C7D"/>
    <w:rsid w:val="00FC4DAE"/>
    <w:rsid w:val="00FD3809"/>
    <w:rsid w:val="00FD3D62"/>
    <w:rsid w:val="00FD7675"/>
    <w:rsid w:val="00FF0851"/>
    <w:rsid w:val="00FF3F06"/>
    <w:rsid w:val="00FF7E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36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118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qFormat/>
    <w:rsid w:val="00A41744"/>
    <w:pPr>
      <w:keepNext/>
      <w:spacing w:after="120" w:line="240" w:lineRule="auto"/>
      <w:ind w:firstLine="567"/>
      <w:jc w:val="both"/>
      <w:outlineLvl w:val="1"/>
    </w:pPr>
    <w:rPr>
      <w:rFonts w:ascii="Times New Roman" w:eastAsia="Times New Roman" w:hAnsi="Times New Roman" w:cs="Arial"/>
      <w:b/>
      <w:bCs/>
      <w:iCs/>
      <w:caps/>
      <w:sz w:val="26"/>
      <w:szCs w:val="26"/>
      <w:lang w:eastAsia="tr-TR"/>
    </w:rPr>
  </w:style>
  <w:style w:type="paragraph" w:styleId="Balk3">
    <w:name w:val="heading 3"/>
    <w:basedOn w:val="Normal"/>
    <w:next w:val="Normal"/>
    <w:link w:val="Balk3Char"/>
    <w:uiPriority w:val="9"/>
    <w:qFormat/>
    <w:rsid w:val="00A41744"/>
    <w:pPr>
      <w:keepNext/>
      <w:tabs>
        <w:tab w:val="left" w:pos="851"/>
      </w:tabs>
      <w:spacing w:after="120" w:line="240" w:lineRule="auto"/>
      <w:ind w:firstLine="567"/>
      <w:jc w:val="both"/>
      <w:outlineLvl w:val="2"/>
    </w:pPr>
    <w:rPr>
      <w:rFonts w:ascii="Times New Roman" w:eastAsia="Times New Roman" w:hAnsi="Times New Roman" w:cs="Arial"/>
      <w:b/>
      <w:bCs/>
      <w:sz w:val="26"/>
      <w:szCs w:val="26"/>
      <w:lang w:eastAsia="tr-TR"/>
    </w:rPr>
  </w:style>
  <w:style w:type="paragraph" w:styleId="Balk4">
    <w:name w:val="heading 4"/>
    <w:basedOn w:val="Normal"/>
    <w:next w:val="Normal"/>
    <w:link w:val="Balk4Char"/>
    <w:uiPriority w:val="9"/>
    <w:qFormat/>
    <w:rsid w:val="00E1189A"/>
    <w:pPr>
      <w:keepNext/>
      <w:tabs>
        <w:tab w:val="left" w:pos="6840"/>
      </w:tabs>
      <w:spacing w:after="0" w:line="240" w:lineRule="auto"/>
      <w:ind w:firstLine="720"/>
      <w:jc w:val="both"/>
      <w:outlineLvl w:val="3"/>
    </w:pPr>
    <w:rPr>
      <w:rFonts w:ascii="Times New Roman" w:eastAsia="Arial Unicode MS" w:hAnsi="Times New Roman" w:cs="Times New Roman"/>
      <w:b/>
      <w:bCs/>
      <w:szCs w:val="24"/>
      <w:u w:val="single"/>
      <w:lang w:eastAsia="tr-TR"/>
    </w:rPr>
  </w:style>
  <w:style w:type="paragraph" w:styleId="Balk5">
    <w:name w:val="heading 5"/>
    <w:basedOn w:val="Normal"/>
    <w:next w:val="Normal"/>
    <w:link w:val="Balk5Char"/>
    <w:uiPriority w:val="9"/>
    <w:semiHidden/>
    <w:unhideWhenUsed/>
    <w:qFormat/>
    <w:rsid w:val="001B10B0"/>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1B10B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1B10B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3E3B2B"/>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 w:type="paragraph" w:customStyle="1" w:styleId="3-NormalYaz0">
    <w:name w:val="3-Normal Yazı"/>
    <w:rsid w:val="004D66C1"/>
    <w:pPr>
      <w:tabs>
        <w:tab w:val="left" w:pos="566"/>
      </w:tabs>
      <w:spacing w:after="0" w:line="240" w:lineRule="auto"/>
      <w:jc w:val="both"/>
    </w:pPr>
    <w:rPr>
      <w:rFonts w:ascii="Times New Roman" w:eastAsia="ヒラギノ明朝 Pro W3" w:hAnsi="Times" w:cs="Times New Roman"/>
      <w:sz w:val="19"/>
      <w:szCs w:val="20"/>
    </w:rPr>
  </w:style>
  <w:style w:type="paragraph" w:customStyle="1" w:styleId="1-Baslk">
    <w:name w:val="1-Baslık"/>
    <w:rsid w:val="00605984"/>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605984"/>
    <w:pPr>
      <w:spacing w:after="0" w:line="240" w:lineRule="auto"/>
      <w:jc w:val="center"/>
    </w:pPr>
    <w:rPr>
      <w:rFonts w:ascii="Times New Roman" w:eastAsia="ヒラギノ明朝 Pro W3" w:hAnsi="Times" w:cs="Times New Roman"/>
      <w:b/>
      <w:sz w:val="19"/>
      <w:szCs w:val="20"/>
    </w:rPr>
  </w:style>
  <w:style w:type="character" w:customStyle="1" w:styleId="Normal1">
    <w:name w:val="Normal1"/>
    <w:rsid w:val="00AA3186"/>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A41744"/>
    <w:rPr>
      <w:rFonts w:ascii="Times New Roman" w:eastAsia="Times New Roman" w:hAnsi="Times New Roman" w:cs="Arial"/>
      <w:b/>
      <w:bCs/>
      <w:iCs/>
      <w:caps/>
      <w:sz w:val="26"/>
      <w:szCs w:val="26"/>
      <w:lang w:eastAsia="tr-TR"/>
    </w:rPr>
  </w:style>
  <w:style w:type="character" w:customStyle="1" w:styleId="Balk3Char">
    <w:name w:val="Başlık 3 Char"/>
    <w:basedOn w:val="VarsaylanParagrafYazTipi"/>
    <w:link w:val="Balk3"/>
    <w:uiPriority w:val="9"/>
    <w:rsid w:val="00A41744"/>
    <w:rPr>
      <w:rFonts w:ascii="Times New Roman" w:eastAsia="Times New Roman" w:hAnsi="Times New Roman" w:cs="Arial"/>
      <w:b/>
      <w:bCs/>
      <w:sz w:val="26"/>
      <w:szCs w:val="26"/>
      <w:lang w:eastAsia="tr-TR"/>
    </w:rPr>
  </w:style>
  <w:style w:type="paragraph" w:styleId="GvdeMetni">
    <w:name w:val="Body Text"/>
    <w:basedOn w:val="Normal"/>
    <w:link w:val="GvdeMetniChar"/>
    <w:uiPriority w:val="99"/>
    <w:unhideWhenUsed/>
    <w:rsid w:val="00A41744"/>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A41744"/>
    <w:rPr>
      <w:rFonts w:ascii="Tahoma" w:eastAsia="Times New Roman" w:hAnsi="Tahoma" w:cs="Times New Roman"/>
      <w:szCs w:val="20"/>
      <w:lang w:eastAsia="tr-TR"/>
    </w:rPr>
  </w:style>
  <w:style w:type="character" w:customStyle="1" w:styleId="KalnChar">
    <w:name w:val="Kalın Char"/>
    <w:basedOn w:val="VarsaylanParagrafYazTipi"/>
    <w:link w:val="Kaln"/>
    <w:locked/>
    <w:rsid w:val="00A41744"/>
    <w:rPr>
      <w:b/>
      <w:bCs/>
      <w:color w:val="000000"/>
      <w:sz w:val="26"/>
      <w:szCs w:val="26"/>
      <w:lang w:eastAsia="tr-TR"/>
    </w:rPr>
  </w:style>
  <w:style w:type="paragraph" w:customStyle="1" w:styleId="Kaln">
    <w:name w:val="Kalın"/>
    <w:basedOn w:val="GvdeMetni"/>
    <w:link w:val="KalnChar"/>
    <w:rsid w:val="00A41744"/>
    <w:pPr>
      <w:spacing w:after="240"/>
      <w:ind w:firstLine="567"/>
    </w:pPr>
    <w:rPr>
      <w:rFonts w:asciiTheme="minorHAnsi" w:eastAsiaTheme="minorHAnsi" w:hAnsiTheme="minorHAnsi" w:cstheme="minorBidi"/>
      <w:b/>
      <w:bCs/>
      <w:color w:val="000000"/>
      <w:sz w:val="26"/>
      <w:szCs w:val="26"/>
    </w:rPr>
  </w:style>
  <w:style w:type="paragraph" w:customStyle="1" w:styleId="KararVerenler">
    <w:name w:val="Karar Verenler"/>
    <w:basedOn w:val="GvdeMetni"/>
    <w:rsid w:val="00A41744"/>
    <w:pPr>
      <w:ind w:firstLine="567"/>
    </w:pPr>
    <w:rPr>
      <w:rFonts w:ascii="Times New Roman" w:hAnsi="Times New Roman"/>
      <w:color w:val="000000"/>
      <w:sz w:val="24"/>
      <w:szCs w:val="26"/>
    </w:rPr>
  </w:style>
  <w:style w:type="character" w:customStyle="1" w:styleId="talikchar">
    <w:name w:val="talikchar"/>
    <w:basedOn w:val="VarsaylanParagrafYazTipi"/>
    <w:rsid w:val="00A41744"/>
  </w:style>
  <w:style w:type="paragraph" w:styleId="GvdeMetniGirintisi">
    <w:name w:val="Body Text Indent"/>
    <w:basedOn w:val="Normal"/>
    <w:link w:val="GvdeMetniGirintisiChar"/>
    <w:uiPriority w:val="99"/>
    <w:semiHidden/>
    <w:unhideWhenUsed/>
    <w:rsid w:val="0084367F"/>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84367F"/>
    <w:rPr>
      <w:rFonts w:ascii="Times New Roman" w:eastAsia="Times New Roman" w:hAnsi="Times New Roman" w:cs="Times New Roman"/>
      <w:sz w:val="24"/>
      <w:szCs w:val="24"/>
      <w:lang w:eastAsia="tr-TR"/>
    </w:rPr>
  </w:style>
  <w:style w:type="paragraph" w:customStyle="1" w:styleId="western">
    <w:name w:val="western"/>
    <w:basedOn w:val="Normal"/>
    <w:rsid w:val="0084367F"/>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styleId="KonuBal">
    <w:name w:val="Title"/>
    <w:basedOn w:val="Normal"/>
    <w:link w:val="KonuBalChar"/>
    <w:qFormat/>
    <w:rsid w:val="0084367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rsid w:val="0084367F"/>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7673D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673D4"/>
    <w:rPr>
      <w:rFonts w:ascii="Tahoma" w:hAnsi="Tahoma" w:cs="Tahoma"/>
      <w:sz w:val="16"/>
      <w:szCs w:val="16"/>
    </w:rPr>
  </w:style>
  <w:style w:type="character" w:styleId="Gl">
    <w:name w:val="Strong"/>
    <w:basedOn w:val="VarsaylanParagrafYazTipi"/>
    <w:uiPriority w:val="22"/>
    <w:qFormat/>
    <w:rsid w:val="001B22A8"/>
    <w:rPr>
      <w:b/>
      <w:bCs/>
    </w:rPr>
  </w:style>
  <w:style w:type="character" w:customStyle="1" w:styleId="Balk1Char">
    <w:name w:val="Başlık 1 Char"/>
    <w:basedOn w:val="VarsaylanParagrafYazTipi"/>
    <w:link w:val="Balk1"/>
    <w:uiPriority w:val="9"/>
    <w:rsid w:val="00E1189A"/>
    <w:rPr>
      <w:rFonts w:asciiTheme="majorHAnsi" w:eastAsiaTheme="majorEastAsia" w:hAnsiTheme="majorHAnsi" w:cstheme="majorBidi"/>
      <w:b/>
      <w:bCs/>
      <w:color w:val="365F91" w:themeColor="accent1" w:themeShade="BF"/>
      <w:sz w:val="28"/>
      <w:szCs w:val="28"/>
    </w:rPr>
  </w:style>
  <w:style w:type="character" w:customStyle="1" w:styleId="Balk4Char">
    <w:name w:val="Başlık 4 Char"/>
    <w:basedOn w:val="VarsaylanParagrafYazTipi"/>
    <w:link w:val="Balk4"/>
    <w:uiPriority w:val="9"/>
    <w:rsid w:val="00E1189A"/>
    <w:rPr>
      <w:rFonts w:ascii="Times New Roman" w:eastAsia="Arial Unicode MS" w:hAnsi="Times New Roman" w:cs="Times New Roman"/>
      <w:b/>
      <w:bCs/>
      <w:szCs w:val="24"/>
      <w:u w:val="single"/>
      <w:lang w:eastAsia="tr-TR"/>
    </w:rPr>
  </w:style>
  <w:style w:type="paragraph" w:styleId="stbilgi">
    <w:name w:val="header"/>
    <w:basedOn w:val="Normal"/>
    <w:link w:val="s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stbilgiChar">
    <w:name w:val="Üstbilgi Char"/>
    <w:basedOn w:val="VarsaylanParagrafYazTipi"/>
    <w:link w:val="stbilgi"/>
    <w:uiPriority w:val="99"/>
    <w:semiHidden/>
    <w:rsid w:val="00E1189A"/>
    <w:rPr>
      <w:rFonts w:ascii="Times New Roman" w:eastAsia="Times New Roman" w:hAnsi="Times New Roman" w:cs="Times New Roman"/>
      <w:noProof/>
      <w:sz w:val="24"/>
      <w:szCs w:val="24"/>
      <w:lang w:eastAsia="tr-TR"/>
    </w:rPr>
  </w:style>
  <w:style w:type="paragraph" w:styleId="Altbilgi">
    <w:name w:val="footer"/>
    <w:basedOn w:val="Normal"/>
    <w:link w:val="Al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AltbilgiChar">
    <w:name w:val="Altbilgi Char"/>
    <w:basedOn w:val="VarsaylanParagrafYazTipi"/>
    <w:link w:val="Altbilgi"/>
    <w:uiPriority w:val="99"/>
    <w:semiHidden/>
    <w:rsid w:val="00E1189A"/>
    <w:rPr>
      <w:rFonts w:ascii="Times New Roman" w:eastAsia="Times New Roman" w:hAnsi="Times New Roman" w:cs="Times New Roman"/>
      <w:noProof/>
      <w:sz w:val="24"/>
      <w:szCs w:val="24"/>
      <w:lang w:eastAsia="tr-TR"/>
    </w:rPr>
  </w:style>
  <w:style w:type="character" w:customStyle="1" w:styleId="KonuBalChar1">
    <w:name w:val="Konu Başlığı Char1"/>
    <w:locked/>
    <w:rsid w:val="00E1189A"/>
    <w:rPr>
      <w:b/>
      <w:bCs/>
      <w:sz w:val="24"/>
      <w:szCs w:val="24"/>
      <w:lang w:eastAsia="tr-TR"/>
    </w:rPr>
  </w:style>
  <w:style w:type="paragraph" w:customStyle="1" w:styleId="msottle">
    <w:name w:val="msotıtle"/>
    <w:basedOn w:val="Normal"/>
    <w:rsid w:val="00E1189A"/>
    <w:pPr>
      <w:spacing w:after="0" w:line="240" w:lineRule="auto"/>
      <w:jc w:val="center"/>
    </w:pPr>
    <w:rPr>
      <w:rFonts w:ascii="Times New Roman" w:eastAsia="Times New Roman" w:hAnsi="Times New Roman" w:cs="Times New Roman"/>
      <w:b/>
      <w:bCs/>
      <w:sz w:val="24"/>
      <w:szCs w:val="24"/>
      <w:lang w:eastAsia="tr-TR"/>
    </w:rPr>
  </w:style>
  <w:style w:type="paragraph" w:customStyle="1" w:styleId="msosubttle">
    <w:name w:val="msosubtıtle"/>
    <w:basedOn w:val="Normal"/>
    <w:rsid w:val="00E1189A"/>
    <w:pPr>
      <w:spacing w:after="0" w:line="240" w:lineRule="auto"/>
    </w:pPr>
    <w:rPr>
      <w:rFonts w:ascii="Times New Roman" w:eastAsia="Times New Roman" w:hAnsi="Times New Roman" w:cs="Times New Roman"/>
      <w:b/>
      <w:sz w:val="20"/>
      <w:szCs w:val="20"/>
      <w:lang w:eastAsia="tr-TR"/>
    </w:rPr>
  </w:style>
  <w:style w:type="paragraph" w:styleId="GvdeMetni2">
    <w:name w:val="Body Text 2"/>
    <w:basedOn w:val="Normal"/>
    <w:link w:val="GvdeMetni2Char"/>
    <w:uiPriority w:val="99"/>
    <w:semiHidden/>
    <w:unhideWhenUsed/>
    <w:rsid w:val="00E1189A"/>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E1189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E1189A"/>
    <w:pPr>
      <w:autoSpaceDE w:val="0"/>
      <w:autoSpaceDN w:val="0"/>
      <w:adjustRightInd w:val="0"/>
      <w:spacing w:before="100" w:after="100" w:line="240" w:lineRule="auto"/>
      <w:ind w:right="225"/>
      <w:jc w:val="both"/>
    </w:pPr>
    <w:rPr>
      <w:rFonts w:ascii="Times New Roman" w:eastAsia="Times New Roman" w:hAnsi="Times New Roman" w:cs="Times New Roman"/>
      <w:bCs/>
      <w:sz w:val="19"/>
      <w:szCs w:val="24"/>
      <w:lang w:eastAsia="tr-TR"/>
    </w:rPr>
  </w:style>
  <w:style w:type="character" w:customStyle="1" w:styleId="GvdeMetni3Char">
    <w:name w:val="Gövde Metni 3 Char"/>
    <w:basedOn w:val="VarsaylanParagrafYazTipi"/>
    <w:link w:val="GvdeMetni3"/>
    <w:uiPriority w:val="99"/>
    <w:semiHidden/>
    <w:rsid w:val="00E1189A"/>
    <w:rPr>
      <w:rFonts w:ascii="Times New Roman" w:eastAsia="Times New Roman" w:hAnsi="Times New Roman" w:cs="Times New Roman"/>
      <w:bCs/>
      <w:sz w:val="19"/>
      <w:szCs w:val="24"/>
      <w:lang w:eastAsia="tr-TR"/>
    </w:rPr>
  </w:style>
  <w:style w:type="paragraph" w:styleId="GvdeMetniGirintisi2">
    <w:name w:val="Body Text Indent 2"/>
    <w:basedOn w:val="Normal"/>
    <w:link w:val="GvdeMetniGirintisi2Char"/>
    <w:uiPriority w:val="99"/>
    <w:unhideWhenUsed/>
    <w:rsid w:val="00E1189A"/>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rsid w:val="00E1189A"/>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E1189A"/>
    <w:pPr>
      <w:spacing w:after="0" w:line="240" w:lineRule="auto"/>
      <w:ind w:left="110"/>
      <w:jc w:val="both"/>
    </w:pPr>
    <w:rPr>
      <w:rFonts w:ascii="Times New Roman" w:eastAsia="Times New Roman" w:hAnsi="Times New Roman" w:cs="Times New Roman"/>
      <w:bCs/>
      <w:noProof/>
      <w:sz w:val="24"/>
      <w:szCs w:val="18"/>
      <w:lang w:eastAsia="tr-TR"/>
    </w:rPr>
  </w:style>
  <w:style w:type="character" w:customStyle="1" w:styleId="GvdeMetniGirintisi3Char">
    <w:name w:val="Gövde Metni Girintisi 3 Char"/>
    <w:basedOn w:val="VarsaylanParagrafYazTipi"/>
    <w:link w:val="GvdeMetniGirintisi3"/>
    <w:uiPriority w:val="99"/>
    <w:semiHidden/>
    <w:rsid w:val="00E1189A"/>
    <w:rPr>
      <w:rFonts w:ascii="Times New Roman" w:eastAsia="Times New Roman" w:hAnsi="Times New Roman" w:cs="Times New Roman"/>
      <w:bCs/>
      <w:noProof/>
      <w:sz w:val="24"/>
      <w:szCs w:val="18"/>
      <w:lang w:eastAsia="tr-TR"/>
    </w:rPr>
  </w:style>
  <w:style w:type="paragraph" w:styleId="bekMetni">
    <w:name w:val="Block Text"/>
    <w:basedOn w:val="Normal"/>
    <w:uiPriority w:val="99"/>
    <w:semiHidden/>
    <w:unhideWhenUsed/>
    <w:rsid w:val="00E1189A"/>
    <w:pPr>
      <w:spacing w:after="0" w:line="240" w:lineRule="auto"/>
      <w:ind w:left="151" w:right="279" w:hanging="151"/>
      <w:jc w:val="both"/>
    </w:pPr>
    <w:rPr>
      <w:rFonts w:ascii="Times New Roman" w:eastAsia="Times New Roman" w:hAnsi="Times New Roman" w:cs="Times New Roman"/>
      <w:sz w:val="19"/>
      <w:szCs w:val="24"/>
      <w:lang w:eastAsia="tr-TR"/>
    </w:rPr>
  </w:style>
  <w:style w:type="paragraph" w:customStyle="1" w:styleId="msoplantext">
    <w:name w:val="msoplaıntext"/>
    <w:basedOn w:val="Normal"/>
    <w:rsid w:val="00E1189A"/>
    <w:pPr>
      <w:spacing w:after="0" w:line="240" w:lineRule="auto"/>
    </w:pPr>
    <w:rPr>
      <w:rFonts w:ascii="Courier New" w:eastAsia="Times New Roman" w:hAnsi="Courier New" w:cs="Times New Roman"/>
      <w:sz w:val="20"/>
      <w:szCs w:val="20"/>
      <w:lang w:eastAsia="tr-TR"/>
    </w:rPr>
  </w:style>
  <w:style w:type="paragraph" w:styleId="AltKonuBal">
    <w:name w:val="Subtitle"/>
    <w:basedOn w:val="Normal"/>
    <w:link w:val="AltKonuBalChar"/>
    <w:uiPriority w:val="11"/>
    <w:qFormat/>
    <w:rsid w:val="00E1189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KonuBalChar">
    <w:name w:val="Alt Konu Başlığı Char"/>
    <w:basedOn w:val="VarsaylanParagrafYazTipi"/>
    <w:link w:val="AltKonuBal"/>
    <w:uiPriority w:val="11"/>
    <w:rsid w:val="00E1189A"/>
    <w:rPr>
      <w:rFonts w:ascii="Times New Roman" w:eastAsia="Times New Roman" w:hAnsi="Times New Roman" w:cs="Times New Roman"/>
      <w:sz w:val="24"/>
      <w:szCs w:val="24"/>
      <w:lang w:eastAsia="tr-TR"/>
    </w:rPr>
  </w:style>
  <w:style w:type="character" w:customStyle="1" w:styleId="normal10">
    <w:name w:val="normal1"/>
    <w:basedOn w:val="VarsaylanParagrafYazTipi"/>
    <w:rsid w:val="00075AA2"/>
  </w:style>
  <w:style w:type="character" w:customStyle="1" w:styleId="spelle">
    <w:name w:val="spelle"/>
    <w:basedOn w:val="VarsaylanParagrafYazTipi"/>
    <w:rsid w:val="00075AA2"/>
  </w:style>
  <w:style w:type="paragraph" w:customStyle="1" w:styleId="2-ortabaslk0">
    <w:name w:val="2-ortabaslk"/>
    <w:basedOn w:val="Normal"/>
    <w:rsid w:val="00075AA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numbered1">
    <w:name w:val="numbered1"/>
    <w:basedOn w:val="Normal"/>
    <w:rsid w:val="0065014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1">
    <w:name w:val="gvdemetni1"/>
    <w:basedOn w:val="Normal"/>
    <w:rsid w:val="0043645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436459"/>
  </w:style>
  <w:style w:type="character" w:customStyle="1" w:styleId="gvdemetni11">
    <w:name w:val="gvdemetni11"/>
    <w:basedOn w:val="VarsaylanParagrafYazTipi"/>
    <w:rsid w:val="00436459"/>
  </w:style>
  <w:style w:type="character" w:customStyle="1" w:styleId="gvdemetnikaln2">
    <w:name w:val="gvdemetnikaln2"/>
    <w:basedOn w:val="VarsaylanParagrafYazTipi"/>
    <w:rsid w:val="00436459"/>
  </w:style>
  <w:style w:type="character" w:customStyle="1" w:styleId="gvdemetnikaln1">
    <w:name w:val="gvdemetnikaln1"/>
    <w:basedOn w:val="VarsaylanParagrafYazTipi"/>
    <w:rsid w:val="00436459"/>
  </w:style>
  <w:style w:type="character" w:customStyle="1" w:styleId="gvdemetniarialunicodems">
    <w:name w:val="gvdemetniarialunicodems"/>
    <w:basedOn w:val="VarsaylanParagrafYazTipi"/>
    <w:rsid w:val="00436459"/>
  </w:style>
  <w:style w:type="character" w:customStyle="1" w:styleId="Balk5Char">
    <w:name w:val="Başlık 5 Char"/>
    <w:basedOn w:val="VarsaylanParagrafYazTipi"/>
    <w:link w:val="Balk5"/>
    <w:uiPriority w:val="9"/>
    <w:semiHidden/>
    <w:rsid w:val="001B10B0"/>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1B10B0"/>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1B10B0"/>
    <w:rPr>
      <w:rFonts w:asciiTheme="majorHAnsi" w:eastAsiaTheme="majorEastAsia" w:hAnsiTheme="majorHAnsi" w:cstheme="majorBidi"/>
      <w:i/>
      <w:iCs/>
      <w:color w:val="404040" w:themeColor="text1" w:themeTint="BF"/>
    </w:rPr>
  </w:style>
  <w:style w:type="paragraph" w:customStyle="1" w:styleId="listparagraph">
    <w:name w:val="listparagraph"/>
    <w:basedOn w:val="Normal"/>
    <w:rsid w:val="00011E6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0">
    <w:name w:val="gvdemetni0"/>
    <w:basedOn w:val="Normal"/>
    <w:rsid w:val="00C82AD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0">
    <w:name w:val="gvdemetni20"/>
    <w:basedOn w:val="Normal"/>
    <w:rsid w:val="00C82AD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0">
    <w:name w:val="Başlık #1_"/>
    <w:basedOn w:val="VarsaylanParagrafYazTipi"/>
    <w:link w:val="Balk11"/>
    <w:locked/>
    <w:rsid w:val="006D37B4"/>
    <w:rPr>
      <w:b/>
      <w:bCs/>
      <w:sz w:val="21"/>
      <w:szCs w:val="21"/>
      <w:shd w:val="clear" w:color="auto" w:fill="FFFFFF"/>
    </w:rPr>
  </w:style>
  <w:style w:type="paragraph" w:customStyle="1" w:styleId="Balk11">
    <w:name w:val="Başlık #1"/>
    <w:basedOn w:val="Normal"/>
    <w:link w:val="Balk10"/>
    <w:rsid w:val="006D37B4"/>
    <w:pPr>
      <w:shd w:val="clear" w:color="auto" w:fill="FFFFFF"/>
      <w:spacing w:before="600" w:after="600" w:line="240" w:lineRule="atLeast"/>
      <w:jc w:val="both"/>
      <w:outlineLvl w:val="0"/>
    </w:pPr>
    <w:rPr>
      <w:b/>
      <w:bCs/>
      <w:sz w:val="21"/>
      <w:szCs w:val="21"/>
    </w:rPr>
  </w:style>
  <w:style w:type="character" w:customStyle="1" w:styleId="Balk12">
    <w:name w:val="Başlık #1 (2)_"/>
    <w:basedOn w:val="VarsaylanParagrafYazTipi"/>
    <w:link w:val="Balk120"/>
    <w:locked/>
    <w:rsid w:val="006D37B4"/>
    <w:rPr>
      <w:b/>
      <w:bCs/>
      <w:i/>
      <w:iCs/>
      <w:sz w:val="21"/>
      <w:szCs w:val="21"/>
      <w:shd w:val="clear" w:color="auto" w:fill="FFFFFF"/>
    </w:rPr>
  </w:style>
  <w:style w:type="paragraph" w:customStyle="1" w:styleId="Balk120">
    <w:name w:val="Başlık #1 (2)"/>
    <w:basedOn w:val="Normal"/>
    <w:link w:val="Balk12"/>
    <w:rsid w:val="006D37B4"/>
    <w:pPr>
      <w:shd w:val="clear" w:color="auto" w:fill="FFFFFF"/>
      <w:spacing w:before="600" w:after="420" w:line="240" w:lineRule="atLeast"/>
      <w:ind w:firstLine="1140"/>
      <w:jc w:val="both"/>
      <w:outlineLvl w:val="0"/>
    </w:pPr>
    <w:rPr>
      <w:b/>
      <w:bCs/>
      <w:i/>
      <w:iCs/>
      <w:sz w:val="21"/>
      <w:szCs w:val="21"/>
    </w:rPr>
  </w:style>
  <w:style w:type="paragraph" w:customStyle="1" w:styleId="nor">
    <w:name w:val="nor"/>
    <w:basedOn w:val="Normal"/>
    <w:rsid w:val="006D37B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ver1">
    <w:name w:val="ver1"/>
    <w:basedOn w:val="VarsaylanParagrafYazTipi"/>
    <w:rsid w:val="006D37B4"/>
  </w:style>
  <w:style w:type="character" w:customStyle="1" w:styleId="ver2">
    <w:name w:val="ver2"/>
    <w:basedOn w:val="VarsaylanParagrafYazTipi"/>
    <w:rsid w:val="006D37B4"/>
  </w:style>
  <w:style w:type="character" w:customStyle="1" w:styleId="highlight">
    <w:name w:val="highlight"/>
    <w:basedOn w:val="VarsaylanParagrafYazTipi"/>
    <w:rsid w:val="006D37B4"/>
  </w:style>
  <w:style w:type="character" w:customStyle="1" w:styleId="gvdemetnikaln6">
    <w:name w:val="gvdemetnikaln6"/>
    <w:basedOn w:val="VarsaylanParagrafYazTipi"/>
    <w:rsid w:val="006D37B4"/>
  </w:style>
  <w:style w:type="paragraph" w:customStyle="1" w:styleId="gvdemetni50">
    <w:name w:val="gvdemetni50"/>
    <w:basedOn w:val="Normal"/>
    <w:rsid w:val="006D37B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talik">
    <w:name w:val="balk1talik"/>
    <w:basedOn w:val="VarsaylanParagrafYazTipi"/>
    <w:rsid w:val="006D37B4"/>
  </w:style>
  <w:style w:type="character" w:customStyle="1" w:styleId="gvdemetnikaln5">
    <w:name w:val="gvdemetnikaln5"/>
    <w:basedOn w:val="VarsaylanParagrafYazTipi"/>
    <w:rsid w:val="006D37B4"/>
  </w:style>
  <w:style w:type="character" w:customStyle="1" w:styleId="gvdemetnikaln3">
    <w:name w:val="gvdemetnikaln3"/>
    <w:basedOn w:val="VarsaylanParagrafYazTipi"/>
    <w:rsid w:val="006D37B4"/>
  </w:style>
  <w:style w:type="character" w:customStyle="1" w:styleId="Balk30">
    <w:name w:val="Başlık #3_"/>
    <w:basedOn w:val="VarsaylanParagrafYazTipi"/>
    <w:link w:val="Balk31"/>
    <w:locked/>
    <w:rsid w:val="00FD3D62"/>
    <w:rPr>
      <w:b/>
      <w:bCs/>
      <w:sz w:val="21"/>
      <w:szCs w:val="21"/>
      <w:shd w:val="clear" w:color="auto" w:fill="FFFFFF"/>
    </w:rPr>
  </w:style>
  <w:style w:type="paragraph" w:customStyle="1" w:styleId="Balk31">
    <w:name w:val="Başlık #31"/>
    <w:basedOn w:val="Normal"/>
    <w:link w:val="Balk30"/>
    <w:rsid w:val="00FD3D62"/>
    <w:pPr>
      <w:shd w:val="clear" w:color="auto" w:fill="FFFFFF"/>
      <w:spacing w:before="960" w:after="0" w:line="317" w:lineRule="exact"/>
      <w:jc w:val="right"/>
      <w:outlineLvl w:val="2"/>
    </w:pPr>
    <w:rPr>
      <w:b/>
      <w:bCs/>
      <w:sz w:val="21"/>
      <w:szCs w:val="21"/>
    </w:rPr>
  </w:style>
  <w:style w:type="character" w:customStyle="1" w:styleId="Balk20">
    <w:name w:val="Başlık #2_"/>
    <w:basedOn w:val="VarsaylanParagrafYazTipi"/>
    <w:link w:val="Balk21"/>
    <w:locked/>
    <w:rsid w:val="00FD3D62"/>
    <w:rPr>
      <w:b/>
      <w:bCs/>
      <w:sz w:val="21"/>
      <w:szCs w:val="21"/>
      <w:shd w:val="clear" w:color="auto" w:fill="FFFFFF"/>
    </w:rPr>
  </w:style>
  <w:style w:type="paragraph" w:customStyle="1" w:styleId="Balk21">
    <w:name w:val="Başlık #2"/>
    <w:basedOn w:val="Normal"/>
    <w:link w:val="Balk20"/>
    <w:rsid w:val="00FD3D62"/>
    <w:pPr>
      <w:shd w:val="clear" w:color="auto" w:fill="FFFFFF"/>
      <w:spacing w:after="0" w:line="307" w:lineRule="exact"/>
      <w:outlineLvl w:val="1"/>
    </w:pPr>
    <w:rPr>
      <w:b/>
      <w:bCs/>
      <w:sz w:val="21"/>
      <w:szCs w:val="21"/>
    </w:rPr>
  </w:style>
  <w:style w:type="character" w:customStyle="1" w:styleId="Balk32">
    <w:name w:val="Başlık #3"/>
    <w:basedOn w:val="Balk30"/>
    <w:rsid w:val="00FD3D62"/>
    <w:rPr>
      <w:u w:val="single"/>
    </w:rPr>
  </w:style>
  <w:style w:type="character" w:customStyle="1" w:styleId="Balk33">
    <w:name w:val="Başlık #33"/>
    <w:basedOn w:val="Balk30"/>
    <w:rsid w:val="00FD3D62"/>
    <w:rPr>
      <w:u w:val="single"/>
    </w:rPr>
  </w:style>
  <w:style w:type="character" w:customStyle="1" w:styleId="Balk320">
    <w:name w:val="Başlık #32"/>
    <w:basedOn w:val="Balk30"/>
    <w:rsid w:val="00FD3D62"/>
    <w:rPr>
      <w:u w:val="single"/>
    </w:rPr>
  </w:style>
  <w:style w:type="character" w:customStyle="1" w:styleId="gvdemetnikaln7">
    <w:name w:val="gvdemetnikaln7"/>
    <w:basedOn w:val="VarsaylanParagrafYazTipi"/>
    <w:rsid w:val="00FD3D62"/>
  </w:style>
  <w:style w:type="character" w:customStyle="1" w:styleId="balk3kalndeil">
    <w:name w:val="balk3kalndeil"/>
    <w:basedOn w:val="VarsaylanParagrafYazTipi"/>
    <w:rsid w:val="00FD3D62"/>
  </w:style>
  <w:style w:type="character" w:customStyle="1" w:styleId="gvdemetnikaln4">
    <w:name w:val="gvdemetnikaln4"/>
    <w:basedOn w:val="VarsaylanParagrafYazTipi"/>
    <w:rsid w:val="00FD3D62"/>
  </w:style>
  <w:style w:type="paragraph" w:customStyle="1" w:styleId="gvdemetni51">
    <w:name w:val="gvdemetni51"/>
    <w:basedOn w:val="Normal"/>
    <w:rsid w:val="00FD3D6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5kalndeil">
    <w:name w:val="gvdemetni5kalndeil"/>
    <w:basedOn w:val="VarsaylanParagrafYazTipi"/>
    <w:rsid w:val="00FD3D62"/>
  </w:style>
  <w:style w:type="paragraph" w:customStyle="1" w:styleId="gvdemetni31">
    <w:name w:val="gvdemetni31"/>
    <w:basedOn w:val="Normal"/>
    <w:rsid w:val="00C3397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32">
    <w:name w:val="gvdemetni32"/>
    <w:basedOn w:val="VarsaylanParagrafYazTipi"/>
    <w:rsid w:val="00C33970"/>
  </w:style>
  <w:style w:type="character" w:customStyle="1" w:styleId="gvdemetni21">
    <w:name w:val="gvdemetni2"/>
    <w:basedOn w:val="VarsaylanParagrafYazTipi"/>
    <w:rsid w:val="00C33970"/>
  </w:style>
  <w:style w:type="character" w:customStyle="1" w:styleId="gvdemetni10pt">
    <w:name w:val="gvdemetni10pt"/>
    <w:basedOn w:val="VarsaylanParagrafYazTipi"/>
    <w:rsid w:val="00C33970"/>
  </w:style>
  <w:style w:type="character" w:customStyle="1" w:styleId="gvdemetni3kalndeil">
    <w:name w:val="gvdemetni3kalndeil"/>
    <w:basedOn w:val="VarsaylanParagrafYazTipi"/>
    <w:rsid w:val="00C33970"/>
  </w:style>
  <w:style w:type="character" w:customStyle="1" w:styleId="FontStyle12">
    <w:name w:val="Font Style12"/>
    <w:basedOn w:val="VarsaylanParagrafYazTipi"/>
    <w:rsid w:val="00786279"/>
    <w:rPr>
      <w:rFonts w:ascii="Times New Roman" w:hAnsi="Times New Roman" w:cs="Times New Roman" w:hint="default"/>
      <w:sz w:val="22"/>
      <w:szCs w:val="22"/>
    </w:rPr>
  </w:style>
  <w:style w:type="paragraph" w:styleId="DzMetin">
    <w:name w:val="Plain Text"/>
    <w:basedOn w:val="Normal"/>
    <w:link w:val="DzMetinChar"/>
    <w:uiPriority w:val="99"/>
    <w:semiHidden/>
    <w:unhideWhenUsed/>
    <w:rsid w:val="005E158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zMetinChar">
    <w:name w:val="Düz Metin Char"/>
    <w:basedOn w:val="VarsaylanParagrafYazTipi"/>
    <w:link w:val="DzMetin"/>
    <w:uiPriority w:val="99"/>
    <w:semiHidden/>
    <w:rsid w:val="005E1582"/>
    <w:rPr>
      <w:rFonts w:ascii="Times New Roman" w:eastAsia="Times New Roman" w:hAnsi="Times New Roman" w:cs="Times New Roman"/>
      <w:sz w:val="24"/>
      <w:szCs w:val="24"/>
      <w:lang w:eastAsia="tr-TR"/>
    </w:rPr>
  </w:style>
  <w:style w:type="character" w:customStyle="1" w:styleId="Balk8Char">
    <w:name w:val="Başlık 8 Char"/>
    <w:basedOn w:val="VarsaylanParagrafYazTipi"/>
    <w:link w:val="Balk8"/>
    <w:uiPriority w:val="9"/>
    <w:semiHidden/>
    <w:rsid w:val="003E3B2B"/>
    <w:rPr>
      <w:rFonts w:asciiTheme="majorHAnsi" w:eastAsiaTheme="majorEastAsia" w:hAnsiTheme="majorHAnsi" w:cstheme="majorBidi"/>
      <w:color w:val="404040" w:themeColor="text1" w:themeTint="BF"/>
      <w:sz w:val="20"/>
      <w:szCs w:val="20"/>
    </w:rPr>
  </w:style>
  <w:style w:type="paragraph" w:customStyle="1" w:styleId="listeparagraf">
    <w:name w:val="listeparagraf"/>
    <w:basedOn w:val="Normal"/>
    <w:rsid w:val="003E3B2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56237948">
      <w:bodyDiv w:val="1"/>
      <w:marLeft w:val="0"/>
      <w:marRight w:val="0"/>
      <w:marTop w:val="0"/>
      <w:marBottom w:val="0"/>
      <w:divBdr>
        <w:top w:val="none" w:sz="0" w:space="0" w:color="auto"/>
        <w:left w:val="none" w:sz="0" w:space="0" w:color="auto"/>
        <w:bottom w:val="none" w:sz="0" w:space="0" w:color="auto"/>
        <w:right w:val="none" w:sz="0" w:space="0" w:color="auto"/>
      </w:divBdr>
      <w:divsChild>
        <w:div w:id="526066564">
          <w:marLeft w:val="0"/>
          <w:marRight w:val="0"/>
          <w:marTop w:val="0"/>
          <w:marBottom w:val="0"/>
          <w:divBdr>
            <w:top w:val="none" w:sz="0" w:space="0" w:color="auto"/>
            <w:left w:val="none" w:sz="0" w:space="0" w:color="auto"/>
            <w:bottom w:val="none" w:sz="0" w:space="0" w:color="auto"/>
            <w:right w:val="none" w:sz="0" w:space="0" w:color="auto"/>
          </w:divBdr>
          <w:divsChild>
            <w:div w:id="708531010">
              <w:marLeft w:val="0"/>
              <w:marRight w:val="0"/>
              <w:marTop w:val="0"/>
              <w:marBottom w:val="0"/>
              <w:divBdr>
                <w:top w:val="none" w:sz="0" w:space="0" w:color="auto"/>
                <w:left w:val="none" w:sz="0" w:space="0" w:color="auto"/>
                <w:bottom w:val="none" w:sz="0" w:space="0" w:color="auto"/>
                <w:right w:val="none" w:sz="0" w:space="0" w:color="auto"/>
              </w:divBdr>
              <w:divsChild>
                <w:div w:id="119985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33668">
      <w:bodyDiv w:val="1"/>
      <w:marLeft w:val="0"/>
      <w:marRight w:val="0"/>
      <w:marTop w:val="0"/>
      <w:marBottom w:val="0"/>
      <w:divBdr>
        <w:top w:val="none" w:sz="0" w:space="0" w:color="auto"/>
        <w:left w:val="none" w:sz="0" w:space="0" w:color="auto"/>
        <w:bottom w:val="none" w:sz="0" w:space="0" w:color="auto"/>
        <w:right w:val="none" w:sz="0" w:space="0" w:color="auto"/>
      </w:divBdr>
      <w:divsChild>
        <w:div w:id="475489347">
          <w:marLeft w:val="0"/>
          <w:marRight w:val="0"/>
          <w:marTop w:val="0"/>
          <w:marBottom w:val="0"/>
          <w:divBdr>
            <w:top w:val="none" w:sz="0" w:space="0" w:color="auto"/>
            <w:left w:val="none" w:sz="0" w:space="0" w:color="auto"/>
            <w:bottom w:val="none" w:sz="0" w:space="0" w:color="auto"/>
            <w:right w:val="none" w:sz="0" w:space="0" w:color="auto"/>
          </w:divBdr>
          <w:divsChild>
            <w:div w:id="2018921601">
              <w:marLeft w:val="0"/>
              <w:marRight w:val="0"/>
              <w:marTop w:val="0"/>
              <w:marBottom w:val="0"/>
              <w:divBdr>
                <w:top w:val="none" w:sz="0" w:space="0" w:color="auto"/>
                <w:left w:val="none" w:sz="0" w:space="0" w:color="auto"/>
                <w:bottom w:val="none" w:sz="0" w:space="0" w:color="auto"/>
                <w:right w:val="none" w:sz="0" w:space="0" w:color="auto"/>
              </w:divBdr>
              <w:divsChild>
                <w:div w:id="1128275972">
                  <w:marLeft w:val="0"/>
                  <w:marRight w:val="0"/>
                  <w:marTop w:val="0"/>
                  <w:marBottom w:val="0"/>
                  <w:divBdr>
                    <w:top w:val="single" w:sz="4" w:space="1" w:color="auto"/>
                    <w:left w:val="single" w:sz="4" w:space="4" w:color="auto"/>
                    <w:bottom w:val="single" w:sz="4" w:space="1" w:color="auto"/>
                    <w:right w:val="single" w:sz="4" w:space="4" w:color="auto"/>
                  </w:divBdr>
                </w:div>
                <w:div w:id="1460611786">
                  <w:marLeft w:val="0"/>
                  <w:marRight w:val="0"/>
                  <w:marTop w:val="0"/>
                  <w:marBottom w:val="0"/>
                  <w:divBdr>
                    <w:top w:val="single" w:sz="4" w:space="1" w:color="auto"/>
                    <w:left w:val="single" w:sz="4" w:space="4" w:color="auto"/>
                    <w:bottom w:val="single" w:sz="4" w:space="1" w:color="auto"/>
                    <w:right w:val="single" w:sz="4" w:space="4" w:color="auto"/>
                  </w:divBdr>
                </w:div>
                <w:div w:id="372657615">
                  <w:marLeft w:val="0"/>
                  <w:marRight w:val="0"/>
                  <w:marTop w:val="0"/>
                  <w:marBottom w:val="0"/>
                  <w:divBdr>
                    <w:top w:val="single" w:sz="4" w:space="1" w:color="auto"/>
                    <w:left w:val="single" w:sz="4" w:space="4" w:color="auto"/>
                    <w:bottom w:val="single" w:sz="4" w:space="1" w:color="auto"/>
                    <w:right w:val="single" w:sz="4" w:space="4" w:color="auto"/>
                  </w:divBdr>
                </w:div>
                <w:div w:id="224877139">
                  <w:marLeft w:val="0"/>
                  <w:marRight w:val="0"/>
                  <w:marTop w:val="0"/>
                  <w:marBottom w:val="0"/>
                  <w:divBdr>
                    <w:top w:val="single" w:sz="4" w:space="1" w:color="auto"/>
                    <w:left w:val="single" w:sz="4" w:space="4" w:color="auto"/>
                    <w:bottom w:val="single" w:sz="4" w:space="1" w:color="auto"/>
                    <w:right w:val="single" w:sz="4" w:space="4" w:color="auto"/>
                  </w:divBdr>
                </w:div>
                <w:div w:id="1045060118">
                  <w:marLeft w:val="0"/>
                  <w:marRight w:val="0"/>
                  <w:marTop w:val="0"/>
                  <w:marBottom w:val="0"/>
                  <w:divBdr>
                    <w:top w:val="single" w:sz="4" w:space="1" w:color="auto"/>
                    <w:left w:val="single" w:sz="4" w:space="4" w:color="auto"/>
                    <w:bottom w:val="single" w:sz="4" w:space="1" w:color="auto"/>
                    <w:right w:val="single" w:sz="4" w:space="4" w:color="auto"/>
                  </w:divBdr>
                </w:div>
                <w:div w:id="80031465">
                  <w:marLeft w:val="0"/>
                  <w:marRight w:val="0"/>
                  <w:marTop w:val="0"/>
                  <w:marBottom w:val="0"/>
                  <w:divBdr>
                    <w:top w:val="single" w:sz="4" w:space="1" w:color="auto"/>
                    <w:left w:val="single" w:sz="4" w:space="4" w:color="auto"/>
                    <w:bottom w:val="single" w:sz="4" w:space="1" w:color="auto"/>
                    <w:right w:val="single" w:sz="4" w:space="4" w:color="auto"/>
                  </w:divBdr>
                </w:div>
                <w:div w:id="650642288">
                  <w:marLeft w:val="0"/>
                  <w:marRight w:val="0"/>
                  <w:marTop w:val="0"/>
                  <w:marBottom w:val="0"/>
                  <w:divBdr>
                    <w:top w:val="single" w:sz="4" w:space="1" w:color="auto"/>
                    <w:left w:val="single" w:sz="4" w:space="4" w:color="auto"/>
                    <w:bottom w:val="single" w:sz="4" w:space="1" w:color="auto"/>
                    <w:right w:val="single" w:sz="4" w:space="4" w:color="auto"/>
                  </w:divBdr>
                </w:div>
                <w:div w:id="1865627028">
                  <w:marLeft w:val="0"/>
                  <w:marRight w:val="0"/>
                  <w:marTop w:val="0"/>
                  <w:marBottom w:val="0"/>
                  <w:divBdr>
                    <w:top w:val="single" w:sz="4" w:space="1" w:color="auto"/>
                    <w:left w:val="single" w:sz="4" w:space="4" w:color="auto"/>
                    <w:bottom w:val="single" w:sz="4" w:space="1" w:color="auto"/>
                    <w:right w:val="single" w:sz="4" w:space="4" w:color="auto"/>
                  </w:divBdr>
                </w:div>
                <w:div w:id="166865722">
                  <w:marLeft w:val="0"/>
                  <w:marRight w:val="0"/>
                  <w:marTop w:val="0"/>
                  <w:marBottom w:val="0"/>
                  <w:divBdr>
                    <w:top w:val="single" w:sz="4" w:space="1" w:color="auto"/>
                    <w:left w:val="single" w:sz="4" w:space="4" w:color="auto"/>
                    <w:bottom w:val="single" w:sz="4" w:space="1" w:color="auto"/>
                    <w:right w:val="single" w:sz="4" w:space="4" w:color="auto"/>
                  </w:divBdr>
                </w:div>
                <w:div w:id="2008433740">
                  <w:marLeft w:val="0"/>
                  <w:marRight w:val="0"/>
                  <w:marTop w:val="0"/>
                  <w:marBottom w:val="0"/>
                  <w:divBdr>
                    <w:top w:val="single" w:sz="4" w:space="1" w:color="auto"/>
                    <w:left w:val="single" w:sz="4" w:space="4" w:color="auto"/>
                    <w:bottom w:val="single" w:sz="4" w:space="1" w:color="auto"/>
                    <w:right w:val="single" w:sz="4" w:space="4" w:color="auto"/>
                  </w:divBdr>
                </w:div>
                <w:div w:id="640497339">
                  <w:marLeft w:val="0"/>
                  <w:marRight w:val="0"/>
                  <w:marTop w:val="0"/>
                  <w:marBottom w:val="0"/>
                  <w:divBdr>
                    <w:top w:val="single" w:sz="4" w:space="1" w:color="auto"/>
                    <w:left w:val="single" w:sz="4" w:space="4" w:color="auto"/>
                    <w:bottom w:val="single" w:sz="4" w:space="1" w:color="auto"/>
                    <w:right w:val="single" w:sz="4" w:space="4" w:color="auto"/>
                  </w:divBdr>
                </w:div>
                <w:div w:id="866255976">
                  <w:marLeft w:val="0"/>
                  <w:marRight w:val="0"/>
                  <w:marTop w:val="0"/>
                  <w:marBottom w:val="0"/>
                  <w:divBdr>
                    <w:top w:val="single" w:sz="4" w:space="1" w:color="auto"/>
                    <w:left w:val="single" w:sz="4" w:space="4" w:color="auto"/>
                    <w:bottom w:val="single" w:sz="4" w:space="1" w:color="auto"/>
                    <w:right w:val="single" w:sz="4" w:space="4" w:color="auto"/>
                  </w:divBdr>
                </w:div>
                <w:div w:id="211119008">
                  <w:marLeft w:val="0"/>
                  <w:marRight w:val="0"/>
                  <w:marTop w:val="0"/>
                  <w:marBottom w:val="0"/>
                  <w:divBdr>
                    <w:top w:val="single" w:sz="4" w:space="1" w:color="auto"/>
                    <w:left w:val="single" w:sz="4" w:space="4" w:color="auto"/>
                    <w:bottom w:val="single" w:sz="4" w:space="1" w:color="auto"/>
                    <w:right w:val="single" w:sz="4" w:space="4" w:color="auto"/>
                  </w:divBdr>
                </w:div>
                <w:div w:id="2033997431">
                  <w:marLeft w:val="0"/>
                  <w:marRight w:val="0"/>
                  <w:marTop w:val="0"/>
                  <w:marBottom w:val="0"/>
                  <w:divBdr>
                    <w:top w:val="single" w:sz="4" w:space="1" w:color="auto"/>
                    <w:left w:val="single" w:sz="4" w:space="4" w:color="auto"/>
                    <w:bottom w:val="single" w:sz="4" w:space="1" w:color="auto"/>
                    <w:right w:val="single" w:sz="4" w:space="4" w:color="auto"/>
                  </w:divBdr>
                </w:div>
                <w:div w:id="732775117">
                  <w:marLeft w:val="0"/>
                  <w:marRight w:val="0"/>
                  <w:marTop w:val="0"/>
                  <w:marBottom w:val="0"/>
                  <w:divBdr>
                    <w:top w:val="single" w:sz="4" w:space="1" w:color="auto"/>
                    <w:left w:val="single" w:sz="4" w:space="4" w:color="auto"/>
                    <w:bottom w:val="single" w:sz="4" w:space="1" w:color="auto"/>
                    <w:right w:val="single" w:sz="4" w:space="4" w:color="auto"/>
                  </w:divBdr>
                </w:div>
                <w:div w:id="1523476859">
                  <w:marLeft w:val="0"/>
                  <w:marRight w:val="0"/>
                  <w:marTop w:val="0"/>
                  <w:marBottom w:val="0"/>
                  <w:divBdr>
                    <w:top w:val="single" w:sz="4" w:space="1" w:color="auto"/>
                    <w:left w:val="single" w:sz="4" w:space="4" w:color="auto"/>
                    <w:bottom w:val="single" w:sz="4" w:space="1" w:color="auto"/>
                    <w:right w:val="single" w:sz="4" w:space="4" w:color="auto"/>
                  </w:divBdr>
                </w:div>
                <w:div w:id="756757088">
                  <w:marLeft w:val="0"/>
                  <w:marRight w:val="0"/>
                  <w:marTop w:val="0"/>
                  <w:marBottom w:val="0"/>
                  <w:divBdr>
                    <w:top w:val="single" w:sz="4" w:space="1" w:color="auto"/>
                    <w:left w:val="single" w:sz="4" w:space="4" w:color="auto"/>
                    <w:bottom w:val="single" w:sz="4" w:space="1" w:color="auto"/>
                    <w:right w:val="single" w:sz="4" w:space="4" w:color="auto"/>
                  </w:divBdr>
                </w:div>
                <w:div w:id="882257204">
                  <w:marLeft w:val="0"/>
                  <w:marRight w:val="0"/>
                  <w:marTop w:val="0"/>
                  <w:marBottom w:val="0"/>
                  <w:divBdr>
                    <w:top w:val="single" w:sz="4" w:space="1" w:color="auto"/>
                    <w:left w:val="single" w:sz="4" w:space="4" w:color="auto"/>
                    <w:bottom w:val="single" w:sz="4" w:space="1" w:color="auto"/>
                    <w:right w:val="single" w:sz="4" w:space="4" w:color="auto"/>
                  </w:divBdr>
                </w:div>
                <w:div w:id="1273323437">
                  <w:marLeft w:val="0"/>
                  <w:marRight w:val="0"/>
                  <w:marTop w:val="0"/>
                  <w:marBottom w:val="0"/>
                  <w:divBdr>
                    <w:top w:val="single" w:sz="4" w:space="1" w:color="auto"/>
                    <w:left w:val="single" w:sz="4" w:space="4" w:color="auto"/>
                    <w:bottom w:val="single" w:sz="4" w:space="1" w:color="auto"/>
                    <w:right w:val="single" w:sz="4" w:space="4" w:color="auto"/>
                  </w:divBdr>
                </w:div>
                <w:div w:id="571086759">
                  <w:marLeft w:val="0"/>
                  <w:marRight w:val="0"/>
                  <w:marTop w:val="0"/>
                  <w:marBottom w:val="0"/>
                  <w:divBdr>
                    <w:top w:val="single" w:sz="4" w:space="1" w:color="auto"/>
                    <w:left w:val="single" w:sz="4" w:space="4" w:color="auto"/>
                    <w:bottom w:val="single" w:sz="4" w:space="1" w:color="auto"/>
                    <w:right w:val="single" w:sz="4" w:space="4" w:color="auto"/>
                  </w:divBdr>
                </w:div>
                <w:div w:id="1927223588">
                  <w:marLeft w:val="0"/>
                  <w:marRight w:val="0"/>
                  <w:marTop w:val="0"/>
                  <w:marBottom w:val="0"/>
                  <w:divBdr>
                    <w:top w:val="single" w:sz="4" w:space="1" w:color="auto"/>
                    <w:left w:val="single" w:sz="4" w:space="4" w:color="auto"/>
                    <w:bottom w:val="single" w:sz="4" w:space="1" w:color="auto"/>
                    <w:right w:val="single" w:sz="4" w:space="4" w:color="auto"/>
                  </w:divBdr>
                </w:div>
                <w:div w:id="2018575661">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359478395">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464271371">
                  <w:marLeft w:val="0"/>
                  <w:marRight w:val="0"/>
                  <w:marTop w:val="0"/>
                  <w:marBottom w:val="0"/>
                  <w:divBdr>
                    <w:top w:val="single" w:sz="4" w:space="1" w:color="auto"/>
                    <w:left w:val="single" w:sz="4" w:space="4" w:color="auto"/>
                    <w:bottom w:val="single" w:sz="4" w:space="1" w:color="auto"/>
                    <w:right w:val="single" w:sz="4" w:space="4" w:color="auto"/>
                  </w:divBdr>
                </w:div>
                <w:div w:id="1936477993">
                  <w:marLeft w:val="0"/>
                  <w:marRight w:val="0"/>
                  <w:marTop w:val="0"/>
                  <w:marBottom w:val="0"/>
                  <w:divBdr>
                    <w:top w:val="single" w:sz="4" w:space="1" w:color="auto"/>
                    <w:left w:val="single" w:sz="4" w:space="4" w:color="auto"/>
                    <w:bottom w:val="single" w:sz="4" w:space="1" w:color="auto"/>
                    <w:right w:val="single" w:sz="4" w:space="4" w:color="auto"/>
                  </w:divBdr>
                </w:div>
                <w:div w:id="1910309921">
                  <w:marLeft w:val="0"/>
                  <w:marRight w:val="0"/>
                  <w:marTop w:val="0"/>
                  <w:marBottom w:val="0"/>
                  <w:divBdr>
                    <w:top w:val="single" w:sz="4" w:space="1" w:color="auto"/>
                    <w:left w:val="single" w:sz="4" w:space="4" w:color="auto"/>
                    <w:bottom w:val="single" w:sz="4" w:space="1" w:color="auto"/>
                    <w:right w:val="single" w:sz="4" w:space="4" w:color="auto"/>
                  </w:divBdr>
                </w:div>
                <w:div w:id="1639414108">
                  <w:marLeft w:val="0"/>
                  <w:marRight w:val="0"/>
                  <w:marTop w:val="0"/>
                  <w:marBottom w:val="0"/>
                  <w:divBdr>
                    <w:top w:val="single" w:sz="4" w:space="1" w:color="auto"/>
                    <w:left w:val="single" w:sz="4" w:space="4" w:color="auto"/>
                    <w:bottom w:val="single" w:sz="4" w:space="1" w:color="auto"/>
                    <w:right w:val="single" w:sz="4" w:space="4" w:color="auto"/>
                  </w:divBdr>
                </w:div>
                <w:div w:id="1496259910">
                  <w:marLeft w:val="0"/>
                  <w:marRight w:val="0"/>
                  <w:marTop w:val="0"/>
                  <w:marBottom w:val="0"/>
                  <w:divBdr>
                    <w:top w:val="single" w:sz="4" w:space="1" w:color="auto"/>
                    <w:left w:val="single" w:sz="4" w:space="4" w:color="auto"/>
                    <w:bottom w:val="single" w:sz="4" w:space="1" w:color="auto"/>
                    <w:right w:val="single" w:sz="4" w:space="4" w:color="auto"/>
                  </w:divBdr>
                </w:div>
                <w:div w:id="272371388">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599944649">
                  <w:marLeft w:val="0"/>
                  <w:marRight w:val="0"/>
                  <w:marTop w:val="0"/>
                  <w:marBottom w:val="0"/>
                  <w:divBdr>
                    <w:top w:val="single" w:sz="4" w:space="1" w:color="auto"/>
                    <w:left w:val="single" w:sz="4" w:space="4" w:color="auto"/>
                    <w:bottom w:val="single" w:sz="4" w:space="1" w:color="auto"/>
                    <w:right w:val="single" w:sz="4" w:space="4" w:color="auto"/>
                  </w:divBdr>
                </w:div>
                <w:div w:id="721094600">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273370886">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823661422">
                  <w:marLeft w:val="0"/>
                  <w:marRight w:val="0"/>
                  <w:marTop w:val="0"/>
                  <w:marBottom w:val="0"/>
                  <w:divBdr>
                    <w:top w:val="single" w:sz="4" w:space="1" w:color="auto"/>
                    <w:left w:val="single" w:sz="4" w:space="4" w:color="auto"/>
                    <w:bottom w:val="single" w:sz="4" w:space="1" w:color="auto"/>
                    <w:right w:val="single" w:sz="4" w:space="4" w:color="auto"/>
                  </w:divBdr>
                </w:div>
                <w:div w:id="1871215846">
                  <w:marLeft w:val="0"/>
                  <w:marRight w:val="0"/>
                  <w:marTop w:val="0"/>
                  <w:marBottom w:val="0"/>
                  <w:divBdr>
                    <w:top w:val="single" w:sz="4" w:space="1" w:color="auto"/>
                    <w:left w:val="single" w:sz="4" w:space="4" w:color="auto"/>
                    <w:bottom w:val="single" w:sz="4" w:space="1" w:color="auto"/>
                    <w:right w:val="single" w:sz="4" w:space="4" w:color="auto"/>
                  </w:divBdr>
                </w:div>
                <w:div w:id="808209421">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840392503">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899707030">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729226692">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2080977672">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084719018">
                  <w:marLeft w:val="0"/>
                  <w:marRight w:val="0"/>
                  <w:marTop w:val="0"/>
                  <w:marBottom w:val="0"/>
                  <w:divBdr>
                    <w:top w:val="single" w:sz="4" w:space="1" w:color="auto"/>
                    <w:left w:val="single" w:sz="4" w:space="4" w:color="auto"/>
                    <w:bottom w:val="single" w:sz="4" w:space="1" w:color="auto"/>
                    <w:right w:val="single" w:sz="4" w:space="4" w:color="auto"/>
                  </w:divBdr>
                </w:div>
                <w:div w:id="1572885019">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865973053">
                  <w:marLeft w:val="0"/>
                  <w:marRight w:val="0"/>
                  <w:marTop w:val="0"/>
                  <w:marBottom w:val="0"/>
                  <w:divBdr>
                    <w:top w:val="single" w:sz="4" w:space="1" w:color="auto"/>
                    <w:left w:val="single" w:sz="4" w:space="4" w:color="auto"/>
                    <w:bottom w:val="single" w:sz="4" w:space="1" w:color="auto"/>
                    <w:right w:val="single" w:sz="4" w:space="4" w:color="auto"/>
                  </w:divBdr>
                </w:div>
                <w:div w:id="982392250">
                  <w:marLeft w:val="0"/>
                  <w:marRight w:val="0"/>
                  <w:marTop w:val="0"/>
                  <w:marBottom w:val="0"/>
                  <w:divBdr>
                    <w:top w:val="single" w:sz="4" w:space="1" w:color="auto"/>
                    <w:left w:val="single" w:sz="4" w:space="4" w:color="auto"/>
                    <w:bottom w:val="single" w:sz="4" w:space="1" w:color="auto"/>
                    <w:right w:val="single" w:sz="4" w:space="4" w:color="auto"/>
                  </w:divBdr>
                </w:div>
                <w:div w:id="54595993">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870649562">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485471077">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729423977">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584875769">
                  <w:marLeft w:val="0"/>
                  <w:marRight w:val="0"/>
                  <w:marTop w:val="0"/>
                  <w:marBottom w:val="0"/>
                  <w:divBdr>
                    <w:top w:val="single" w:sz="4" w:space="1" w:color="auto"/>
                    <w:left w:val="single" w:sz="4" w:space="4" w:color="auto"/>
                    <w:bottom w:val="single" w:sz="4" w:space="1" w:color="auto"/>
                    <w:right w:val="single" w:sz="4" w:space="4" w:color="auto"/>
                  </w:divBdr>
                </w:div>
                <w:div w:id="155875854">
                  <w:marLeft w:val="0"/>
                  <w:marRight w:val="0"/>
                  <w:marTop w:val="0"/>
                  <w:marBottom w:val="0"/>
                  <w:divBdr>
                    <w:top w:val="single" w:sz="4" w:space="1" w:color="auto"/>
                    <w:left w:val="single" w:sz="4" w:space="4" w:color="auto"/>
                    <w:bottom w:val="single" w:sz="4" w:space="1" w:color="auto"/>
                    <w:right w:val="single" w:sz="4" w:space="4" w:color="auto"/>
                  </w:divBdr>
                </w:div>
                <w:div w:id="457647240">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360471765">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825776818">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652521462">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868330351">
                  <w:marLeft w:val="0"/>
                  <w:marRight w:val="0"/>
                  <w:marTop w:val="0"/>
                  <w:marBottom w:val="0"/>
                  <w:divBdr>
                    <w:top w:val="single" w:sz="4" w:space="1" w:color="auto"/>
                    <w:left w:val="single" w:sz="4" w:space="4" w:color="auto"/>
                    <w:bottom w:val="single" w:sz="4" w:space="1" w:color="auto"/>
                    <w:right w:val="single" w:sz="4" w:space="4" w:color="auto"/>
                  </w:divBdr>
                </w:div>
                <w:div w:id="1211071371">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056584930">
                  <w:marLeft w:val="0"/>
                  <w:marRight w:val="0"/>
                  <w:marTop w:val="0"/>
                  <w:marBottom w:val="0"/>
                  <w:divBdr>
                    <w:top w:val="single" w:sz="4" w:space="1" w:color="auto"/>
                    <w:left w:val="single" w:sz="4" w:space="4" w:color="auto"/>
                    <w:bottom w:val="single" w:sz="4" w:space="1" w:color="auto"/>
                    <w:right w:val="single" w:sz="4" w:space="4" w:color="auto"/>
                  </w:divBdr>
                </w:div>
                <w:div w:id="1221403708">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328871913">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47340170">
                  <w:marLeft w:val="0"/>
                  <w:marRight w:val="0"/>
                  <w:marTop w:val="0"/>
                  <w:marBottom w:val="0"/>
                  <w:divBdr>
                    <w:top w:val="single" w:sz="4" w:space="1" w:color="auto"/>
                    <w:left w:val="single" w:sz="4" w:space="4" w:color="auto"/>
                    <w:bottom w:val="single" w:sz="4" w:space="1" w:color="auto"/>
                    <w:right w:val="single" w:sz="4" w:space="4" w:color="auto"/>
                  </w:divBdr>
                </w:div>
                <w:div w:id="59333218">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223571467">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201816612">
                  <w:marLeft w:val="0"/>
                  <w:marRight w:val="0"/>
                  <w:marTop w:val="0"/>
                  <w:marBottom w:val="0"/>
                  <w:divBdr>
                    <w:top w:val="single" w:sz="4" w:space="1" w:color="auto"/>
                    <w:left w:val="single" w:sz="4" w:space="4" w:color="auto"/>
                    <w:bottom w:val="single" w:sz="4" w:space="1" w:color="auto"/>
                    <w:right w:val="single" w:sz="4" w:space="4" w:color="auto"/>
                  </w:divBdr>
                </w:div>
                <w:div w:id="869074904">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sChild>
            </w:div>
          </w:divsChild>
        </w:div>
      </w:divsChild>
    </w:div>
    <w:div w:id="290669802">
      <w:bodyDiv w:val="1"/>
      <w:marLeft w:val="0"/>
      <w:marRight w:val="0"/>
      <w:marTop w:val="0"/>
      <w:marBottom w:val="0"/>
      <w:divBdr>
        <w:top w:val="none" w:sz="0" w:space="0" w:color="auto"/>
        <w:left w:val="none" w:sz="0" w:space="0" w:color="auto"/>
        <w:bottom w:val="none" w:sz="0" w:space="0" w:color="auto"/>
        <w:right w:val="none" w:sz="0" w:space="0" w:color="auto"/>
      </w:divBdr>
      <w:divsChild>
        <w:div w:id="547956969">
          <w:marLeft w:val="0"/>
          <w:marRight w:val="0"/>
          <w:marTop w:val="0"/>
          <w:marBottom w:val="0"/>
          <w:divBdr>
            <w:top w:val="none" w:sz="0" w:space="0" w:color="auto"/>
            <w:left w:val="none" w:sz="0" w:space="0" w:color="auto"/>
            <w:bottom w:val="none" w:sz="0" w:space="0" w:color="auto"/>
            <w:right w:val="none" w:sz="0" w:space="0" w:color="auto"/>
          </w:divBdr>
          <w:divsChild>
            <w:div w:id="64031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133205">
      <w:bodyDiv w:val="1"/>
      <w:marLeft w:val="0"/>
      <w:marRight w:val="0"/>
      <w:marTop w:val="0"/>
      <w:marBottom w:val="0"/>
      <w:divBdr>
        <w:top w:val="none" w:sz="0" w:space="0" w:color="auto"/>
        <w:left w:val="none" w:sz="0" w:space="0" w:color="auto"/>
        <w:bottom w:val="none" w:sz="0" w:space="0" w:color="auto"/>
        <w:right w:val="none" w:sz="0" w:space="0" w:color="auto"/>
      </w:divBdr>
      <w:divsChild>
        <w:div w:id="1186019773">
          <w:marLeft w:val="0"/>
          <w:marRight w:val="0"/>
          <w:marTop w:val="0"/>
          <w:marBottom w:val="0"/>
          <w:divBdr>
            <w:top w:val="none" w:sz="0" w:space="0" w:color="auto"/>
            <w:left w:val="none" w:sz="0" w:space="0" w:color="auto"/>
            <w:bottom w:val="none" w:sz="0" w:space="0" w:color="auto"/>
            <w:right w:val="none" w:sz="0" w:space="0" w:color="auto"/>
          </w:divBdr>
          <w:divsChild>
            <w:div w:id="300115326">
              <w:marLeft w:val="0"/>
              <w:marRight w:val="0"/>
              <w:marTop w:val="0"/>
              <w:marBottom w:val="0"/>
              <w:divBdr>
                <w:top w:val="none" w:sz="0" w:space="0" w:color="auto"/>
                <w:left w:val="none" w:sz="0" w:space="0" w:color="auto"/>
                <w:bottom w:val="none" w:sz="0" w:space="0" w:color="auto"/>
                <w:right w:val="none" w:sz="0" w:space="0" w:color="auto"/>
              </w:divBdr>
              <w:divsChild>
                <w:div w:id="119199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468718">
      <w:bodyDiv w:val="1"/>
      <w:marLeft w:val="0"/>
      <w:marRight w:val="0"/>
      <w:marTop w:val="0"/>
      <w:marBottom w:val="0"/>
      <w:divBdr>
        <w:top w:val="none" w:sz="0" w:space="0" w:color="auto"/>
        <w:left w:val="none" w:sz="0" w:space="0" w:color="auto"/>
        <w:bottom w:val="none" w:sz="0" w:space="0" w:color="auto"/>
        <w:right w:val="none" w:sz="0" w:space="0" w:color="auto"/>
      </w:divBdr>
      <w:divsChild>
        <w:div w:id="701442138">
          <w:marLeft w:val="0"/>
          <w:marRight w:val="0"/>
          <w:marTop w:val="0"/>
          <w:marBottom w:val="0"/>
          <w:divBdr>
            <w:top w:val="none" w:sz="0" w:space="0" w:color="auto"/>
            <w:left w:val="none" w:sz="0" w:space="0" w:color="auto"/>
            <w:bottom w:val="none" w:sz="0" w:space="0" w:color="auto"/>
            <w:right w:val="none" w:sz="0" w:space="0" w:color="auto"/>
          </w:divBdr>
          <w:divsChild>
            <w:div w:id="2144422117">
              <w:marLeft w:val="0"/>
              <w:marRight w:val="0"/>
              <w:marTop w:val="0"/>
              <w:marBottom w:val="0"/>
              <w:divBdr>
                <w:top w:val="none" w:sz="0" w:space="0" w:color="auto"/>
                <w:left w:val="none" w:sz="0" w:space="0" w:color="auto"/>
                <w:bottom w:val="none" w:sz="0" w:space="0" w:color="auto"/>
                <w:right w:val="none" w:sz="0" w:space="0" w:color="auto"/>
              </w:divBdr>
              <w:divsChild>
                <w:div w:id="19092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 w:id="766510683">
      <w:bodyDiv w:val="1"/>
      <w:marLeft w:val="0"/>
      <w:marRight w:val="0"/>
      <w:marTop w:val="0"/>
      <w:marBottom w:val="0"/>
      <w:divBdr>
        <w:top w:val="none" w:sz="0" w:space="0" w:color="auto"/>
        <w:left w:val="none" w:sz="0" w:space="0" w:color="auto"/>
        <w:bottom w:val="none" w:sz="0" w:space="0" w:color="auto"/>
        <w:right w:val="none" w:sz="0" w:space="0" w:color="auto"/>
      </w:divBdr>
      <w:divsChild>
        <w:div w:id="1751387628">
          <w:marLeft w:val="0"/>
          <w:marRight w:val="0"/>
          <w:marTop w:val="0"/>
          <w:marBottom w:val="0"/>
          <w:divBdr>
            <w:top w:val="none" w:sz="0" w:space="0" w:color="auto"/>
            <w:left w:val="none" w:sz="0" w:space="0" w:color="auto"/>
            <w:bottom w:val="none" w:sz="0" w:space="0" w:color="auto"/>
            <w:right w:val="none" w:sz="0" w:space="0" w:color="auto"/>
          </w:divBdr>
          <w:divsChild>
            <w:div w:id="1187985291">
              <w:marLeft w:val="0"/>
              <w:marRight w:val="0"/>
              <w:marTop w:val="0"/>
              <w:marBottom w:val="0"/>
              <w:divBdr>
                <w:top w:val="none" w:sz="0" w:space="0" w:color="auto"/>
                <w:left w:val="none" w:sz="0" w:space="0" w:color="auto"/>
                <w:bottom w:val="none" w:sz="0" w:space="0" w:color="auto"/>
                <w:right w:val="none" w:sz="0" w:space="0" w:color="auto"/>
              </w:divBdr>
              <w:divsChild>
                <w:div w:id="8003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809698">
      <w:bodyDiv w:val="1"/>
      <w:marLeft w:val="0"/>
      <w:marRight w:val="0"/>
      <w:marTop w:val="0"/>
      <w:marBottom w:val="0"/>
      <w:divBdr>
        <w:top w:val="none" w:sz="0" w:space="0" w:color="auto"/>
        <w:left w:val="none" w:sz="0" w:space="0" w:color="auto"/>
        <w:bottom w:val="none" w:sz="0" w:space="0" w:color="auto"/>
        <w:right w:val="none" w:sz="0" w:space="0" w:color="auto"/>
      </w:divBdr>
      <w:divsChild>
        <w:div w:id="1514612330">
          <w:marLeft w:val="0"/>
          <w:marRight w:val="0"/>
          <w:marTop w:val="0"/>
          <w:marBottom w:val="0"/>
          <w:divBdr>
            <w:top w:val="none" w:sz="0" w:space="0" w:color="auto"/>
            <w:left w:val="none" w:sz="0" w:space="0" w:color="auto"/>
            <w:bottom w:val="none" w:sz="0" w:space="0" w:color="auto"/>
            <w:right w:val="none" w:sz="0" w:space="0" w:color="auto"/>
          </w:divBdr>
          <w:divsChild>
            <w:div w:id="1747651163">
              <w:marLeft w:val="0"/>
              <w:marRight w:val="0"/>
              <w:marTop w:val="0"/>
              <w:marBottom w:val="0"/>
              <w:divBdr>
                <w:top w:val="none" w:sz="0" w:space="0" w:color="auto"/>
                <w:left w:val="none" w:sz="0" w:space="0" w:color="auto"/>
                <w:bottom w:val="none" w:sz="0" w:space="0" w:color="auto"/>
                <w:right w:val="none" w:sz="0" w:space="0" w:color="auto"/>
              </w:divBdr>
              <w:divsChild>
                <w:div w:id="4458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895654">
      <w:bodyDiv w:val="1"/>
      <w:marLeft w:val="0"/>
      <w:marRight w:val="0"/>
      <w:marTop w:val="0"/>
      <w:marBottom w:val="0"/>
      <w:divBdr>
        <w:top w:val="none" w:sz="0" w:space="0" w:color="auto"/>
        <w:left w:val="none" w:sz="0" w:space="0" w:color="auto"/>
        <w:bottom w:val="none" w:sz="0" w:space="0" w:color="auto"/>
        <w:right w:val="none" w:sz="0" w:space="0" w:color="auto"/>
      </w:divBdr>
      <w:divsChild>
        <w:div w:id="745028215">
          <w:marLeft w:val="0"/>
          <w:marRight w:val="0"/>
          <w:marTop w:val="0"/>
          <w:marBottom w:val="0"/>
          <w:divBdr>
            <w:top w:val="none" w:sz="0" w:space="0" w:color="auto"/>
            <w:left w:val="none" w:sz="0" w:space="0" w:color="auto"/>
            <w:bottom w:val="none" w:sz="0" w:space="0" w:color="auto"/>
            <w:right w:val="none" w:sz="0" w:space="0" w:color="auto"/>
          </w:divBdr>
          <w:divsChild>
            <w:div w:id="1272397993">
              <w:marLeft w:val="0"/>
              <w:marRight w:val="0"/>
              <w:marTop w:val="0"/>
              <w:marBottom w:val="0"/>
              <w:divBdr>
                <w:top w:val="none" w:sz="0" w:space="0" w:color="auto"/>
                <w:left w:val="none" w:sz="0" w:space="0" w:color="auto"/>
                <w:bottom w:val="none" w:sz="0" w:space="0" w:color="auto"/>
                <w:right w:val="none" w:sz="0" w:space="0" w:color="auto"/>
              </w:divBdr>
              <w:divsChild>
                <w:div w:id="115679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Pages>
  <Words>2403</Words>
  <Characters>13703</Characters>
  <Application>Microsoft Office Word</Application>
  <DocSecurity>0</DocSecurity>
  <Lines>114</Lines>
  <Paragraphs>32</Paragraphs>
  <ScaleCrop>false</ScaleCrop>
  <Company>TURMOB</Company>
  <LinksUpToDate>false</LinksUpToDate>
  <CharactersWithSpaces>16074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263</cp:revision>
  <dcterms:created xsi:type="dcterms:W3CDTF">2011-12-01T06:40:00Z</dcterms:created>
  <dcterms:modified xsi:type="dcterms:W3CDTF">2012-03-20T06:29:00Z</dcterms:modified>
</cp:coreProperties>
</file>