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264A92" w:rsidP="005E1582">
      <w:pPr>
        <w:rPr>
          <w:rFonts w:ascii="Times New Roman" w:hAnsi="Times New Roman" w:cs="Times New Roman"/>
          <w:b/>
          <w:sz w:val="20"/>
          <w:szCs w:val="20"/>
          <w:u w:val="single"/>
        </w:rPr>
      </w:pPr>
      <w:r>
        <w:rPr>
          <w:rFonts w:ascii="Times New Roman" w:hAnsi="Times New Roman" w:cs="Times New Roman"/>
          <w:b/>
          <w:sz w:val="20"/>
          <w:szCs w:val="20"/>
          <w:u w:val="single"/>
        </w:rPr>
        <w:t>21</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r w:rsidR="009E0B03" w:rsidRPr="00583C5E">
        <w:rPr>
          <w:rFonts w:ascii="Times New Roman" w:hAnsi="Times New Roman" w:cs="Times New Roman"/>
          <w:b/>
          <w:sz w:val="20"/>
          <w:szCs w:val="20"/>
          <w:u w:val="single"/>
        </w:rPr>
        <w:t xml:space="preserve">Sayı : </w:t>
      </w:r>
      <w:r>
        <w:rPr>
          <w:rFonts w:ascii="Times New Roman" w:hAnsi="Times New Roman" w:cs="Times New Roman"/>
          <w:b/>
          <w:sz w:val="20"/>
          <w:szCs w:val="20"/>
          <w:u w:val="single"/>
        </w:rPr>
        <w:t>28240</w:t>
      </w:r>
    </w:p>
    <w:p w:rsidR="002B4DF5" w:rsidRDefault="002B4DF5" w:rsidP="002B4DF5">
      <w:pPr>
        <w:tabs>
          <w:tab w:val="left" w:pos="566"/>
        </w:tabs>
        <w:spacing w:after="0" w:line="240" w:lineRule="exact"/>
        <w:ind w:firstLine="567"/>
        <w:jc w:val="both"/>
        <w:rPr>
          <w:rFonts w:ascii="Times New Roman" w:eastAsia="Times New Roman" w:hAnsi="Times New Roman" w:cs="Times New Roman"/>
          <w:sz w:val="18"/>
          <w:szCs w:val="18"/>
          <w:u w:val="single"/>
          <w:lang w:eastAsia="tr-TR"/>
        </w:rPr>
      </w:pPr>
      <w:r w:rsidRPr="002B4DF5">
        <w:rPr>
          <w:rFonts w:ascii="Times New Roman" w:eastAsia="Times New Roman" w:hAnsi="Times New Roman" w:cs="Times New Roman"/>
          <w:sz w:val="18"/>
          <w:szCs w:val="18"/>
          <w:u w:val="single"/>
          <w:lang w:eastAsia="tr-TR"/>
        </w:rPr>
        <w:t>Ekonomi Bakanlığı  ve Maliye Bakanlığından:</w:t>
      </w:r>
    </w:p>
    <w:p w:rsidR="002B4DF5" w:rsidRPr="002B4DF5" w:rsidRDefault="002B4DF5" w:rsidP="002B4DF5">
      <w:pPr>
        <w:tabs>
          <w:tab w:val="left" w:pos="566"/>
        </w:tabs>
        <w:spacing w:after="0" w:line="240" w:lineRule="exact"/>
        <w:ind w:firstLine="567"/>
        <w:jc w:val="both"/>
        <w:rPr>
          <w:rFonts w:ascii="Times New Roman" w:eastAsia="Times New Roman" w:hAnsi="Times New Roman" w:cs="Times New Roman"/>
          <w:sz w:val="18"/>
          <w:szCs w:val="18"/>
          <w:u w:val="single"/>
          <w:lang w:eastAsia="tr-TR"/>
        </w:rPr>
      </w:pPr>
    </w:p>
    <w:p w:rsidR="002B4DF5" w:rsidRPr="002B4DF5" w:rsidRDefault="002B4DF5" w:rsidP="002B4DF5">
      <w:pPr>
        <w:spacing w:after="0" w:line="240" w:lineRule="exact"/>
        <w:jc w:val="center"/>
        <w:rPr>
          <w:rFonts w:ascii="Times New Roman" w:eastAsia="ヒラギノ明朝 Pro W3" w:hAnsi="Times New Roman" w:cs="Times New Roman"/>
          <w:b/>
          <w:sz w:val="18"/>
          <w:szCs w:val="18"/>
        </w:rPr>
      </w:pPr>
      <w:r w:rsidRPr="002B4DF5">
        <w:rPr>
          <w:rFonts w:ascii="Times New Roman" w:eastAsia="ヒラギノ明朝 Pro W3" w:hAnsi="Times New Roman" w:cs="Times New Roman"/>
          <w:b/>
          <w:sz w:val="18"/>
          <w:szCs w:val="18"/>
        </w:rPr>
        <w:t xml:space="preserve">DÖVİZ KAZANDIRICI FAALİYETLERDE DAMGA VERGİSİ VE HARÇ </w:t>
      </w:r>
    </w:p>
    <w:p w:rsidR="002B4DF5" w:rsidRPr="002B4DF5" w:rsidRDefault="002B4DF5" w:rsidP="002B4DF5">
      <w:pPr>
        <w:spacing w:after="0" w:line="240" w:lineRule="exact"/>
        <w:jc w:val="center"/>
        <w:rPr>
          <w:rFonts w:ascii="Times New Roman" w:eastAsia="ヒラギノ明朝 Pro W3" w:hAnsi="Times New Roman" w:cs="Times New Roman"/>
          <w:b/>
          <w:sz w:val="18"/>
          <w:szCs w:val="18"/>
        </w:rPr>
      </w:pPr>
      <w:r w:rsidRPr="002B4DF5">
        <w:rPr>
          <w:rFonts w:ascii="Times New Roman" w:eastAsia="ヒラギノ明朝 Pro W3" w:hAnsi="Times New Roman" w:cs="Times New Roman"/>
          <w:b/>
          <w:sz w:val="18"/>
          <w:szCs w:val="18"/>
        </w:rPr>
        <w:t>İSTİSNASI UYGULAMASI HAKKINDA TEBLİĞ (SERİ NO: 1)’DE</w:t>
      </w:r>
    </w:p>
    <w:p w:rsidR="002B4DF5" w:rsidRPr="002B4DF5" w:rsidRDefault="002B4DF5" w:rsidP="002B4DF5">
      <w:pPr>
        <w:spacing w:after="0" w:line="240" w:lineRule="exact"/>
        <w:jc w:val="center"/>
        <w:rPr>
          <w:rFonts w:ascii="Times New Roman" w:eastAsia="ヒラギノ明朝 Pro W3" w:hAnsi="Times New Roman" w:cs="Times New Roman"/>
          <w:b/>
          <w:sz w:val="18"/>
          <w:szCs w:val="18"/>
        </w:rPr>
      </w:pPr>
      <w:r w:rsidRPr="002B4DF5">
        <w:rPr>
          <w:rFonts w:ascii="Times New Roman" w:eastAsia="ヒラギノ明朝 Pro W3" w:hAnsi="Times New Roman" w:cs="Times New Roman"/>
          <w:b/>
          <w:sz w:val="18"/>
          <w:szCs w:val="18"/>
        </w:rPr>
        <w:t>DEĞİŞİKLİK YAPILMASINA DAİR TEBLİĞ</w:t>
      </w:r>
    </w:p>
    <w:p w:rsidR="002B4DF5" w:rsidRPr="002B4DF5" w:rsidRDefault="002B4DF5" w:rsidP="002B4DF5">
      <w:pPr>
        <w:spacing w:after="0" w:line="240" w:lineRule="exact"/>
        <w:jc w:val="center"/>
        <w:rPr>
          <w:rFonts w:ascii="Times New Roman" w:eastAsia="ヒラギノ明朝 Pro W3" w:hAnsi="Times New Roman" w:cs="Times New Roman"/>
          <w:b/>
          <w:sz w:val="18"/>
          <w:szCs w:val="18"/>
        </w:rPr>
      </w:pPr>
      <w:r w:rsidRPr="002B4DF5">
        <w:rPr>
          <w:rFonts w:ascii="Times New Roman" w:eastAsia="ヒラギノ明朝 Pro W3" w:hAnsi="Times New Roman" w:cs="Times New Roman"/>
          <w:b/>
          <w:sz w:val="18"/>
          <w:szCs w:val="18"/>
        </w:rPr>
        <w:t>(SERİ NO: 5)</w:t>
      </w:r>
    </w:p>
    <w:p w:rsidR="002B4DF5" w:rsidRPr="002B4DF5" w:rsidRDefault="002B4DF5" w:rsidP="002B4DF5">
      <w:pPr>
        <w:tabs>
          <w:tab w:val="left" w:pos="566"/>
        </w:tabs>
        <w:spacing w:after="0" w:line="240" w:lineRule="exact"/>
        <w:ind w:firstLine="566"/>
        <w:jc w:val="both"/>
        <w:rPr>
          <w:rFonts w:ascii="Times New Roman" w:eastAsia="ヒラギノ明朝 Pro W3" w:hAnsi="Times New Roman" w:cs="Times New Roman"/>
          <w:sz w:val="18"/>
          <w:szCs w:val="18"/>
        </w:rPr>
      </w:pPr>
      <w:r w:rsidRPr="002B4DF5">
        <w:rPr>
          <w:rFonts w:ascii="Times New Roman" w:eastAsia="ヒラギノ明朝 Pro W3" w:hAnsi="Times New Roman" w:cs="Times New Roman"/>
          <w:sz w:val="18"/>
          <w:szCs w:val="18"/>
        </w:rPr>
        <w:t>488 sayılı Damga Vergisi Kanununun ek 2 nci ve 492 sayılı Harçlar Kanununun ek 1 inci maddelerinin verdiği yetkiye dayanarak döviz kazandırıcı faaliyetlere ilişkin damga vergisi ve harç istisnası uygulama usul ve esaslarının belirlenmesi amacıyla hazırlanan (1) Seri No.lu Döviz Kazandırıcı Faaliyetlerde Damga Vergisi ve Harç İstisnası Uygulaması Hakkında Tebliğ</w:t>
      </w:r>
      <w:r w:rsidRPr="002B4DF5">
        <w:rPr>
          <w:rFonts w:ascii="Times New Roman" w:eastAsia="ヒラギノ明朝 Pro W3" w:hAnsi="Times New Roman" w:cs="Times New Roman"/>
          <w:sz w:val="18"/>
          <w:szCs w:val="18"/>
          <w:vertAlign w:val="superscript"/>
        </w:rPr>
        <w:t>1</w:t>
      </w:r>
      <w:r w:rsidRPr="002B4DF5">
        <w:rPr>
          <w:rFonts w:ascii="Times New Roman" w:eastAsia="ヒラギノ明朝 Pro W3" w:hAnsi="Times New Roman" w:cs="Times New Roman"/>
          <w:sz w:val="18"/>
          <w:szCs w:val="18"/>
        </w:rPr>
        <w:t xml:space="preserve"> ile ilgili olarak aşağıdaki düzenlemelerin yapılmasına gerek görülmüştür.</w:t>
      </w:r>
    </w:p>
    <w:p w:rsidR="002B4DF5" w:rsidRPr="002B4DF5" w:rsidRDefault="002B4DF5" w:rsidP="002B4DF5">
      <w:pPr>
        <w:tabs>
          <w:tab w:val="left" w:pos="566"/>
        </w:tabs>
        <w:spacing w:after="0" w:line="240" w:lineRule="exact"/>
        <w:ind w:firstLine="566"/>
        <w:jc w:val="both"/>
        <w:rPr>
          <w:rFonts w:ascii="Times New Roman" w:eastAsia="ヒラギノ明朝 Pro W3" w:hAnsi="Times New Roman" w:cs="Times New Roman"/>
          <w:sz w:val="18"/>
          <w:szCs w:val="18"/>
        </w:rPr>
      </w:pPr>
      <w:r w:rsidRPr="002B4DF5">
        <w:rPr>
          <w:rFonts w:ascii="Times New Roman" w:eastAsia="ヒラギノ明朝 Pro W3" w:hAnsi="Times New Roman" w:cs="Times New Roman"/>
          <w:sz w:val="18"/>
          <w:szCs w:val="18"/>
        </w:rPr>
        <w:t>1- (1) Seri No.lu Döviz Kazandırıcı Faaliyetlerde Damga Vergisi ve Harç İstisnası Uygulaması Hakkında Tebliğin “3.1. İHRACAT İŞLEMLERİ” başlıklı bölümünün (3.1.6.) numaralı bendi aşağıdaki şekilde değiştirilmiştir.</w:t>
      </w:r>
    </w:p>
    <w:p w:rsidR="002B4DF5" w:rsidRPr="002B4DF5" w:rsidRDefault="002B4DF5" w:rsidP="002B4DF5">
      <w:pPr>
        <w:tabs>
          <w:tab w:val="left" w:pos="566"/>
        </w:tabs>
        <w:spacing w:after="0" w:line="240" w:lineRule="exact"/>
        <w:ind w:firstLine="566"/>
        <w:jc w:val="both"/>
        <w:rPr>
          <w:rFonts w:ascii="Times New Roman" w:eastAsia="ヒラギノ明朝 Pro W3" w:hAnsi="Times New Roman" w:cs="Times New Roman"/>
          <w:sz w:val="18"/>
          <w:szCs w:val="18"/>
        </w:rPr>
      </w:pPr>
      <w:r w:rsidRPr="002B4DF5">
        <w:rPr>
          <w:rFonts w:ascii="Times New Roman" w:eastAsia="ヒラギノ明朝 Pro W3" w:hAnsi="Times New Roman" w:cs="Times New Roman"/>
          <w:sz w:val="18"/>
          <w:szCs w:val="18"/>
        </w:rPr>
        <w:t>“3.1.6. 4458 sayılı Gümrük Kanununun 131 inci maddesine istinaden ithalat vergilerinden tam muafiyet suretiyle geçici ithalat rejimine tabi ambalaj malzemesi ithali ile kati ihraç edilen mallara ait ambalaj malzemesinin geçici ihracı ve ithali”</w:t>
      </w:r>
    </w:p>
    <w:p w:rsidR="002B4DF5" w:rsidRPr="002B4DF5" w:rsidRDefault="002B4DF5" w:rsidP="002B4DF5">
      <w:pPr>
        <w:tabs>
          <w:tab w:val="left" w:pos="566"/>
        </w:tabs>
        <w:spacing w:after="0" w:line="240" w:lineRule="exact"/>
        <w:ind w:firstLine="566"/>
        <w:jc w:val="both"/>
        <w:rPr>
          <w:rFonts w:ascii="Times New Roman" w:eastAsia="ヒラギノ明朝 Pro W3" w:hAnsi="Times New Roman" w:cs="Times New Roman"/>
          <w:sz w:val="18"/>
          <w:szCs w:val="18"/>
        </w:rPr>
      </w:pPr>
      <w:r w:rsidRPr="002B4DF5">
        <w:rPr>
          <w:rFonts w:ascii="Times New Roman" w:eastAsia="ヒラギノ明朝 Pro W3" w:hAnsi="Times New Roman" w:cs="Times New Roman"/>
          <w:sz w:val="18"/>
          <w:szCs w:val="18"/>
        </w:rPr>
        <w:t>2- Tebliğin “3.2. DİĞER DÖVİZ KAZANDIRICI FAALİYETLER” başlıklı bölümünün (3.2.1.) numaralı bendi aşağıdaki şekilde değiştirilmiştir.</w:t>
      </w:r>
    </w:p>
    <w:p w:rsidR="002B4DF5" w:rsidRPr="002B4DF5" w:rsidRDefault="002B4DF5" w:rsidP="002B4DF5">
      <w:pPr>
        <w:tabs>
          <w:tab w:val="left" w:pos="566"/>
        </w:tabs>
        <w:spacing w:after="0" w:line="240" w:lineRule="exact"/>
        <w:ind w:firstLine="566"/>
        <w:jc w:val="both"/>
        <w:rPr>
          <w:rFonts w:ascii="Times New Roman" w:eastAsia="ヒラギノ明朝 Pro W3" w:hAnsi="Times New Roman" w:cs="Times New Roman"/>
          <w:sz w:val="18"/>
          <w:szCs w:val="18"/>
        </w:rPr>
      </w:pPr>
      <w:r w:rsidRPr="002B4DF5">
        <w:rPr>
          <w:rFonts w:ascii="Times New Roman" w:eastAsia="ヒラギノ明朝 Pro W3" w:hAnsi="Times New Roman" w:cs="Times New Roman"/>
          <w:sz w:val="18"/>
          <w:szCs w:val="18"/>
        </w:rPr>
        <w:t>“3.2.1. Kalkınma Bakanlığınca yayımlanan cari yıl yatırım programında yer alan yatırımlardan ve Milli Savunma Bakanlığı, Jandarma Genel Komutanlığı ve Sahil Güvenlik Komutanlığının bu programda yer almayan kamu yatırımlarından uluslararası ihaleye çıkarılanların (yerli ve yabancı firmaların ayrı ayrı veya birlikte iştirakine açık olmak üzere) ihalesini kazanan veya yabancı para ile finanse edilenlerin yapımını üstlenen firmaların,”</w:t>
      </w:r>
    </w:p>
    <w:p w:rsidR="002B4DF5" w:rsidRPr="002B4DF5" w:rsidRDefault="002B4DF5" w:rsidP="002B4DF5">
      <w:pPr>
        <w:tabs>
          <w:tab w:val="left" w:pos="566"/>
        </w:tabs>
        <w:spacing w:after="0" w:line="240" w:lineRule="exact"/>
        <w:ind w:firstLine="566"/>
        <w:jc w:val="both"/>
        <w:rPr>
          <w:rFonts w:ascii="Times New Roman" w:eastAsia="ヒラギノ明朝 Pro W3" w:hAnsi="Times New Roman" w:cs="Times New Roman"/>
          <w:sz w:val="18"/>
          <w:szCs w:val="18"/>
        </w:rPr>
      </w:pPr>
      <w:r w:rsidRPr="002B4DF5">
        <w:rPr>
          <w:rFonts w:ascii="Times New Roman" w:eastAsia="ヒラギノ明朝 Pro W3" w:hAnsi="Times New Roman" w:cs="Times New Roman"/>
          <w:sz w:val="18"/>
          <w:szCs w:val="18"/>
        </w:rPr>
        <w:t>Tebliğ olunur.</w:t>
      </w:r>
    </w:p>
    <w:p w:rsidR="002B4DF5" w:rsidRPr="002B4DF5" w:rsidRDefault="002B4DF5" w:rsidP="002B4DF5">
      <w:pPr>
        <w:tabs>
          <w:tab w:val="left" w:pos="566"/>
        </w:tabs>
        <w:spacing w:after="0" w:line="240" w:lineRule="exact"/>
        <w:ind w:firstLine="566"/>
        <w:jc w:val="both"/>
        <w:rPr>
          <w:rFonts w:ascii="Times New Roman" w:eastAsia="ヒラギノ明朝 Pro W3" w:hAnsi="Times New Roman" w:cs="Times New Roman"/>
          <w:sz w:val="18"/>
          <w:szCs w:val="18"/>
        </w:rPr>
      </w:pPr>
    </w:p>
    <w:p w:rsidR="002B4DF5" w:rsidRPr="002B4DF5" w:rsidRDefault="002B4DF5" w:rsidP="002B4DF5">
      <w:pPr>
        <w:tabs>
          <w:tab w:val="left" w:pos="566"/>
        </w:tabs>
        <w:spacing w:after="0" w:line="240" w:lineRule="exact"/>
        <w:jc w:val="both"/>
        <w:rPr>
          <w:rFonts w:ascii="Times New Roman" w:eastAsia="ヒラギノ明朝 Pro W3" w:hAnsi="Times New Roman" w:cs="Times New Roman"/>
          <w:sz w:val="18"/>
          <w:szCs w:val="18"/>
        </w:rPr>
      </w:pPr>
      <w:r w:rsidRPr="002B4DF5">
        <w:rPr>
          <w:rFonts w:ascii="Times New Roman" w:eastAsia="ヒラギノ明朝 Pro W3" w:hAnsi="Times New Roman" w:cs="Times New Roman"/>
          <w:sz w:val="18"/>
          <w:szCs w:val="18"/>
        </w:rPr>
        <w:t>———————————————</w:t>
      </w:r>
    </w:p>
    <w:p w:rsidR="002B4DF5" w:rsidRPr="002B4DF5" w:rsidRDefault="002B4DF5" w:rsidP="002B4DF5">
      <w:pPr>
        <w:tabs>
          <w:tab w:val="left" w:pos="566"/>
        </w:tabs>
        <w:spacing w:after="0" w:line="240" w:lineRule="exact"/>
        <w:rPr>
          <w:rFonts w:ascii="Times New Roman" w:eastAsia="ヒラギノ明朝 Pro W3" w:hAnsi="Times New Roman" w:cs="Times New Roman"/>
          <w:sz w:val="18"/>
          <w:szCs w:val="18"/>
        </w:rPr>
      </w:pPr>
      <w:r w:rsidRPr="002B4DF5">
        <w:rPr>
          <w:rFonts w:ascii="Times New Roman" w:eastAsia="ヒラギノ明朝 Pro W3" w:hAnsi="Times New Roman" w:cs="Times New Roman"/>
          <w:sz w:val="18"/>
          <w:szCs w:val="18"/>
          <w:vertAlign w:val="superscript"/>
        </w:rPr>
        <w:t xml:space="preserve">1 </w:t>
      </w:r>
      <w:r w:rsidRPr="002B4DF5">
        <w:rPr>
          <w:rFonts w:ascii="Times New Roman" w:eastAsia="ヒラギノ明朝 Pro W3" w:hAnsi="Times New Roman" w:cs="Times New Roman"/>
          <w:sz w:val="18"/>
          <w:szCs w:val="18"/>
        </w:rPr>
        <w:t>27/2/2004 tarihli ve 25386 sayılı Resmî Gazete’de yayımlanmıştır.</w:t>
      </w:r>
    </w:p>
    <w:p w:rsidR="002B4DF5" w:rsidRPr="002B4DF5" w:rsidRDefault="002B4DF5" w:rsidP="002B4DF5">
      <w:pPr>
        <w:spacing w:before="100" w:beforeAutospacing="1" w:after="100" w:afterAutospacing="1" w:line="240" w:lineRule="auto"/>
        <w:jc w:val="center"/>
        <w:rPr>
          <w:rFonts w:ascii="Arial" w:eastAsia="Times New Roman" w:hAnsi="Arial" w:cs="Arial"/>
          <w:b/>
          <w:color w:val="000080"/>
          <w:sz w:val="18"/>
          <w:szCs w:val="18"/>
          <w:lang w:eastAsia="tr-TR"/>
        </w:rPr>
      </w:pPr>
    </w:p>
    <w:p w:rsidR="002B4DF5" w:rsidRDefault="002B4DF5" w:rsidP="005E1582">
      <w:pPr>
        <w:rPr>
          <w:rFonts w:ascii="Times New Roman" w:hAnsi="Times New Roman" w:cs="Times New Roman"/>
          <w:b/>
          <w:sz w:val="20"/>
          <w:szCs w:val="20"/>
          <w:u w:val="single"/>
        </w:rPr>
      </w:pPr>
    </w:p>
    <w:sectPr w:rsidR="002B4DF5"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BD1" w:rsidRDefault="00700BD1" w:rsidP="00F520E2">
      <w:pPr>
        <w:spacing w:after="0" w:line="240" w:lineRule="auto"/>
      </w:pPr>
      <w:r>
        <w:separator/>
      </w:r>
    </w:p>
  </w:endnote>
  <w:endnote w:type="continuationSeparator" w:id="0">
    <w:p w:rsidR="00700BD1" w:rsidRDefault="00700BD1"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BD1" w:rsidRDefault="00700BD1" w:rsidP="00F520E2">
      <w:pPr>
        <w:spacing w:after="0" w:line="240" w:lineRule="auto"/>
      </w:pPr>
      <w:r>
        <w:separator/>
      </w:r>
    </w:p>
  </w:footnote>
  <w:footnote w:type="continuationSeparator" w:id="0">
    <w:p w:rsidR="00700BD1" w:rsidRDefault="00700BD1"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20FC3"/>
    <w:rsid w:val="00022066"/>
    <w:rsid w:val="00027424"/>
    <w:rsid w:val="00031A95"/>
    <w:rsid w:val="00037146"/>
    <w:rsid w:val="0003769D"/>
    <w:rsid w:val="00054A02"/>
    <w:rsid w:val="000641A0"/>
    <w:rsid w:val="0006797E"/>
    <w:rsid w:val="00075AA2"/>
    <w:rsid w:val="000824A8"/>
    <w:rsid w:val="00084D07"/>
    <w:rsid w:val="00086CEC"/>
    <w:rsid w:val="00087904"/>
    <w:rsid w:val="00093CA5"/>
    <w:rsid w:val="0009780A"/>
    <w:rsid w:val="000A43A9"/>
    <w:rsid w:val="000C5CD9"/>
    <w:rsid w:val="000C76D1"/>
    <w:rsid w:val="000C7FFB"/>
    <w:rsid w:val="00114901"/>
    <w:rsid w:val="00125F74"/>
    <w:rsid w:val="0014066C"/>
    <w:rsid w:val="0016162A"/>
    <w:rsid w:val="00162897"/>
    <w:rsid w:val="00163C58"/>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D1E"/>
    <w:rsid w:val="00253E10"/>
    <w:rsid w:val="00264A92"/>
    <w:rsid w:val="002659CB"/>
    <w:rsid w:val="00266B2E"/>
    <w:rsid w:val="0029008B"/>
    <w:rsid w:val="00293534"/>
    <w:rsid w:val="002A24F7"/>
    <w:rsid w:val="002A2741"/>
    <w:rsid w:val="002A3D81"/>
    <w:rsid w:val="002A4077"/>
    <w:rsid w:val="002B1034"/>
    <w:rsid w:val="002B4DF5"/>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3A3F"/>
    <w:rsid w:val="00426356"/>
    <w:rsid w:val="004354B0"/>
    <w:rsid w:val="00436459"/>
    <w:rsid w:val="004406C9"/>
    <w:rsid w:val="00444025"/>
    <w:rsid w:val="0045064D"/>
    <w:rsid w:val="00451252"/>
    <w:rsid w:val="0045625F"/>
    <w:rsid w:val="004612B2"/>
    <w:rsid w:val="00467016"/>
    <w:rsid w:val="00472DA1"/>
    <w:rsid w:val="004A6B05"/>
    <w:rsid w:val="004C5451"/>
    <w:rsid w:val="004D02A3"/>
    <w:rsid w:val="004D66C1"/>
    <w:rsid w:val="004E3B12"/>
    <w:rsid w:val="004E479F"/>
    <w:rsid w:val="004F4657"/>
    <w:rsid w:val="005149C3"/>
    <w:rsid w:val="00522BA4"/>
    <w:rsid w:val="005353AB"/>
    <w:rsid w:val="005436B7"/>
    <w:rsid w:val="005552F4"/>
    <w:rsid w:val="005556BC"/>
    <w:rsid w:val="00562A69"/>
    <w:rsid w:val="005664C6"/>
    <w:rsid w:val="005802D5"/>
    <w:rsid w:val="00583C5E"/>
    <w:rsid w:val="0059450E"/>
    <w:rsid w:val="005A4BB3"/>
    <w:rsid w:val="005D0A80"/>
    <w:rsid w:val="005D3AB7"/>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0BD1"/>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7F4AFB"/>
    <w:rsid w:val="008126F8"/>
    <w:rsid w:val="0084367F"/>
    <w:rsid w:val="0087210F"/>
    <w:rsid w:val="00872691"/>
    <w:rsid w:val="0088716C"/>
    <w:rsid w:val="0089216A"/>
    <w:rsid w:val="008A6CF4"/>
    <w:rsid w:val="008A76E7"/>
    <w:rsid w:val="008A7ED7"/>
    <w:rsid w:val="008B03F2"/>
    <w:rsid w:val="008C33CD"/>
    <w:rsid w:val="008D122D"/>
    <w:rsid w:val="008E11B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22BF3"/>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20E2"/>
    <w:rsid w:val="00F53F28"/>
    <w:rsid w:val="00F57C4A"/>
    <w:rsid w:val="00F70FEF"/>
    <w:rsid w:val="00F843E9"/>
    <w:rsid w:val="00F96298"/>
    <w:rsid w:val="00FB1BA4"/>
    <w:rsid w:val="00FB3D26"/>
    <w:rsid w:val="00FB4D02"/>
    <w:rsid w:val="00FC3C7D"/>
    <w:rsid w:val="00FC4DAE"/>
    <w:rsid w:val="00FD3809"/>
    <w:rsid w:val="00FD3D62"/>
    <w:rsid w:val="00FD7675"/>
    <w:rsid w:val="00FF0851"/>
    <w:rsid w:val="00FF3F06"/>
    <w:rsid w:val="00FF67A3"/>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271</Words>
  <Characters>1548</Characters>
  <Application>Microsoft Office Word</Application>
  <DocSecurity>0</DocSecurity>
  <Lines>12</Lines>
  <Paragraphs>3</Paragraphs>
  <ScaleCrop>false</ScaleCrop>
  <Company>TURMOB</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286</cp:revision>
  <dcterms:created xsi:type="dcterms:W3CDTF">2011-12-01T06:40:00Z</dcterms:created>
  <dcterms:modified xsi:type="dcterms:W3CDTF">2012-03-21T06:29:00Z</dcterms:modified>
</cp:coreProperties>
</file>