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627628"/>
    <w:p w:rsidR="002E5594" w:rsidRDefault="00016DBE">
      <w:pPr>
        <w:rPr>
          <w:b/>
          <w:u w:val="single"/>
        </w:rPr>
      </w:pPr>
      <w:r>
        <w:rPr>
          <w:b/>
          <w:u w:val="single"/>
        </w:rPr>
        <w:t>1</w:t>
      </w:r>
      <w:r w:rsidR="00C23953">
        <w:rPr>
          <w:b/>
          <w:u w:val="single"/>
        </w:rPr>
        <w:t>1</w:t>
      </w:r>
      <w:r w:rsidR="002E5594" w:rsidRPr="002E5594">
        <w:rPr>
          <w:b/>
          <w:u w:val="single"/>
        </w:rPr>
        <w:t xml:space="preserve"> Nisan 2012, </w:t>
      </w:r>
      <w:r w:rsidR="002E5594" w:rsidRPr="002E5594">
        <w:rPr>
          <w:b/>
          <w:u w:val="single"/>
        </w:rPr>
        <w:tab/>
      </w:r>
      <w:r w:rsidR="002E5594" w:rsidRPr="002E5594">
        <w:rPr>
          <w:b/>
          <w:u w:val="single"/>
        </w:rPr>
        <w:tab/>
      </w:r>
      <w:r w:rsidR="002E5594" w:rsidRPr="002E5594">
        <w:rPr>
          <w:b/>
          <w:u w:val="single"/>
        </w:rPr>
        <w:tab/>
      </w:r>
      <w:r w:rsidR="002E5594" w:rsidRPr="002E5594">
        <w:rPr>
          <w:b/>
          <w:u w:val="single"/>
        </w:rPr>
        <w:tab/>
      </w:r>
      <w:r w:rsidR="002E5594" w:rsidRPr="002E5594">
        <w:rPr>
          <w:b/>
          <w:u w:val="single"/>
        </w:rPr>
        <w:tab/>
      </w:r>
      <w:r w:rsidR="002E5594" w:rsidRPr="002E5594">
        <w:rPr>
          <w:b/>
          <w:u w:val="single"/>
        </w:rPr>
        <w:tab/>
      </w:r>
      <w:r w:rsidR="002E5594" w:rsidRPr="002E5594">
        <w:rPr>
          <w:b/>
          <w:u w:val="single"/>
        </w:rPr>
        <w:tab/>
      </w:r>
      <w:r w:rsidR="002E5594" w:rsidRPr="002E5594">
        <w:rPr>
          <w:b/>
          <w:u w:val="single"/>
        </w:rPr>
        <w:tab/>
      </w:r>
      <w:r w:rsidR="002E5594" w:rsidRPr="002E5594">
        <w:rPr>
          <w:b/>
          <w:u w:val="single"/>
        </w:rPr>
        <w:tab/>
      </w:r>
      <w:r>
        <w:rPr>
          <w:b/>
          <w:u w:val="single"/>
        </w:rPr>
        <w:t xml:space="preserve">           </w:t>
      </w:r>
      <w:proofErr w:type="gramStart"/>
      <w:r w:rsidR="002E5594" w:rsidRPr="002E5594">
        <w:rPr>
          <w:b/>
          <w:u w:val="single"/>
        </w:rPr>
        <w:t>Sayı : 282</w:t>
      </w:r>
      <w:r w:rsidR="00C23953">
        <w:rPr>
          <w:b/>
          <w:u w:val="single"/>
        </w:rPr>
        <w:t>61</w:t>
      </w:r>
      <w:proofErr w:type="gramEnd"/>
    </w:p>
    <w:p w:rsidR="008A7D71" w:rsidRDefault="008A7D71" w:rsidP="008A7D71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Gümrük ve Ticaret Bakanlığından:</w:t>
      </w:r>
    </w:p>
    <w:p w:rsidR="008A7D71" w:rsidRDefault="008A7D71" w:rsidP="008A7D71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8A7D71" w:rsidRDefault="008A7D71" w:rsidP="008A7D71">
      <w:pPr>
        <w:pStyle w:val="2-OrtaBaslk"/>
        <w:spacing w:line="240" w:lineRule="exact"/>
        <w:ind w:firstLine="5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ANONİM ŞİRKET ESAS MUKAVELELERİNDE İMTİYAZ TESİS EDEN</w:t>
      </w:r>
    </w:p>
    <w:p w:rsidR="008A7D71" w:rsidRDefault="008A7D71" w:rsidP="008A7D71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HÜKÜMLERİN UYARLANMASINA İLİŞKİN TEBLİĞ</w:t>
      </w:r>
    </w:p>
    <w:p w:rsidR="008A7D71" w:rsidRDefault="008A7D71" w:rsidP="008A7D71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(TEBLİĞ NO: İÇ TİCARET 2012/1)</w:t>
      </w:r>
    </w:p>
    <w:p w:rsidR="008A7D71" w:rsidRDefault="008A7D71" w:rsidP="008A7D71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8A7D71" w:rsidRDefault="008A7D71" w:rsidP="008A7D7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(1) </w:t>
      </w:r>
      <w:proofErr w:type="gramStart"/>
      <w:r>
        <w:rPr>
          <w:rFonts w:hAnsi="Times New Roman"/>
          <w:sz w:val="18"/>
          <w:szCs w:val="18"/>
        </w:rPr>
        <w:t>29/6/1956</w:t>
      </w:r>
      <w:proofErr w:type="gramEnd"/>
      <w:r>
        <w:rPr>
          <w:rFonts w:hAnsi="Times New Roman"/>
          <w:sz w:val="18"/>
          <w:szCs w:val="18"/>
        </w:rPr>
        <w:t xml:space="preserve"> tarihli ve 6762 sayılı Türk Ticaret Kanununun 401 inci maddesinin üçüncü fıkrasında düzenlenen esas mukavelelerin ikinci fıkraya uygun hale getirilmesine ilişkin süre 3/6/2011 tarihli ve 640 sayılı Gümrük ve Ticaret Bakanlığının Teşkilat ve Görevleri Hakkında Kanun Hükmünde Kararnamenin geçici 6 </w:t>
      </w:r>
      <w:proofErr w:type="spellStart"/>
      <w:r>
        <w:rPr>
          <w:rFonts w:hAnsi="Times New Roman"/>
          <w:sz w:val="18"/>
          <w:szCs w:val="18"/>
        </w:rPr>
        <w:t>ncı</w:t>
      </w:r>
      <w:proofErr w:type="spellEnd"/>
      <w:r>
        <w:rPr>
          <w:rFonts w:hAnsi="Times New Roman"/>
          <w:sz w:val="18"/>
          <w:szCs w:val="18"/>
        </w:rPr>
        <w:t xml:space="preserve"> maddesi ile verilen yetkiye dayanılarak 2/7/2012 tarihine kadar uzatılmıştır.</w:t>
      </w:r>
    </w:p>
    <w:p w:rsidR="008A7D71" w:rsidRDefault="008A7D71" w:rsidP="008A7D7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(1) Bu Tebliğ yayımı tarihinde yürürlüğe girer.</w:t>
      </w:r>
    </w:p>
    <w:p w:rsidR="008A7D71" w:rsidRDefault="008A7D71" w:rsidP="008A7D7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(1) Bu Tebliğ hükümlerini Gümrük ve Ticaret Bakanı yürütür.</w:t>
      </w:r>
    </w:p>
    <w:p w:rsidR="008A7D71" w:rsidRDefault="008A7D71">
      <w:pPr>
        <w:rPr>
          <w:b/>
          <w:u w:val="single"/>
        </w:rPr>
      </w:pPr>
    </w:p>
    <w:sectPr w:rsidR="008A7D7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174AB0"/>
    <w:rsid w:val="001F5635"/>
    <w:rsid w:val="002759FE"/>
    <w:rsid w:val="002E5594"/>
    <w:rsid w:val="0036526C"/>
    <w:rsid w:val="003F0B86"/>
    <w:rsid w:val="00476A6C"/>
    <w:rsid w:val="005829E0"/>
    <w:rsid w:val="00627628"/>
    <w:rsid w:val="007D5C33"/>
    <w:rsid w:val="008A7D71"/>
    <w:rsid w:val="008E72F7"/>
    <w:rsid w:val="009E1AED"/>
    <w:rsid w:val="00B022B2"/>
    <w:rsid w:val="00B40463"/>
    <w:rsid w:val="00B76B8A"/>
    <w:rsid w:val="00C23953"/>
    <w:rsid w:val="00D368A8"/>
    <w:rsid w:val="00D509B8"/>
    <w:rsid w:val="00D8654E"/>
    <w:rsid w:val="00E13049"/>
    <w:rsid w:val="00E15152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>TURMOB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</cp:revision>
  <dcterms:created xsi:type="dcterms:W3CDTF">2012-04-03T05:36:00Z</dcterms:created>
  <dcterms:modified xsi:type="dcterms:W3CDTF">2012-04-11T05:34:00Z</dcterms:modified>
</cp:coreProperties>
</file>