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94" w:rsidRDefault="00034952">
      <w:p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20</w:t>
      </w:r>
      <w:r w:rsidR="002E5594" w:rsidRPr="003B32F0">
        <w:rPr>
          <w:rFonts w:asciiTheme="majorHAnsi" w:hAnsiTheme="majorHAnsi"/>
          <w:b/>
          <w:u w:val="single"/>
        </w:rPr>
        <w:t xml:space="preserve"> Nisan 2012, </w:t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016DBE" w:rsidRPr="003B32F0">
        <w:rPr>
          <w:rFonts w:asciiTheme="majorHAnsi" w:hAnsiTheme="majorHAnsi"/>
          <w:b/>
          <w:u w:val="single"/>
        </w:rPr>
        <w:t xml:space="preserve">           </w:t>
      </w:r>
      <w:proofErr w:type="gramStart"/>
      <w:r w:rsidR="002E5594" w:rsidRPr="003B32F0">
        <w:rPr>
          <w:rFonts w:asciiTheme="majorHAnsi" w:hAnsiTheme="majorHAnsi"/>
          <w:b/>
          <w:u w:val="single"/>
        </w:rPr>
        <w:t>Sayı : 282</w:t>
      </w:r>
      <w:r>
        <w:rPr>
          <w:rFonts w:asciiTheme="majorHAnsi" w:hAnsiTheme="majorHAnsi"/>
          <w:b/>
          <w:u w:val="single"/>
        </w:rPr>
        <w:t>70</w:t>
      </w:r>
      <w:proofErr w:type="gramEnd"/>
    </w:p>
    <w:p w:rsidR="00034952" w:rsidRDefault="00034952" w:rsidP="00034952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034952" w:rsidRDefault="00034952" w:rsidP="00034952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034952" w:rsidRDefault="00034952" w:rsidP="00034952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 YAPILMA USUL VE ESASLARI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LE KAMU </w:t>
      </w:r>
    </w:p>
    <w:p w:rsidR="00034952" w:rsidRDefault="00034952" w:rsidP="00034952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HAKEM KURULU, KAMU PERSONEL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DANI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MA </w:t>
      </w:r>
    </w:p>
    <w:p w:rsidR="00034952" w:rsidRDefault="00034952" w:rsidP="00034952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KURULU VE KURUM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KURULLARININ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, </w:t>
      </w:r>
    </w:p>
    <w:p w:rsidR="00034952" w:rsidRDefault="00034952" w:rsidP="00034952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ALI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MA USUL VE ESASLARINA </w:t>
      </w:r>
    </w:p>
    <w:p w:rsidR="00034952" w:rsidRDefault="00034952" w:rsidP="00034952">
      <w:pPr>
        <w:pStyle w:val="2-OrtaBaslk"/>
        <w:spacing w:after="283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034952" w:rsidRDefault="00034952" w:rsidP="00034952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034952" w:rsidRDefault="00034952" w:rsidP="00034952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Dayanak</w:t>
      </w:r>
    </w:p>
    <w:p w:rsidR="00034952" w:rsidRDefault="00034952" w:rsidP="0003495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4688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Kanununda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Hakem Kurulu, Kamu Personeli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Kurulu ile Kurum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dari Kurullar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kili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zenlemektir.</w:t>
      </w:r>
    </w:p>
    <w:p w:rsidR="00034952" w:rsidRDefault="00034952" w:rsidP="0003495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netmelik, 4688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41 inci maddesine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34952" w:rsidRDefault="00034952" w:rsidP="00034952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034952" w:rsidRDefault="00034952" w:rsidP="00034952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</w:t>
      </w:r>
    </w:p>
    <w:p w:rsidR="00034952" w:rsidRDefault="00034952" w:rsidP="0003495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Toplu s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me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üş</w:t>
      </w:r>
      <w:r>
        <w:rPr>
          <w:b/>
          <w:sz w:val="18"/>
          <w:szCs w:val="18"/>
        </w:rPr>
        <w:t>melerine kat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melerine, kamu idaresi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Kamu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 Heyeti,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Heyeti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Kamu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 Heyeti, Devlet Personel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Kalk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Hazine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Devlet Personel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temsilcilerinden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ur. Bu temsilciler kurumlarca tespit edilir.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melerinde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Kamu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 Heyeti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ve kurumlarca belirlenecek temsilciler de Kamu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veren Heyetine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edilebilir.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(4)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Heyeti,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toplam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en fazla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yesi bulunan konfederasyonun Heyet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belirleyece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bir temsilci ile her bir hizmet kolunda en fazla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yeye sahip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belirlenecek birer temsilci,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toplam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birinci, ikinci ve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rada bulunan konfederasyonlar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belirlenecek birer temsilci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proofErr w:type="spellStart"/>
      <w:r>
        <w:rPr>
          <w:sz w:val="18"/>
          <w:szCs w:val="18"/>
        </w:rPr>
        <w:t>onbe</w:t>
      </w:r>
      <w:r>
        <w:rPr>
          <w:sz w:val="18"/>
          <w:szCs w:val="18"/>
        </w:rPr>
        <w:t>ş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ur.</w:t>
      </w:r>
      <w:proofErr w:type="gramEnd"/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Heyet temsilcileri sendika ve konfederasyonlar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belirlenir. Sendika ve konfederasyonlar,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yenin herhangi bir sebeple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ran 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yenin yerine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tirak etmek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her bir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usul ile bir yedek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belirler.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melerine, Kamu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 Heyeti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temsilcileri ile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Heyetine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olan her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belirlenecek birer temsilci teknik heyet olarak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Heyetince belirlenen teknik heyet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yelerinin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onbe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emez.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Kamu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veren Heyetine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kurum temsilcileri ile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Heyeti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kan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yeleri ile yedek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en az on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Devlet Personel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bildirilir. Bildirime ilgililerin elektronik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 adresleri de eklenir.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temsilcilerde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aranmaz.</w:t>
      </w:r>
    </w:p>
    <w:p w:rsidR="00034952" w:rsidRDefault="00034952" w:rsidP="0003495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Toplu s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me teklifleri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revlilerinin geneline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mali ve sosyal haklara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teklifleri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Heyetine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her bir konfederasyon temsilcisi, her bir hizmet koluna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mali ve sosyal haklara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teklifi ise o hizmet kolunda 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ok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yeye sahip sendika temsilcisi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Her bir hizmet kolu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ok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yeye sahip ikinci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rada bulunan sendika da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bulundurarak bir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teklifi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teklifi,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sendikan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melerine davet edilmesi durumunda davet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tarihini takip eden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Devlet Personel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teslim edilir.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Teklifler,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lama tarihinden en az bir hafta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ve elektronik ortamda Devlet Personel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teslim edilir.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Devlet Personel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, gelen teklifleri Kamu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veren Heyeti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yelerine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elektronik ortamda sunar.</w:t>
      </w:r>
    </w:p>
    <w:p w:rsidR="00034952" w:rsidRDefault="00034952" w:rsidP="0003495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Toplu s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me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üş</w:t>
      </w:r>
      <w:r>
        <w:rPr>
          <w:b/>
          <w:sz w:val="18"/>
          <w:szCs w:val="18"/>
        </w:rPr>
        <w:t>melerinin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lmesi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melerinde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Heyeti ile Kamu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 Heyeti, son rakam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tek olan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llarda a</w:t>
      </w:r>
      <w:r>
        <w:rPr>
          <w:sz w:val="18"/>
          <w:szCs w:val="18"/>
        </w:rPr>
        <w:t>ğ</w:t>
      </w:r>
      <w:r>
        <w:rPr>
          <w:sz w:val="18"/>
          <w:szCs w:val="18"/>
        </w:rPr>
        <w:t>ustos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Kamu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 Heyeti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belirlenen yer ve saatte toplan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reci,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Hakem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ğ</w:t>
      </w:r>
      <w:r>
        <w:rPr>
          <w:sz w:val="18"/>
          <w:szCs w:val="18"/>
        </w:rPr>
        <w:t>ustos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tamamlan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yeri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ıç</w:t>
      </w:r>
      <w:r>
        <w:rPr>
          <w:sz w:val="18"/>
          <w:szCs w:val="18"/>
        </w:rPr>
        <w:t xml:space="preserve"> saati,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en az bir hafta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Heyeti ile Kamu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veren Heyeti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yelerine Devlet Personel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ve elektronik ortamda bildirilir.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genel ve hizmet koluna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mali ve sosyal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ndem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Devlet Personel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verilen teklifler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narak Kamu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 Heyeti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Heyeti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belirlenir.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meleri,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revlilerinin genelini ilgilendiren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teklifleri ile her bir hizmet kolunu ilgilendiren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tekliflerinin topluca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lmesi suretiyle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r. </w:t>
      </w:r>
      <w:proofErr w:type="gramStart"/>
      <w:r>
        <w:rPr>
          <w:sz w:val="18"/>
          <w:szCs w:val="18"/>
        </w:rPr>
        <w:t>Belirlenen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re,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revlilerinin geneline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mali ve sosyal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mde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Heyetinin konfederasyon temsilcisi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kan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yeleri, her bir hizmet koluna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mali ve sosyal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mde ise o hizmet kolu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ok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yeye sahip sendikan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temsilcisi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zakereleri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tmeye yetkilidir ve her bir temsilci sadece kendi teklifiyle ilgili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belirtebilir.</w:t>
      </w:r>
      <w:proofErr w:type="gramEnd"/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melerine, hafta sonu tatil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resmi tatil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nlerine rastlayan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nlerde ara verilir.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 sonunda tek metin imzalanaca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ve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Hakem Kuruluna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hususu ile Kurula karar almak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azami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bulundurularak uygun zamanda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meleri, Kamu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 Heyeti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olarak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kabilecek usul tart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gidermeye Kamu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 Heyeti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yetkilidir.</w:t>
      </w:r>
    </w:p>
    <w:p w:rsidR="00034952" w:rsidRDefault="00034952" w:rsidP="0003495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Toplu s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me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üş</w:t>
      </w:r>
      <w:r>
        <w:rPr>
          <w:b/>
          <w:sz w:val="18"/>
          <w:szCs w:val="18"/>
        </w:rPr>
        <w:t>melerinin sonu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lanmas</w:t>
      </w:r>
      <w:r>
        <w:rPr>
          <w:b/>
          <w:sz w:val="18"/>
          <w:szCs w:val="18"/>
        </w:rPr>
        <w:t>ı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meyi imzalamaya kamu idaresi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Kamu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 Heyeti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menin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revlilerinin geneline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mali ve sosyal haklarla ilgili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Heyeti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hizmet kollar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mali ve sosyal haklarla ilgili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ise ilgili sendika temsilcisi yetkilidir.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 sonunda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revlilerinin geneline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mali ve sosyal haklar ile her bir hizmet koluna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mali ve sosyal haklarla ilgili olarak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mlerden ve tek metinden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bir tutanak tutulur.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melerinin sonucunu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bu tutanak, her bir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4688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me,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veya tespit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abilir.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Bu tutanak,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zakere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 ve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kararlar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bulundurularak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melerinin bitimi tarihinde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Bu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indeki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Resmi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34952" w:rsidRDefault="00034952" w:rsidP="0003495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Toplu s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me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üş</w:t>
      </w:r>
      <w:r>
        <w:rPr>
          <w:b/>
          <w:sz w:val="18"/>
          <w:szCs w:val="18"/>
        </w:rPr>
        <w:t>melerine kat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lmama veya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ekilme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lmama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melerden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ekilme halinin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Heyetine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konfederasyon veya sendika temsilcisinin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ndeki irade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Heyetine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konfederasyon veya sendika temsilcisinin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lmama 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ekilme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bir irade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olmamakla birlikte, ilgili temsilcinin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melerde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sebebiyle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zakerelerin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lememesi sonucunun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Kamu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 Heyeti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ilgili konfederasyon veya sendika temsilcisinin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melerden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karar verir ve bu durum bir tutanak ile tespit edilir.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Heyeti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fat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haiz konfederasyon temsilcisinin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melerden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ekilmesi halinde Heyet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yetkisi, 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ok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yeye sahip ikinci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rada bulunan konfederasyon temsilcisi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zakerelere ikinci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rada bulunan konfederasyon temsilcisinin teklifi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devam edilir.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Her bir hizmet kolu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en fazla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yeye sahip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sendikas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belirlenecek temsilcinin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melerden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ekilmesi halinde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 kolunda en fazla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yeye sahip ikinci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rada bulunan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sendikas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temsilcisi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Heyetine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edilir.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zakerelere ikinci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rada bulunan sendika temsilcisinin teklifi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devam edilir.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Bu madde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 ve imzaya yetkili konfederasyon veya sendika temsilcilerinin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melerden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ekilmesi halinde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revlilerine takip eden iki mali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boyunca uygulanacak mali ve sosyal haklar genel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belirlenir.</w:t>
      </w:r>
    </w:p>
    <w:p w:rsidR="00034952" w:rsidRDefault="00034952" w:rsidP="00034952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034952" w:rsidRDefault="00034952" w:rsidP="00034952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Hakem Kurulu</w:t>
      </w:r>
    </w:p>
    <w:p w:rsidR="00034952" w:rsidRDefault="00034952" w:rsidP="0003495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Uyu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mazl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 hali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hali,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 sonunda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veya tespit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zenlenmesidir.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(2)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revlilerinin geneli ve her bir hizmet koluna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mali ve sosyal haklara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 sonunda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imzalanamamas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uzla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 ve uzla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lamayan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revlilerinin geneline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mali ve sosyal haklarla ilgili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Heyeti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her bir hizmet koluna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mali ve sosyal haklarla ilgili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ise ilgili sendika temsilcisi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 idaresi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Kamu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 Heyeti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imzalar.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melerinin sonunda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imzalanamamas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Devlet Personel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 uzla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dair tespit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tutulur.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melerinin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lanan ilgili her bir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zakere sonucunu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tespit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,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tutanak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mlerden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olarak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 tarihinde imza edilir veya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034952" w:rsidRDefault="00034952" w:rsidP="0003495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Kamu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revlileri Hakem Kuruluna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vurma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 sonunda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imzalanmas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veya tespit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zenlenmesinden itibaren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melerinin ilgili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imzalamaya yetkili olanlar, taraf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Hakem Kuruluna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vurabilir.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Kurula sunulur.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Tespit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 ilgili olarak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Hakem Kuruluna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ise tespit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Devlet Personel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Kurula sunulur.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melerinin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ra</w:t>
      </w:r>
      <w:r>
        <w:rPr>
          <w:sz w:val="18"/>
          <w:szCs w:val="18"/>
        </w:rPr>
        <w:t>ğ</w:t>
      </w:r>
      <w:r>
        <w:rPr>
          <w:sz w:val="18"/>
          <w:szCs w:val="18"/>
        </w:rPr>
        <w:t>men taraflar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Hakem Kuruluna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revlilerine takip eden iki mali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boyunca uygulanacak mali ve sosyal haklar, genel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belirlenir.</w:t>
      </w:r>
    </w:p>
    <w:p w:rsidR="00034952" w:rsidRDefault="00034952" w:rsidP="0003495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Kamu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revlileri Hakem Kurulunun te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kili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Hakem Kurulu her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tay,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tay ve Say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tay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kanvekili,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Bakanlar Kurulunca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 olarak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ilecek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ye,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Kamu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 Heyeti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Kalk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Hazine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Devlet Personel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revlendirilecek birer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ye,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en fazla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yeye sahip konfederasyon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belirlenecek iki,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ikinci ve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rada bulunan konfederasyonlardan birer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ye,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niversitelerin kamu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hukuku, kamu maliyesi,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ekonomisi, iktisat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bilim dallar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en az Do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ent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yanlar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Bakanlar Kurulunca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ilecek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ye,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d)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en fazla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yeye sahip konfederasyon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>,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ikinci ve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rada bulunan konfederasyonlar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er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(</w:t>
      </w:r>
      <w:r>
        <w:rPr>
          <w:sz w:val="18"/>
          <w:szCs w:val="18"/>
        </w:rPr>
        <w:t>ç</w:t>
      </w:r>
      <w:r>
        <w:rPr>
          <w:sz w:val="18"/>
          <w:szCs w:val="18"/>
        </w:rPr>
        <w:t>) bendinde belirtilen bilim dallar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en az Do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ent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yla,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nerilecek toplam yedi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 xml:space="preserve">retim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yesi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Bakanlar Kurulunca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ilecek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ye,</w:t>
      </w:r>
      <w:proofErr w:type="gramEnd"/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olmak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proofErr w:type="spellStart"/>
      <w:r>
        <w:rPr>
          <w:sz w:val="18"/>
          <w:szCs w:val="18"/>
        </w:rPr>
        <w:t>onbir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Kamu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 Heyeti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revlendirilecek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yeler ile konfederasyonlarca belirlenecek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yeler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nerilen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 xml:space="preserve">retim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yeleri,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iki hafta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Devlet Personel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bildirilir.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Devlet Personel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, konfederasyonlarca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nerilen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 xml:space="preserve">retim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yelerini Bakanlar Kuruluna sunulmak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bildirir.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Bakanlar Kurulunca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ilen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Hakem Kurulunun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yeleri,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Devlet Personel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bildirilir.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Hakem Kurulunun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her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ilmesi, belirlenmesi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revlendirilmesindeki usul ve esaslara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birer yedek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tespit edilir.</w:t>
      </w:r>
    </w:p>
    <w:p w:rsidR="00034952" w:rsidRDefault="00034952" w:rsidP="0003495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Kamu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 xml:space="preserve">revlileri Hakem Kurulunun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 usul</w:t>
      </w:r>
      <w:r>
        <w:rPr>
          <w:b/>
          <w:sz w:val="18"/>
          <w:szCs w:val="18"/>
        </w:rPr>
        <w:t>ü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Hakem Kurulu, Kurula son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tarihini takip eden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</w:t>
      </w:r>
      <w:r>
        <w:rPr>
          <w:sz w:val="18"/>
          <w:szCs w:val="18"/>
        </w:rPr>
        <w:t>ğ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yerde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Kurul,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kan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en az sekiz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yenin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toplan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Mazereti nedeniyle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lamayacak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yelerin yerine yedekleri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</w:t>
      </w:r>
      <w:r>
        <w:rPr>
          <w:sz w:val="18"/>
          <w:szCs w:val="18"/>
        </w:rPr>
        <w:t>ğ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ndemi,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tespit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inceleme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belirlenir.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Kurul,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inceler ve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Kurul,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taraflar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dinleyebilir.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Kurul,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ile karar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Kurul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yeleri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ekimser oy kullanamazlar. Oylar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halinde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taraf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Karara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lmayan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yeler,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veya birlikte,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oy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erhini ve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esini tutana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 yazd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(9) Kurul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kesindir ve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ndedir.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(10) Kurul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taraflara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bildirilir ve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(11) Kurulun </w:t>
      </w:r>
      <w:proofErr w:type="spellStart"/>
      <w:r>
        <w:rPr>
          <w:sz w:val="18"/>
          <w:szCs w:val="18"/>
        </w:rPr>
        <w:t>sekreterya</w:t>
      </w:r>
      <w:proofErr w:type="spellEnd"/>
      <w:r>
        <w:rPr>
          <w:sz w:val="18"/>
          <w:szCs w:val="18"/>
        </w:rPr>
        <w:t xml:space="preserve"> hizmetleri Devlet Personel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034952" w:rsidRDefault="00034952" w:rsidP="00034952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034952" w:rsidRDefault="00034952" w:rsidP="00034952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Kamu Personeli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Kurulu</w:t>
      </w:r>
    </w:p>
    <w:p w:rsidR="00034952" w:rsidRDefault="00034952" w:rsidP="0003495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Kamu Personeli Dan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 Kurulu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Kamu Personeli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Kurulu,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konfederasyonlar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kamu idareleri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sosyal </w:t>
      </w:r>
      <w:proofErr w:type="spellStart"/>
      <w:r>
        <w:rPr>
          <w:sz w:val="18"/>
          <w:szCs w:val="18"/>
        </w:rPr>
        <w:t>diyalo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</w:t>
      </w:r>
      <w:proofErr w:type="spellEnd"/>
      <w:r>
        <w:rPr>
          <w:sz w:val="18"/>
          <w:szCs w:val="18"/>
        </w:rPr>
        <w:t xml:space="preserve">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tirilmesi, kamu personel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kamu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netimin daha iyi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leyen bir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kavu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ortak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lmesi,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kamu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netiminin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sorunlara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Devlet Personel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nda, 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ok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yeye sahip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konfederasyonun genel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her bir hizmet kolunda 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ok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yeye sahip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sendikas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Devlet Personel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ur.</w:t>
      </w:r>
      <w:proofErr w:type="gramEnd"/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Kamu Personeli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Kuruluna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ndemde yer alan konulara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yetkilileri de davet edilebilir.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Kamu Personeli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Kurulu, her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mart ve 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Kurul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yerde toplan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Kurulunun </w:t>
      </w:r>
      <w:proofErr w:type="spellStart"/>
      <w:r>
        <w:rPr>
          <w:sz w:val="18"/>
          <w:szCs w:val="18"/>
        </w:rPr>
        <w:t>sekreterya</w:t>
      </w:r>
      <w:proofErr w:type="spellEnd"/>
      <w:r>
        <w:rPr>
          <w:sz w:val="18"/>
          <w:szCs w:val="18"/>
        </w:rPr>
        <w:t xml:space="preserve"> hizmetleri Devlet Personel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4688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28 inci maddesinde belirtilen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kurumsal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kalan kamu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netimini ve kamu personel sistemini ilgilendiren genel nitelikli konular,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Kurulunda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ndemi Kurul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belirlenir.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ndemi ile varsa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ndeme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komisyon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belgeler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 Kurul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yelerine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 bildirilir.</w:t>
      </w:r>
    </w:p>
    <w:p w:rsidR="00034952" w:rsidRDefault="00034952" w:rsidP="0003495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Kamu Personeli Dan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 Kurulunun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revleri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Kurulu: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Kamu personel sistemine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politikalar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umuna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bulunmak,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konfederasyonlar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kamu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uzla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g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lendirecek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 yapmak,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Kamu personel sistemi ve kamu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mevzuat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izlemek,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turmak,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rg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konferans ve faaliyetlerine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mda, kamu personel sisteminin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 konusunda taraflar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etkin bir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ma, bilgilendirme ve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lamak,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Modern kamu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 ilkelerine ve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anlay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na uygun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 yapmak,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belli konularda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malar yapmak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komisyonlar kurmak, komisyon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kacak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erlendirmek,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Ulusal ve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zeyde seminer ve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zenlenmesini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nermek,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ile</w:t>
      </w:r>
      <w:proofErr w:type="gram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revlidir.</w:t>
      </w:r>
    </w:p>
    <w:p w:rsidR="00034952" w:rsidRDefault="00034952" w:rsidP="00034952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BE</w:t>
      </w:r>
      <w:r>
        <w:rPr>
          <w:sz w:val="18"/>
          <w:szCs w:val="18"/>
        </w:rPr>
        <w:t>Şİ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034952" w:rsidRDefault="00034952" w:rsidP="00034952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Kurum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dari Kurulu</w:t>
      </w:r>
    </w:p>
    <w:p w:rsidR="00034952" w:rsidRDefault="00034952" w:rsidP="0003495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Kurum 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dari Kurulu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Kurum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dari Kurulu, her kurum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nyesinde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insan kaynaklar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birim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iki birim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neticisi ile kurumda 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ok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yeye sahip sendikan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temsilcisinden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Kurum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dari Kurulu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nisan ve ekim 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Kurul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Kurum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dari Kurulu, kurum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zeyinde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kanunlar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bildirir.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Kurum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dari Kurullar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kurumsal nitelik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mayan, kurum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 karar ve uygulamalarla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lme </w:t>
      </w:r>
      <w:proofErr w:type="gramStart"/>
      <w:r>
        <w:rPr>
          <w:sz w:val="18"/>
          <w:szCs w:val="18"/>
        </w:rPr>
        <w:t>imkan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bulunmayan sorun ve konularla ilgili olarak ancak tavsiye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kararlar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nabilir.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Kurum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dari Kurullar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kararlar kurum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uygun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larla personele duyurulur.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Temsilcileri Kurum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dari Kuruluna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sendikan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belirlenmesinde, 4688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30 uncu maddesi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nca o kurumda 15 </w:t>
      </w:r>
      <w:proofErr w:type="gramStart"/>
      <w:r>
        <w:rPr>
          <w:sz w:val="18"/>
          <w:szCs w:val="18"/>
        </w:rPr>
        <w:t>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proofErr w:type="gramEnd"/>
      <w:r>
        <w:rPr>
          <w:sz w:val="18"/>
          <w:szCs w:val="18"/>
        </w:rPr>
        <w:t xml:space="preserve"> tarihi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sendika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belirlenmesine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tespit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tespite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o kurumda 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ok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yeye sahip sendikan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temsilcileri takip eden ekim ve nisan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dari Kurulu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erisinde sendika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meydana gelen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Sendikalar, Kurula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temsilci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kadar yedek temsilci belirler.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yenin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lara yedek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 eder.</w:t>
      </w:r>
    </w:p>
    <w:p w:rsidR="00034952" w:rsidRDefault="00034952" w:rsidP="00034952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ALTINCI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034952" w:rsidRDefault="00034952" w:rsidP="00034952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034952" w:rsidRDefault="00034952" w:rsidP="0003495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netmelik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gramStart"/>
      <w:r>
        <w:rPr>
          <w:sz w:val="18"/>
          <w:szCs w:val="18"/>
        </w:rPr>
        <w:t>9/11/2001</w:t>
      </w:r>
      <w:proofErr w:type="gramEnd"/>
      <w:r>
        <w:rPr>
          <w:sz w:val="18"/>
          <w:szCs w:val="18"/>
        </w:rPr>
        <w:t xml:space="preserve"> tarihli ve 24578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Kurum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dari Kurullar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ksek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dari Kurul, Kamu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 Kurulu ve Uzla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Kurulunun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kili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34952" w:rsidRDefault="00034952" w:rsidP="0003495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2012 ve 2013 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in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toplu s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me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üş</w:t>
      </w:r>
      <w:r>
        <w:rPr>
          <w:b/>
          <w:sz w:val="18"/>
          <w:szCs w:val="18"/>
        </w:rPr>
        <w:t>meleri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2012 ve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revlilerine uygulanacak mali ve sosyal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melerine, </w:t>
      </w:r>
      <w:proofErr w:type="gramStart"/>
      <w:r>
        <w:rPr>
          <w:sz w:val="18"/>
          <w:szCs w:val="18"/>
        </w:rPr>
        <w:t>4/4/2012</w:t>
      </w:r>
      <w:proofErr w:type="gramEnd"/>
      <w:r>
        <w:rPr>
          <w:sz w:val="18"/>
          <w:szCs w:val="18"/>
        </w:rPr>
        <w:t xml:space="preserve"> tarihli ve 6289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Sendikalar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Dair Kanunun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tarihi takip eden bir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Kamu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 Heyeti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belirlenen tarihte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tarihten itibaren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Hakem Kurulunun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otuz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Bu toplu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netmelikte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len usul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uyulur.</w:t>
      </w:r>
    </w:p>
    <w:p w:rsidR="00034952" w:rsidRDefault="00034952" w:rsidP="0003495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034952" w:rsidRDefault="00034952" w:rsidP="00034952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034952" w:rsidRDefault="00034952" w:rsidP="00034952">
      <w:pPr>
        <w:pStyle w:val="3-NormalYaz"/>
        <w:spacing w:line="240" w:lineRule="exact"/>
        <w:ind w:firstLine="566"/>
        <w:rPr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Maliye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Devlet Personel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Bakan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tereken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034952" w:rsidRDefault="00034952">
      <w:pPr>
        <w:rPr>
          <w:rFonts w:asciiTheme="majorHAnsi" w:hAnsiTheme="majorHAnsi"/>
          <w:b/>
          <w:u w:val="single"/>
        </w:rPr>
      </w:pPr>
    </w:p>
    <w:sectPr w:rsidR="00034952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BB7C97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5F90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594"/>
    <w:rsid w:val="00012281"/>
    <w:rsid w:val="00016DBE"/>
    <w:rsid w:val="00034952"/>
    <w:rsid w:val="00095430"/>
    <w:rsid w:val="00174AB0"/>
    <w:rsid w:val="001D713E"/>
    <w:rsid w:val="001F486E"/>
    <w:rsid w:val="001F5635"/>
    <w:rsid w:val="002759FE"/>
    <w:rsid w:val="002E5594"/>
    <w:rsid w:val="00327A1E"/>
    <w:rsid w:val="0036526C"/>
    <w:rsid w:val="003B32F0"/>
    <w:rsid w:val="003F0B86"/>
    <w:rsid w:val="00476A6C"/>
    <w:rsid w:val="00563427"/>
    <w:rsid w:val="005829E0"/>
    <w:rsid w:val="005C483E"/>
    <w:rsid w:val="00627628"/>
    <w:rsid w:val="007471EC"/>
    <w:rsid w:val="007D5C33"/>
    <w:rsid w:val="008A7D71"/>
    <w:rsid w:val="008C11D5"/>
    <w:rsid w:val="008E72F7"/>
    <w:rsid w:val="009E1AED"/>
    <w:rsid w:val="00B022B2"/>
    <w:rsid w:val="00B205BA"/>
    <w:rsid w:val="00B35160"/>
    <w:rsid w:val="00B40463"/>
    <w:rsid w:val="00B76B8A"/>
    <w:rsid w:val="00C23953"/>
    <w:rsid w:val="00C33E05"/>
    <w:rsid w:val="00D368A8"/>
    <w:rsid w:val="00D509B8"/>
    <w:rsid w:val="00D8654E"/>
    <w:rsid w:val="00E13049"/>
    <w:rsid w:val="00E15152"/>
    <w:rsid w:val="00F804E4"/>
    <w:rsid w:val="00F8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9E1AED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4A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E559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E559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E13049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36526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listeparagrafcxspilk">
    <w:name w:val="listeparagrafcxspilk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orta">
    <w:name w:val="listeparagrafcxsporta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son">
    <w:name w:val="listeparagrafcxspson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E1AED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E1AED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E1AED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9E1A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4A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nuBal">
    <w:name w:val="Title"/>
    <w:basedOn w:val="Normal"/>
    <w:link w:val="KonuBalChar"/>
    <w:uiPriority w:val="10"/>
    <w:qFormat/>
    <w:rsid w:val="0017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4AB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B32F0"/>
    <w:rPr>
      <w:strike w:val="0"/>
      <w:dstrike w:val="0"/>
      <w:color w:val="0000FF"/>
      <w:u w:val="none"/>
      <w:effect w:val="none"/>
    </w:rPr>
  </w:style>
  <w:style w:type="character" w:customStyle="1" w:styleId="normal10">
    <w:name w:val="normal1"/>
    <w:basedOn w:val="VarsaylanParagrafYazTipi"/>
    <w:rsid w:val="003B32F0"/>
  </w:style>
  <w:style w:type="character" w:customStyle="1" w:styleId="grame">
    <w:name w:val="grame"/>
    <w:basedOn w:val="VarsaylanParagrafYazTipi"/>
    <w:rsid w:val="003B32F0"/>
  </w:style>
  <w:style w:type="paragraph" w:customStyle="1" w:styleId="3-normalyaz0">
    <w:name w:val="3-normalyaz"/>
    <w:basedOn w:val="Normal"/>
    <w:rsid w:val="003B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1F486E"/>
    <w:rPr>
      <w:color w:val="800080"/>
      <w:u w:val="single"/>
    </w:rPr>
  </w:style>
  <w:style w:type="character" w:customStyle="1" w:styleId="msohyperlnk">
    <w:name w:val="msohyperlınk"/>
    <w:basedOn w:val="VarsaylanParagrafYazTipi"/>
    <w:rsid w:val="001F486E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1F486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2991</Words>
  <Characters>17053</Characters>
  <Application>Microsoft Office Word</Application>
  <DocSecurity>0</DocSecurity>
  <Lines>142</Lines>
  <Paragraphs>40</Paragraphs>
  <ScaleCrop>false</ScaleCrop>
  <Company>TURMOB</Company>
  <LinksUpToDate>false</LinksUpToDate>
  <CharactersWithSpaces>20004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39</cp:revision>
  <dcterms:created xsi:type="dcterms:W3CDTF">2012-04-03T05:36:00Z</dcterms:created>
  <dcterms:modified xsi:type="dcterms:W3CDTF">2012-04-20T05:28:00Z</dcterms:modified>
</cp:coreProperties>
</file>