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72B6D" w:rsidRDefault="00627628">
      <w:pPr>
        <w:rPr>
          <w:rFonts w:ascii="Times New Roman" w:hAnsi="Times New Roman" w:cs="Times New Roman"/>
          <w:sz w:val="20"/>
          <w:szCs w:val="20"/>
        </w:rPr>
      </w:pPr>
    </w:p>
    <w:p w:rsidR="00D757D2" w:rsidRDefault="004C4D8E" w:rsidP="004C4D8E">
      <w:pPr>
        <w:rPr>
          <w:rFonts w:ascii="Times New Roman" w:eastAsia="Times New Roman" w:hAnsi="Times New Roman" w:cs="Times New Roman"/>
          <w:b/>
          <w:sz w:val="20"/>
          <w:szCs w:val="20"/>
          <w:lang w:val="en-GB" w:eastAsia="tr-TR"/>
        </w:rPr>
      </w:pPr>
      <w:r>
        <w:rPr>
          <w:rFonts w:ascii="Times New Roman" w:hAnsi="Times New Roman" w:cs="Times New Roman"/>
          <w:b/>
          <w:sz w:val="20"/>
          <w:szCs w:val="20"/>
          <w:u w:val="single"/>
        </w:rPr>
        <w:t>25</w:t>
      </w:r>
      <w:r w:rsidR="000F54C7" w:rsidRPr="00B72B6D">
        <w:rPr>
          <w:rFonts w:ascii="Times New Roman" w:hAnsi="Times New Roman" w:cs="Times New Roman"/>
          <w:b/>
          <w:sz w:val="20"/>
          <w:szCs w:val="20"/>
          <w:u w:val="single"/>
        </w:rPr>
        <w:t xml:space="preserve"> </w:t>
      </w:r>
      <w:r w:rsidR="00997E74" w:rsidRPr="00B72B6D">
        <w:rPr>
          <w:rFonts w:ascii="Times New Roman" w:hAnsi="Times New Roman" w:cs="Times New Roman"/>
          <w:b/>
          <w:sz w:val="20"/>
          <w:szCs w:val="20"/>
          <w:u w:val="single"/>
        </w:rPr>
        <w:t xml:space="preserve"> Mayıs </w:t>
      </w:r>
      <w:r w:rsidR="002E5594" w:rsidRPr="00B72B6D">
        <w:rPr>
          <w:rFonts w:ascii="Times New Roman" w:hAnsi="Times New Roman" w:cs="Times New Roman"/>
          <w:b/>
          <w:sz w:val="20"/>
          <w:szCs w:val="20"/>
          <w:u w:val="single"/>
        </w:rPr>
        <w:t xml:space="preserve">2012, </w:t>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r w:rsidR="002E04BF" w:rsidRPr="00B72B6D">
        <w:rPr>
          <w:rFonts w:ascii="Times New Roman" w:hAnsi="Times New Roman" w:cs="Times New Roman"/>
          <w:b/>
          <w:sz w:val="20"/>
          <w:szCs w:val="20"/>
          <w:u w:val="single"/>
        </w:rPr>
        <w:tab/>
      </w:r>
      <w:r w:rsidR="002E04BF"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r w:rsidR="002E5594" w:rsidRPr="00B72B6D">
        <w:rPr>
          <w:rFonts w:ascii="Times New Roman" w:hAnsi="Times New Roman" w:cs="Times New Roman"/>
          <w:b/>
          <w:sz w:val="20"/>
          <w:szCs w:val="20"/>
          <w:u w:val="single"/>
        </w:rPr>
        <w:t>Sayı : 28</w:t>
      </w:r>
      <w:r>
        <w:rPr>
          <w:rFonts w:ascii="Times New Roman" w:hAnsi="Times New Roman" w:cs="Times New Roman"/>
          <w:b/>
          <w:sz w:val="20"/>
          <w:szCs w:val="20"/>
          <w:u w:val="single"/>
        </w:rPr>
        <w:t>303</w:t>
      </w:r>
      <w:r w:rsidR="00776937" w:rsidRPr="00B72B6D">
        <w:rPr>
          <w:rFonts w:ascii="Times New Roman" w:eastAsia="Times New Roman" w:hAnsi="Times New Roman" w:cs="Times New Roman"/>
          <w:b/>
          <w:sz w:val="20"/>
          <w:szCs w:val="20"/>
          <w:lang w:val="en-GB" w:eastAsia="tr-TR"/>
        </w:rPr>
        <w:tab/>
      </w:r>
    </w:p>
    <w:tbl>
      <w:tblPr>
        <w:tblW w:w="0" w:type="auto"/>
        <w:jc w:val="center"/>
        <w:tblInd w:w="108" w:type="dxa"/>
        <w:tblLook w:val="01E0"/>
      </w:tblPr>
      <w:tblGrid>
        <w:gridCol w:w="9104"/>
      </w:tblGrid>
      <w:tr w:rsidR="004C4D8E" w:rsidRPr="004C4D8E" w:rsidTr="004C4D8E">
        <w:trPr>
          <w:jc w:val="center"/>
        </w:trPr>
        <w:tc>
          <w:tcPr>
            <w:tcW w:w="9104" w:type="dxa"/>
            <w:hideMark/>
          </w:tcPr>
          <w:tbl>
            <w:tblPr>
              <w:tblW w:w="8789" w:type="dxa"/>
              <w:jc w:val="center"/>
              <w:tblLook w:val="01E0"/>
            </w:tblPr>
            <w:tblGrid>
              <w:gridCol w:w="8789"/>
            </w:tblGrid>
            <w:tr w:rsidR="004C4D8E" w:rsidRPr="004C4D8E">
              <w:trPr>
                <w:trHeight w:val="480"/>
                <w:jc w:val="center"/>
              </w:trPr>
              <w:tc>
                <w:tcPr>
                  <w:tcW w:w="8789" w:type="dxa"/>
                  <w:vAlign w:val="center"/>
                </w:tcPr>
                <w:p w:rsidR="004C4D8E" w:rsidRDefault="004C4D8E" w:rsidP="004C4D8E">
                  <w:pPr>
                    <w:tabs>
                      <w:tab w:val="left" w:pos="566"/>
                    </w:tabs>
                    <w:spacing w:after="0" w:line="240" w:lineRule="exact"/>
                    <w:ind w:firstLine="566"/>
                    <w:rPr>
                      <w:rFonts w:ascii="Times New Roman" w:eastAsia="Times New Roman" w:hAnsi="Times New Roman" w:cs="Times New Roman"/>
                      <w:sz w:val="18"/>
                      <w:szCs w:val="18"/>
                      <w:u w:val="single"/>
                    </w:rPr>
                  </w:pPr>
                  <w:r w:rsidRPr="004C4D8E">
                    <w:rPr>
                      <w:rFonts w:ascii="Times New Roman" w:eastAsia="Times New Roman" w:hAnsi="Times New Roman" w:cs="Times New Roman"/>
                      <w:sz w:val="18"/>
                      <w:szCs w:val="18"/>
                      <w:u w:val="single"/>
                    </w:rPr>
                    <w:t>İçişleri Bakanlığından:</w:t>
                  </w:r>
                </w:p>
                <w:p w:rsidR="004C4D8E" w:rsidRPr="004C4D8E" w:rsidRDefault="004C4D8E" w:rsidP="004C4D8E">
                  <w:pPr>
                    <w:tabs>
                      <w:tab w:val="left" w:pos="566"/>
                    </w:tabs>
                    <w:spacing w:after="0" w:line="240" w:lineRule="exact"/>
                    <w:ind w:firstLine="566"/>
                    <w:rPr>
                      <w:rFonts w:ascii="Times New Roman" w:eastAsia="Times New Roman" w:hAnsi="Times New Roman" w:cs="Times New Roman"/>
                      <w:sz w:val="18"/>
                      <w:szCs w:val="18"/>
                      <w:u w:val="single"/>
                    </w:rPr>
                  </w:pPr>
                </w:p>
                <w:p w:rsidR="004C4D8E" w:rsidRPr="004C4D8E" w:rsidRDefault="004C4D8E" w:rsidP="004C4D8E">
                  <w:pPr>
                    <w:spacing w:after="0" w:line="240" w:lineRule="exact"/>
                    <w:jc w:val="center"/>
                    <w:rPr>
                      <w:rFonts w:ascii="Times New Roman" w:eastAsia="Times New Roman" w:hAnsi="Times New Roman" w:cs="Times New Roman"/>
                      <w:b/>
                      <w:sz w:val="18"/>
                      <w:szCs w:val="18"/>
                    </w:rPr>
                  </w:pPr>
                  <w:r w:rsidRPr="004C4D8E">
                    <w:rPr>
                      <w:rFonts w:ascii="Times New Roman" w:eastAsia="Times New Roman" w:hAnsi="Times New Roman" w:cs="Times New Roman"/>
                      <w:b/>
                      <w:sz w:val="18"/>
                      <w:szCs w:val="18"/>
                    </w:rPr>
                    <w:t>KARAYOLLARI TRAFİK YÖNETMELİĞİNDE DEĞİŞİKLİK</w:t>
                  </w:r>
                </w:p>
                <w:p w:rsidR="004C4D8E" w:rsidRDefault="004C4D8E" w:rsidP="004C4D8E">
                  <w:pPr>
                    <w:spacing w:after="0" w:line="240" w:lineRule="exact"/>
                    <w:jc w:val="center"/>
                    <w:rPr>
                      <w:rFonts w:ascii="Times New Roman" w:eastAsia="Times New Roman" w:hAnsi="Times New Roman" w:cs="Times New Roman"/>
                      <w:b/>
                      <w:sz w:val="18"/>
                      <w:szCs w:val="18"/>
                    </w:rPr>
                  </w:pPr>
                  <w:r w:rsidRPr="004C4D8E">
                    <w:rPr>
                      <w:rFonts w:ascii="Times New Roman" w:eastAsia="Times New Roman" w:hAnsi="Times New Roman" w:cs="Times New Roman"/>
                      <w:b/>
                      <w:sz w:val="18"/>
                      <w:szCs w:val="18"/>
                    </w:rPr>
                    <w:t>YAPILMASINA DAİR YÖNETMELİK</w:t>
                  </w:r>
                </w:p>
                <w:p w:rsidR="004C4D8E" w:rsidRPr="004C4D8E" w:rsidRDefault="004C4D8E" w:rsidP="004C4D8E">
                  <w:pPr>
                    <w:spacing w:after="0" w:line="240" w:lineRule="exact"/>
                    <w:jc w:val="center"/>
                    <w:rPr>
                      <w:rFonts w:ascii="Times New Roman" w:eastAsia="Times New Roman" w:hAnsi="Times New Roman" w:cs="Times New Roman"/>
                      <w:b/>
                      <w:sz w:val="18"/>
                      <w:szCs w:val="18"/>
                    </w:rPr>
                  </w:pP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1 –</w:t>
                  </w:r>
                  <w:r w:rsidRPr="004C4D8E">
                    <w:rPr>
                      <w:rFonts w:ascii="Times New Roman" w:eastAsia="Times New Roman" w:hAnsi="Times New Roman" w:cs="Times New Roman"/>
                      <w:sz w:val="18"/>
                      <w:szCs w:val="18"/>
                    </w:rPr>
                    <w:t xml:space="preserve"> 18/7/1997 tarihli ve 23053 sayılı mükerrer Resmî Gazete’de yayımlanan Karayolları Trafik Yönetmeliğinin 46 ncı maddesi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w:t>
                  </w:r>
                  <w:r w:rsidRPr="004C4D8E">
                    <w:rPr>
                      <w:rFonts w:ascii="Times New Roman" w:eastAsia="Times New Roman" w:hAnsi="Times New Roman" w:cs="Times New Roman"/>
                      <w:b/>
                      <w:sz w:val="18"/>
                      <w:szCs w:val="18"/>
                    </w:rPr>
                    <w:t>MADDE 46 –</w:t>
                  </w:r>
                  <w:r w:rsidRPr="004C4D8E">
                    <w:rPr>
                      <w:rFonts w:ascii="Times New Roman" w:eastAsia="Times New Roman" w:hAnsi="Times New Roman" w:cs="Times New Roman"/>
                      <w:sz w:val="18"/>
                      <w:szCs w:val="18"/>
                    </w:rPr>
                    <w:t xml:space="preserve"> "A" Geçici Trafik Belgesi Düzenleme Yetki Belgesi (Ek:10-B); prototip veya yol testi yapılacak araçlar için imalatçı veya ithalatçı firmalar, otomotiv konusunda araştırma yapan araştırma kurum veya kuruluşları veya teknik hizmetler kuruluşlarına; fabrika, depo, gümrük satış yeri, teşhir yeri, bayi ve benzeri gibi yerler arasında sürülecek araçlar ile gösterisi yapılacak araçlar için imalatçı veya ithalatçı firmalar, bu firmaların yetki verdiği araç satıcılığı yapan bayiler ile taşıma işleri organizatörlüğü yapanlara; yurt dışından satın alınan veya yurt dışına satılan araçların karayollarında sürülerek götürülmesi veya getirilmesi için Ulaştırma, Denizcilik ve Haberleşme Bakanlığından uluslararası ve yurtiçi taşıma işleri organizatörlüğü yetki belgesi almış olan gerçek ve tüzel kişilere bir yıl süre ile verilen belgedir.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Geçici Trafik Belgesi Düzenleme Yetki Belgesinde birden fazla plaka verilemez. Ancak, firmalar birden fazla yetki belgesi için müracaat edebilirler.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Prototip veya yol testi için kullanılacaklara "T", birinci fıkrada belirtilen yerler arasında sürülecekler ile gösterisi yapılacaklara  "G" harf grubu bulunan plakalar verilir.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Geçici Trafik Belgesi Düzenleme Yetki Belgesi’ne istinaden düzenlenen "A" Geçici Trafik Belgesi (Ek:10-C) ve bu belge ile kullanılan "G" plakanın geçerlilik süresi; aynı il sınırları içerisinde yirmidört saat, şehirlerarası ve uluslararası yollarda aracın götürüleceği yerin uzaklığına göre en fazla altı gündür. Bu plakalı araçların "A" Geçici Trafik Belgesinde belirtilen güzergâh dışında kullanılması ve bu araçlarla yük ve yolcu taşınması yasaktır.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Geçici Trafik Belgesi Düzenleme Yetki Belgesi’ne istinaden düzenlenen "A" Geçici Trafik Belgesi ve bu belge ile kullanılan "T" plakalı araçlar, "A" Geçici Trafik Belgesinde belirtilen süre içerisinde ülke genelinde herhangi bir yer kısıtlamasına tabi olmaksızın kullanılabilirler.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"G" ve "T" plakalar için kullanılan "A" Geçici Trafik Belgesi, "A" Geçici Trafik Belgesi Düzenleme Yetki Belgesi bulunan firmalarca iki suret olarak düzenlenir. Bir sureti üç yıl süre ile saklanır. Bu belgeler yetkililerce her zaman denetlenebilir.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Bu belge ve plakalar, "A" Geçici Trafik Belgesi Düzenleme Yetki Belgesinin ilgili firmaca onaylanmış fotokopisi ile birlikte geçerlidir.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Geçici Trafik Belgesi Düzenleme Yetki Belgesinin süresi sonunda yeniden talep edilmesi halinde, önceden verilmiş yetki belgesi ile plakaların iadesi zorunludur. Süresi biten yetki belgesi ile önceden tahsis edilmiş plakalar iade edilmedikçe yenisi verilmez.</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Geçici Trafik Belgesi Düzenleme Yetki Belgesine istinaden verilecek "G" ve "T" plakalar 8000-9999 arasındaki rakamlardan oluşur. "G" plakalar karton kâğıttan da olabilir.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Geçici Trafik Belgesi Düzenleme Yetki Belgesi müracaatı, ilgilinin ticari faaliyetini sürdürdüğü yerdeki tescil kuruluşuna yapılır.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Müracaat sırasında;</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Her türlü hukuki ve mali sorumluluğu kabul ettiklerini ve yetki belgesini hangi amaçla kullanacaklarını belirten dilekçe,</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b) Her araç için cinslerine göre plakaya bağlı olarak yaptırılmış zorunlu mali sorumluluk sigortası,</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c) Harç makbuzu,</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ç) Taşıma işleri organizatörlüğü yapanlar için Ulaştırma, Denizcilik ve Haberleşme Bakanlığından alınmış ilgili yetki belgesi,</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d) Prototip veya tip onayı olmayan, yol testi yapılacak imal, ithal ve ihraç araçlar için tanıtım numaralarından bağımsız olarak Bilim, Sanayi ve Teknoloji Bakanlığından alınmış izin belgesi (Tip onayı olması halinde Bilim, Sanayi ve Teknoloji Bakanlığından izin şartı aranmaz.),</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e) İthal araçlar için garanti belgesi,</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ibraz edilir.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 xml:space="preserve">Prototip veya yol testi amacıyla "T" plakası verilen araçlar yüklü olarak da test edilebilirler. Ancak, hiçbir şekilde taşıma sınırı üstünde yükleme yapamazlar. Gerektiğinde Bilim, Sanayi ve Teknoloji Bakanlığından izin alınmak şartıyla teknik açıdan müsaade edilen yükle yüklenebilir. Bu gibi araçlarda, sürücünün dışında gereği kadar ek </w:t>
                  </w:r>
                  <w:r w:rsidRPr="004C4D8E">
                    <w:rPr>
                      <w:rFonts w:ascii="Times New Roman" w:eastAsia="Times New Roman" w:hAnsi="Times New Roman" w:cs="Times New Roman"/>
                      <w:sz w:val="18"/>
                      <w:szCs w:val="18"/>
                    </w:rPr>
                    <w:lastRenderedPageBreak/>
                    <w:t>sürücü ve uzman bulunabilir.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Geçici Trafik Belgesi Düzenleme Yetki Belgesi ile geçici trafik belgelerinin düzenlenmesine ilişkin usul ve esaslar İçişleri Bakanlığınca belirlenir.”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 xml:space="preserve">MADDE 2 – </w:t>
                  </w:r>
                  <w:r w:rsidRPr="004C4D8E">
                    <w:rPr>
                      <w:rFonts w:ascii="Times New Roman" w:eastAsia="Times New Roman" w:hAnsi="Times New Roman" w:cs="Times New Roman"/>
                      <w:sz w:val="18"/>
                      <w:szCs w:val="18"/>
                    </w:rPr>
                    <w:t>Aynı Yönetmeliğin 49 uncu maddesi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w:t>
                  </w:r>
                  <w:r w:rsidRPr="004C4D8E">
                    <w:rPr>
                      <w:rFonts w:ascii="Times New Roman" w:eastAsia="Times New Roman" w:hAnsi="Times New Roman" w:cs="Times New Roman"/>
                      <w:b/>
                      <w:sz w:val="18"/>
                      <w:szCs w:val="18"/>
                    </w:rPr>
                    <w:t>MADDE 49 –</w:t>
                  </w:r>
                  <w:r w:rsidRPr="004C4D8E">
                    <w:rPr>
                      <w:rFonts w:ascii="Times New Roman" w:eastAsia="Times New Roman" w:hAnsi="Times New Roman" w:cs="Times New Roman"/>
                      <w:sz w:val="18"/>
                      <w:szCs w:val="18"/>
                    </w:rPr>
                    <w:t xml:space="preserve"> “D” Geçici Trafik Belgesi, yurt dışından satın alınan veya yurtdışına satılan araçların karayollarında sürülerek götürülmesi veya getirilmesi için trafik tescil kuruluşlarınca verilen belgedir.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Bu belge isteklilere, dilekçelerinde; her türlü hukuki ve mali sorumluluğu kabul ettiklerini beyan etmeleri, araçların cins ve sayılarını, niteliklerini ve götürülüp getirileceği ülkeyi belirtmeleri şartıyla otuz gün süre ile verilir.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Yurtdışından getirilecek veya yurtdışına götürülecek araçlar için verilecek dilekçeye her araç için olmak üzere;</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 Proforma fatura örneği veya sahiplik belgesi,</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b) Zorunlu mali sorumluluk sigortası,</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c) Harç makbuzu,</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eklenir.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“D” Geçici Trafik Belgesi verilen araçlarla, yük ve yolcu getirilmesi mümkündür.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Yurtdışından getirilecek araçlar için verilen geçici belge ve plakalar, araçlara bulundukları ülkede getirileceği gün takılır ve yurda gelişlerinde herhangi bir trafik tescil kuruluşuna iade edilir.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Yurtdışına götürülecek araçlar için verilen geçici belge ve plakalar ise karayoluna çıkarılacakları zaman araçlara takılır ve aracın ihraç edilen ülkeye tesliminde sökülüp ilgililerce iptal edilir.”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 xml:space="preserve">MADDE 3 – </w:t>
                  </w:r>
                  <w:r w:rsidRPr="004C4D8E">
                    <w:rPr>
                      <w:rFonts w:ascii="Times New Roman" w:eastAsia="Times New Roman" w:hAnsi="Times New Roman" w:cs="Times New Roman"/>
                      <w:sz w:val="18"/>
                      <w:szCs w:val="18"/>
                    </w:rPr>
                    <w:t>Aynı Yönetmeliğin 50 nci maddesi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w:t>
                  </w:r>
                  <w:r w:rsidRPr="004C4D8E">
                    <w:rPr>
                      <w:rFonts w:ascii="Times New Roman" w:eastAsia="Times New Roman" w:hAnsi="Times New Roman" w:cs="Times New Roman"/>
                      <w:b/>
                      <w:sz w:val="18"/>
                      <w:szCs w:val="18"/>
                    </w:rPr>
                    <w:t>MADDE 50</w:t>
                  </w:r>
                  <w:r w:rsidRPr="004C4D8E">
                    <w:rPr>
                      <w:rFonts w:ascii="Times New Roman" w:eastAsia="Times New Roman" w:hAnsi="Times New Roman" w:cs="Times New Roman"/>
                      <w:sz w:val="18"/>
                      <w:szCs w:val="18"/>
                    </w:rPr>
                    <w:t xml:space="preserve"> – “E” Geçici Trafik Belgesi, Türkiye’ye kati olarak ithal edilmek üzere getirilen araçlar ile asıl ikametgâhı yabancı memleketlerde olan Türk ve yabancı seyyahlar haricinde kalan ve resmi veya özel sektörlerde çalışmak üzere gelen ecnebi kişilere ve ilim adamlarına ait araçlara gümrüklerce, yabancı plakalarının sökülmesini müteakip, giriş işlemleri yapılacak gümrüğe kadar kullanılmak üzere mali mesuliyet sigortası yaptırılmış olmak ve harcı ödenmek şartıyla altı gün süreyle verilen belgedir.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Ülkemizden transit geçecek olup geçici plaka ve yol belgesinin süresi bitmiş ya da süresi ülkemizi geçmeye yetmeyecek olan araçlara giriş işlemi yapan gümrüklerce, çıkış işlemleri yapılacak olan gümrüğe teslim edilmek üzere zorunlu mali mesuliyet sigortası yaptırılmış olmak ve harcı ödenmek şartıyla “E” Geçici Trafik Belgesi verilir.”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4 –</w:t>
                  </w:r>
                  <w:r w:rsidRPr="004C4D8E">
                    <w:rPr>
                      <w:rFonts w:ascii="Times New Roman" w:eastAsia="Times New Roman" w:hAnsi="Times New Roman" w:cs="Times New Roman"/>
                      <w:sz w:val="18"/>
                      <w:szCs w:val="18"/>
                    </w:rPr>
                    <w:t xml:space="preserve"> Aynı Yönetmeliğin 58 inci maddesinin üçüncü fıkrasının (b) bendi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“b) Kamu kurum veya kuruluşlarınca kullanılan araçlara ilgili bakanlığın, haklarında koruma kararı bulunanların kullanımındaki araçlara ise ilgililerin yazılı talebi üzerine güvenlik gerekçesiyle İçişleri Bakanlığının onayıyla sivil plaka tahsisi yapılabilir.”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5 –</w:t>
                  </w:r>
                  <w:r w:rsidRPr="004C4D8E">
                    <w:rPr>
                      <w:rFonts w:ascii="Times New Roman" w:eastAsia="Times New Roman" w:hAnsi="Times New Roman" w:cs="Times New Roman"/>
                      <w:sz w:val="18"/>
                      <w:szCs w:val="18"/>
                    </w:rPr>
                    <w:t xml:space="preserve"> Aynı Yönetmeliğin 80 inci maddesi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w:t>
                  </w:r>
                  <w:r w:rsidRPr="004C4D8E">
                    <w:rPr>
                      <w:rFonts w:ascii="Times New Roman" w:eastAsia="Times New Roman" w:hAnsi="Times New Roman" w:cs="Times New Roman"/>
                      <w:b/>
                      <w:sz w:val="18"/>
                      <w:szCs w:val="18"/>
                    </w:rPr>
                    <w:t>MADDE 80 –</w:t>
                  </w:r>
                  <w:r w:rsidRPr="004C4D8E">
                    <w:rPr>
                      <w:rFonts w:ascii="Times New Roman" w:eastAsia="Times New Roman" w:hAnsi="Times New Roman" w:cs="Times New Roman"/>
                      <w:sz w:val="18"/>
                      <w:szCs w:val="18"/>
                    </w:rPr>
                    <w:t xml:space="preserve"> Uluslararası sürücü belgesi, sınıflarına uyan araçların sürülebilmesi için, ikili veya çok taraflı anlaşmalar uyarınca, bir yıl süre ile verilen ve verildiği ülke dışındaki ülkeler için geçerli olan sürücü belgesidir.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Uluslararası sürücü belgeleri, uluslararası sözleşmeler dikkate alınarak İçişleri Bakanlığınca yetkilendirilen gerçek veya tüzel kişilerce verilir.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Uluslararası sürücü belgelerinin verilmesi ile yetkilendirilenlerin yetki ve sorumluluklarına ilişkin usul ve esaslar Emniyet Genel Müdürlüğünce belirlenerek ilgili tarafla protokol yapılır.”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6 –</w:t>
                  </w:r>
                  <w:r w:rsidRPr="004C4D8E">
                    <w:rPr>
                      <w:rFonts w:ascii="Times New Roman" w:eastAsia="Times New Roman" w:hAnsi="Times New Roman" w:cs="Times New Roman"/>
                      <w:sz w:val="18"/>
                      <w:szCs w:val="18"/>
                    </w:rPr>
                    <w:t xml:space="preserve"> Aynı Yönetmeliğin 161 inci maddesinin üçüncü fıkrası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“Tutanakların düzenlenmesine ve yapılacak diğer işlemlere ait uygulamalar, 6/4/2011 tarihli ve 27897 sayılı Resmî Gazete’de yayımlanan Karayolları Trafik Kanunu Hükümleri Gereğince Uygulanan İdari Para Cezalarının Tahsilinde ve Takibinde Uygulanacak Usul ve Esaslar ile Kullanılacak Alındılar, Tutanaklar ve Defterler Hakkında Yönetmelik hükümlerine göre yapılır.”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7 –</w:t>
                  </w:r>
                  <w:r w:rsidRPr="004C4D8E">
                    <w:rPr>
                      <w:rFonts w:ascii="Times New Roman" w:eastAsia="Times New Roman" w:hAnsi="Times New Roman" w:cs="Times New Roman"/>
                      <w:sz w:val="18"/>
                      <w:szCs w:val="18"/>
                    </w:rPr>
                    <w:t xml:space="preserve"> Aynı Yönetmeliğin 166 ncı maddesinin üçüncü fıkrası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“Araçların tescil plakasına göre düzenlenen tutanaklar, Karayolları Trafik Kanunu Hükümleri Gereğince Uygulanan İdari Para Cezalarının Tahsilinde ve Takibinde Uygulanacak Usul ve Esaslar ile Kullanılacak Alındılar, Tutanaklar ve Defterler Hakkında Yönetmelik hükümlerine göre takip ve tahsil edilir.”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8 –</w:t>
                  </w:r>
                  <w:r w:rsidRPr="004C4D8E">
                    <w:rPr>
                      <w:rFonts w:ascii="Times New Roman" w:eastAsia="Times New Roman" w:hAnsi="Times New Roman" w:cs="Times New Roman"/>
                      <w:sz w:val="18"/>
                      <w:szCs w:val="18"/>
                    </w:rPr>
                    <w:t xml:space="preserve"> Aynı Yönetmeliğin 180 inci maddesinde yer alan “18.06.1985 tarihinde yürürlüğe giren” ibaresi, “16/6/1985 tarihli ve 18786 sayılı mükerrer Resmî Gazete’de yayımlanan” olarak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9 –</w:t>
                  </w:r>
                  <w:r w:rsidRPr="004C4D8E">
                    <w:rPr>
                      <w:rFonts w:ascii="Times New Roman" w:eastAsia="Times New Roman" w:hAnsi="Times New Roman" w:cs="Times New Roman"/>
                      <w:sz w:val="18"/>
                      <w:szCs w:val="18"/>
                    </w:rPr>
                    <w:t xml:space="preserve"> Aynı Yönetmeliğe aşağıdaki geçici madde eklenmiştir.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w:t>
                  </w:r>
                  <w:r w:rsidRPr="004C4D8E">
                    <w:rPr>
                      <w:rFonts w:ascii="Times New Roman" w:eastAsia="Times New Roman" w:hAnsi="Times New Roman" w:cs="Times New Roman"/>
                      <w:b/>
                      <w:sz w:val="18"/>
                      <w:szCs w:val="18"/>
                    </w:rPr>
                    <w:t>GEÇİCİ MADDE 8 –</w:t>
                  </w:r>
                  <w:r w:rsidRPr="004C4D8E">
                    <w:rPr>
                      <w:rFonts w:ascii="Times New Roman" w:eastAsia="Times New Roman" w:hAnsi="Times New Roman" w:cs="Times New Roman"/>
                      <w:sz w:val="18"/>
                      <w:szCs w:val="18"/>
                    </w:rPr>
                    <w:t xml:space="preserve"> Uluslararası sürücü belgelerinin verilmesi konusunda İçişleri Bakanlığınca yetkilendirme yapılıncaya kadar, 80 inci maddenin değişiklikten önceki hali uygulanır.”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10 –</w:t>
                  </w:r>
                  <w:r w:rsidRPr="004C4D8E">
                    <w:rPr>
                      <w:rFonts w:ascii="Times New Roman" w:eastAsia="Times New Roman" w:hAnsi="Times New Roman" w:cs="Times New Roman"/>
                      <w:sz w:val="18"/>
                      <w:szCs w:val="18"/>
                    </w:rPr>
                    <w:t xml:space="preserve"> Aynı Yönetmeliğin 182 nci maddesi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t>“</w:t>
                  </w:r>
                  <w:r w:rsidRPr="004C4D8E">
                    <w:rPr>
                      <w:rFonts w:ascii="Times New Roman" w:eastAsia="Times New Roman" w:hAnsi="Times New Roman" w:cs="Times New Roman"/>
                      <w:b/>
                      <w:sz w:val="18"/>
                      <w:szCs w:val="18"/>
                    </w:rPr>
                    <w:t>MADDE 182 –</w:t>
                  </w:r>
                  <w:r w:rsidRPr="004C4D8E">
                    <w:rPr>
                      <w:rFonts w:ascii="Times New Roman" w:eastAsia="Times New Roman" w:hAnsi="Times New Roman" w:cs="Times New Roman"/>
                      <w:sz w:val="18"/>
                      <w:szCs w:val="18"/>
                    </w:rPr>
                    <w:t xml:space="preserve"> Bu Yönetmelik hükümlerini İçişleri, Çevre ve Şehircilik ile Ulaştırma, Denizcilik ve Haberleşme Bakanları birlikte yürütür.”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11 –</w:t>
                  </w:r>
                  <w:r w:rsidRPr="004C4D8E">
                    <w:rPr>
                      <w:rFonts w:ascii="Times New Roman" w:eastAsia="Times New Roman" w:hAnsi="Times New Roman" w:cs="Times New Roman"/>
                      <w:sz w:val="18"/>
                      <w:szCs w:val="18"/>
                    </w:rPr>
                    <w:t xml:space="preserve"> Aynı Yönetmeliğin ekinde yer alan 4 sayılı cetvelin “İl sağlık müdürlüğünce yürütülecek yetkilendirme işlemi” başlıklı bölümünün birinci fıkrasının (b) bendi aşağıdaki şekilde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sz w:val="18"/>
                      <w:szCs w:val="18"/>
                    </w:rPr>
                    <w:lastRenderedPageBreak/>
                    <w:t>“b) Merkezde çalışacak kişinin psikolog unvanını (Fakültelerin 4 yıllık psikoloji bölümü mezunları) taşıdığını belgeleyen diplomanın il sağlık müdürlüğünce tasdikli örneği (Merkezde çalışacak psikologların birden çok olması durumunda her biri için ayrı belge istenir.),”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12 –</w:t>
                  </w:r>
                  <w:r w:rsidRPr="004C4D8E">
                    <w:rPr>
                      <w:rFonts w:ascii="Times New Roman" w:eastAsia="Times New Roman" w:hAnsi="Times New Roman" w:cs="Times New Roman"/>
                      <w:sz w:val="18"/>
                      <w:szCs w:val="18"/>
                    </w:rPr>
                    <w:t xml:space="preserve"> Aynı Yönetmeliğin ekinde yer alan Ek-48’in başlığı “OKUL GEÇİDİ GÖREVLİSİ TRAFİK KURAL İHLALİ TESPİT TUTANAĞI” olarak değiştirilmiştir.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13 –</w:t>
                  </w:r>
                  <w:r w:rsidRPr="004C4D8E">
                    <w:rPr>
                      <w:rFonts w:ascii="Times New Roman" w:eastAsia="Times New Roman" w:hAnsi="Times New Roman" w:cs="Times New Roman"/>
                      <w:sz w:val="18"/>
                      <w:szCs w:val="18"/>
                    </w:rPr>
                    <w:t xml:space="preserve"> Bu Yönetmelik yayımı tarihinde yürürlüğe girer.</w:t>
                  </w:r>
                </w:p>
                <w:p w:rsidR="004C4D8E" w:rsidRPr="004C4D8E" w:rsidRDefault="004C4D8E" w:rsidP="004C4D8E">
                  <w:pPr>
                    <w:tabs>
                      <w:tab w:val="left" w:pos="566"/>
                    </w:tabs>
                    <w:spacing w:after="0" w:line="240" w:lineRule="exact"/>
                    <w:ind w:firstLine="566"/>
                    <w:jc w:val="both"/>
                    <w:rPr>
                      <w:rFonts w:ascii="Times New Roman" w:eastAsia="Times New Roman" w:hAnsi="Times New Roman" w:cs="Times New Roman"/>
                      <w:sz w:val="18"/>
                      <w:szCs w:val="18"/>
                    </w:rPr>
                  </w:pPr>
                  <w:r w:rsidRPr="004C4D8E">
                    <w:rPr>
                      <w:rFonts w:ascii="Times New Roman" w:eastAsia="Times New Roman" w:hAnsi="Times New Roman" w:cs="Times New Roman"/>
                      <w:b/>
                      <w:sz w:val="18"/>
                      <w:szCs w:val="18"/>
                    </w:rPr>
                    <w:t>MADDE 14 –</w:t>
                  </w:r>
                  <w:r w:rsidRPr="004C4D8E">
                    <w:rPr>
                      <w:rFonts w:ascii="Times New Roman" w:eastAsia="Times New Roman" w:hAnsi="Times New Roman" w:cs="Times New Roman"/>
                      <w:sz w:val="18"/>
                      <w:szCs w:val="18"/>
                    </w:rPr>
                    <w:t xml:space="preserve"> Bu Yönetmelik hükümlerini İçişleri, Çevre ve Şehircilik ile Ulaştırma, Denizcilik ve Haberleşme Bakanları birlikte yürütür.</w:t>
                  </w:r>
                </w:p>
                <w:p w:rsidR="004C4D8E" w:rsidRPr="004C4D8E" w:rsidRDefault="004C4D8E" w:rsidP="004C4D8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C4D8E" w:rsidRPr="004C4D8E" w:rsidRDefault="004C4D8E" w:rsidP="004C4D8E">
            <w:pPr>
              <w:spacing w:after="0" w:line="240" w:lineRule="auto"/>
              <w:jc w:val="center"/>
              <w:rPr>
                <w:rFonts w:ascii="Times New Roman" w:eastAsia="Times New Roman" w:hAnsi="Times New Roman" w:cs="Times New Roman"/>
                <w:sz w:val="20"/>
                <w:szCs w:val="20"/>
                <w:lang w:eastAsia="tr-TR"/>
              </w:rPr>
            </w:pPr>
          </w:p>
        </w:tc>
      </w:tr>
    </w:tbl>
    <w:p w:rsidR="004C4D8E" w:rsidRPr="004C4D8E" w:rsidRDefault="004C4D8E" w:rsidP="004C4D8E">
      <w:pPr>
        <w:spacing w:after="0" w:line="240" w:lineRule="auto"/>
        <w:jc w:val="center"/>
        <w:rPr>
          <w:rFonts w:ascii="Times New Roman" w:eastAsia="Times New Roman" w:hAnsi="Times New Roman" w:cs="Times New Roman"/>
          <w:sz w:val="24"/>
          <w:szCs w:val="24"/>
          <w:lang w:eastAsia="tr-TR"/>
        </w:rPr>
      </w:pPr>
    </w:p>
    <w:p w:rsidR="004C4D8E" w:rsidRPr="00B72B6D" w:rsidRDefault="004C4D8E" w:rsidP="004C4D8E">
      <w:pPr>
        <w:rPr>
          <w:rFonts w:ascii="Times New Roman" w:eastAsia="Times New Roman" w:hAnsi="Times New Roman" w:cs="Times New Roman"/>
          <w:b/>
          <w:sz w:val="20"/>
          <w:szCs w:val="20"/>
          <w:lang w:val="en-GB" w:eastAsia="tr-TR"/>
        </w:rPr>
      </w:pPr>
    </w:p>
    <w:sectPr w:rsidR="004C4D8E" w:rsidRPr="00B72B6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0E6F"/>
    <w:rsid w:val="003B32F0"/>
    <w:rsid w:val="003F0B86"/>
    <w:rsid w:val="004027D1"/>
    <w:rsid w:val="004135DD"/>
    <w:rsid w:val="00443B47"/>
    <w:rsid w:val="004537CC"/>
    <w:rsid w:val="00461673"/>
    <w:rsid w:val="00472F1F"/>
    <w:rsid w:val="00476A6C"/>
    <w:rsid w:val="004910C6"/>
    <w:rsid w:val="004C4D8E"/>
    <w:rsid w:val="00546D33"/>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368A8"/>
    <w:rsid w:val="00D509B8"/>
    <w:rsid w:val="00D757D2"/>
    <w:rsid w:val="00D8654E"/>
    <w:rsid w:val="00D90778"/>
    <w:rsid w:val="00DA41BC"/>
    <w:rsid w:val="00E13049"/>
    <w:rsid w:val="00E14FBD"/>
    <w:rsid w:val="00E15152"/>
    <w:rsid w:val="00E1731A"/>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006">
      <w:bodyDiv w:val="1"/>
      <w:marLeft w:val="0"/>
      <w:marRight w:val="0"/>
      <w:marTop w:val="0"/>
      <w:marBottom w:val="0"/>
      <w:divBdr>
        <w:top w:val="none" w:sz="0" w:space="0" w:color="auto"/>
        <w:left w:val="none" w:sz="0" w:space="0" w:color="auto"/>
        <w:bottom w:val="none" w:sz="0" w:space="0" w:color="auto"/>
        <w:right w:val="none" w:sz="0" w:space="0" w:color="auto"/>
      </w:divBdr>
      <w:divsChild>
        <w:div w:id="1585340491">
          <w:marLeft w:val="0"/>
          <w:marRight w:val="0"/>
          <w:marTop w:val="0"/>
          <w:marBottom w:val="0"/>
          <w:divBdr>
            <w:top w:val="none" w:sz="0" w:space="0" w:color="auto"/>
            <w:left w:val="none" w:sz="0" w:space="0" w:color="auto"/>
            <w:bottom w:val="none" w:sz="0" w:space="0" w:color="auto"/>
            <w:right w:val="none" w:sz="0" w:space="0" w:color="auto"/>
          </w:divBdr>
          <w:divsChild>
            <w:div w:id="1272203859">
              <w:marLeft w:val="0"/>
              <w:marRight w:val="0"/>
              <w:marTop w:val="0"/>
              <w:marBottom w:val="0"/>
              <w:divBdr>
                <w:top w:val="none" w:sz="0" w:space="0" w:color="auto"/>
                <w:left w:val="none" w:sz="0" w:space="0" w:color="auto"/>
                <w:bottom w:val="none" w:sz="0" w:space="0" w:color="auto"/>
                <w:right w:val="none" w:sz="0" w:space="0" w:color="auto"/>
              </w:divBdr>
              <w:divsChild>
                <w:div w:id="1013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1486</Words>
  <Characters>8474</Characters>
  <Application>Microsoft Office Word</Application>
  <DocSecurity>0</DocSecurity>
  <Lines>70</Lines>
  <Paragraphs>19</Paragraphs>
  <ScaleCrop>false</ScaleCrop>
  <Company>TURMOB</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109</cp:revision>
  <dcterms:created xsi:type="dcterms:W3CDTF">2012-04-03T05:36:00Z</dcterms:created>
  <dcterms:modified xsi:type="dcterms:W3CDTF">2012-05-25T07:58:00Z</dcterms:modified>
</cp:coreProperties>
</file>