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7F3656">
      <w:pPr>
        <w:rPr>
          <w:rFonts w:ascii="Times New Roman" w:hAnsi="Times New Roman" w:cs="Times New Roman"/>
          <w:b/>
          <w:sz w:val="20"/>
          <w:szCs w:val="20"/>
          <w:u w:val="single"/>
        </w:rPr>
      </w:pPr>
      <w:r>
        <w:rPr>
          <w:rFonts w:ascii="Times New Roman" w:hAnsi="Times New Roman" w:cs="Times New Roman"/>
          <w:b/>
          <w:sz w:val="20"/>
          <w:szCs w:val="20"/>
          <w:u w:val="single"/>
        </w:rPr>
        <w:t>3</w:t>
      </w:r>
      <w:r w:rsidR="00553DD2" w:rsidRPr="00553DD2">
        <w:rPr>
          <w:rFonts w:ascii="Times New Roman" w:hAnsi="Times New Roman" w:cs="Times New Roman"/>
          <w:b/>
          <w:sz w:val="20"/>
          <w:szCs w:val="20"/>
          <w:u w:val="single"/>
        </w:rPr>
        <w:t xml:space="preserve"> 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28312</w:t>
      </w:r>
    </w:p>
    <w:tbl>
      <w:tblPr>
        <w:tblW w:w="8789" w:type="dxa"/>
        <w:jc w:val="center"/>
        <w:tblLook w:val="01E0"/>
      </w:tblPr>
      <w:tblGrid>
        <w:gridCol w:w="8789"/>
      </w:tblGrid>
      <w:tr w:rsidR="002F2347" w:rsidRPr="002F2347">
        <w:trPr>
          <w:trHeight w:val="480"/>
          <w:jc w:val="center"/>
        </w:trPr>
        <w:tc>
          <w:tcPr>
            <w:tcW w:w="8789" w:type="dxa"/>
            <w:vAlign w:val="center"/>
            <w:hideMark/>
          </w:tcPr>
          <w:p w:rsidR="002F2347" w:rsidRPr="002F2347" w:rsidRDefault="002F2347" w:rsidP="002F2347">
            <w:pPr>
              <w:spacing w:before="100" w:beforeAutospacing="1" w:after="100" w:afterAutospacing="1" w:line="240" w:lineRule="auto"/>
              <w:jc w:val="center"/>
              <w:rPr>
                <w:rFonts w:ascii="Arial" w:eastAsia="Times New Roman" w:hAnsi="Arial" w:cs="Arial"/>
                <w:b/>
                <w:color w:val="000080"/>
                <w:sz w:val="18"/>
                <w:szCs w:val="18"/>
                <w:lang w:eastAsia="tr-TR"/>
              </w:rPr>
            </w:pPr>
            <w:r w:rsidRPr="002F2347">
              <w:rPr>
                <w:rFonts w:ascii="Arial" w:eastAsia="Times New Roman" w:hAnsi="Arial" w:cs="Arial"/>
                <w:b/>
                <w:color w:val="000080"/>
                <w:sz w:val="18"/>
                <w:szCs w:val="18"/>
                <w:lang w:eastAsia="tr-TR"/>
              </w:rPr>
              <w:t>YÖNETMELİK</w:t>
            </w:r>
          </w:p>
        </w:tc>
      </w:tr>
      <w:tr w:rsidR="002F2347" w:rsidRPr="002F2347">
        <w:trPr>
          <w:trHeight w:val="480"/>
          <w:jc w:val="center"/>
        </w:trPr>
        <w:tc>
          <w:tcPr>
            <w:tcW w:w="8789" w:type="dxa"/>
            <w:vAlign w:val="center"/>
            <w:hideMark/>
          </w:tcPr>
          <w:p w:rsidR="002F2347" w:rsidRDefault="002F2347" w:rsidP="002F2347">
            <w:pPr>
              <w:tabs>
                <w:tab w:val="left" w:pos="566"/>
              </w:tabs>
              <w:spacing w:after="0" w:line="240" w:lineRule="exact"/>
              <w:ind w:firstLine="566"/>
              <w:rPr>
                <w:rFonts w:ascii="Times New Roman" w:eastAsia="Times New Roman" w:hAnsi="Times New Roman" w:cs="Times New Roman"/>
                <w:sz w:val="18"/>
                <w:szCs w:val="18"/>
                <w:u w:val="single"/>
              </w:rPr>
            </w:pPr>
            <w:r w:rsidRPr="002F2347">
              <w:rPr>
                <w:rFonts w:ascii="Times New Roman" w:eastAsia="Times New Roman" w:hAnsi="Times New Roman" w:cs="Times New Roman"/>
                <w:sz w:val="18"/>
                <w:szCs w:val="18"/>
                <w:u w:val="single"/>
              </w:rPr>
              <w:t>Bilim, Sanayi ve Teknoloji Bakanlığından:</w:t>
            </w:r>
          </w:p>
          <w:p w:rsidR="002F2347" w:rsidRPr="002F2347" w:rsidRDefault="002F2347" w:rsidP="002F2347">
            <w:pPr>
              <w:tabs>
                <w:tab w:val="left" w:pos="566"/>
              </w:tabs>
              <w:spacing w:after="0" w:line="240" w:lineRule="exact"/>
              <w:ind w:firstLine="566"/>
              <w:rPr>
                <w:rFonts w:ascii="Times New Roman" w:eastAsia="Times New Roman" w:hAnsi="Times New Roman" w:cs="Times New Roman"/>
                <w:sz w:val="18"/>
                <w:szCs w:val="18"/>
                <w:u w:val="single"/>
              </w:rPr>
            </w:pPr>
          </w:p>
          <w:p w:rsidR="002F2347" w:rsidRPr="002F2347" w:rsidRDefault="002F2347" w:rsidP="002F2347">
            <w:pPr>
              <w:spacing w:before="56" w:after="226" w:line="240" w:lineRule="exact"/>
              <w:jc w:val="center"/>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SANAYİ ŞÛRASI YÖNETMELİĞİ</w:t>
            </w:r>
          </w:p>
          <w:p w:rsidR="002F2347" w:rsidRPr="002F2347" w:rsidRDefault="002F2347" w:rsidP="002F2347">
            <w:pPr>
              <w:spacing w:after="0" w:line="240" w:lineRule="exact"/>
              <w:jc w:val="center"/>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BİRİNCİ BÖLÜM</w:t>
            </w:r>
          </w:p>
          <w:p w:rsidR="002F2347" w:rsidRPr="002F2347" w:rsidRDefault="002F2347" w:rsidP="002F2347">
            <w:pPr>
              <w:spacing w:after="0" w:line="240" w:lineRule="exact"/>
              <w:jc w:val="center"/>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Amaç, Kapsam, Dayanak ve Tanımlar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Amaç</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 xml:space="preserve">MADDE 1 – </w:t>
            </w:r>
            <w:r w:rsidRPr="002F2347">
              <w:rPr>
                <w:rFonts w:ascii="Times New Roman" w:eastAsia="Times New Roman" w:hAnsi="Times New Roman" w:cs="Times New Roman"/>
                <w:sz w:val="18"/>
                <w:szCs w:val="18"/>
              </w:rPr>
              <w:t>(1) Bu Yönetmeliğin amacı; Sanayi Şûrasının oluşturulması ile çalışma usul ve esaslarını düzenlemektir.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Kapsam</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2 –</w:t>
            </w:r>
            <w:r w:rsidRPr="002F2347">
              <w:rPr>
                <w:rFonts w:ascii="Times New Roman" w:eastAsia="Times New Roman" w:hAnsi="Times New Roman" w:cs="Times New Roman"/>
                <w:sz w:val="18"/>
                <w:szCs w:val="18"/>
              </w:rPr>
              <w:t xml:space="preserve"> (1) Bu Yönetmelik; Sanayi Şûrasının oluşturulması, görevleri, gündemi, toplanması ve çalışması ile ilgili düzenlemeleri kapsar.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Dayanak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3 –</w:t>
            </w:r>
            <w:r w:rsidRPr="002F2347">
              <w:rPr>
                <w:rFonts w:ascii="Times New Roman" w:eastAsia="Times New Roman" w:hAnsi="Times New Roman" w:cs="Times New Roman"/>
                <w:sz w:val="18"/>
                <w:szCs w:val="18"/>
              </w:rPr>
              <w:t xml:space="preserve"> (1) Bu Yönetmelik, 3/6/2011 tarihli ve 635 sayılı Bilim, Sanayi ve Teknoloji Bakanlığının Teşkilat ve Görevleri Hakkında Kanun Hükmünde Kararnamenin 23 üncü maddesine dayanılarak hazırlanmıştır.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Tanımlar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4 –</w:t>
            </w:r>
            <w:r w:rsidRPr="002F2347">
              <w:rPr>
                <w:rFonts w:ascii="Times New Roman" w:eastAsia="Times New Roman" w:hAnsi="Times New Roman" w:cs="Times New Roman"/>
                <w:sz w:val="18"/>
                <w:szCs w:val="18"/>
              </w:rPr>
              <w:t xml:space="preserve"> (1) Bu Yönetmelikte geçen;</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a) Bakan: Bilim, Sanayi ve Teknoloji Bakanını,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b) Bakanlık: Bilim, Sanayi ve Teknoloji Bakanlığını,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c) Birim: Bakanlık hizmet birimlerini,</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ç) Genel Müdür: Sanayi Genel Müdürünü,</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d) Genel Müdürlük: Sanayi Genel Müdürlüğünü,</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e) Gündem: Şûrada ele alınacak konu başlıklarını,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f) Komisyon: Genel Müdürlüğün teklifi ve Bakan onayı ile oluşturulan Şûra komisyonlarını,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g) Şûra: Kamu kurum ve kuruluşlarının, meslek odalarının, işçi ve işveren sendikalarının, sivil toplum kuruluşlarının, sanayiciler ile ilim ve ihtisas sahiplerinin fikir, bilgi ve tecrübelerinden faydalanmak üzere Bakan tarafından toplantıya çağrılan Sanayi Şûrasını,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ğ) Şûra sekretaryası: Sanayi Genel Müdürlüğü tarafından oluşturulan sekretaryayı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ifade eder.</w:t>
            </w:r>
          </w:p>
          <w:p w:rsidR="002F2347" w:rsidRPr="002F2347" w:rsidRDefault="002F2347" w:rsidP="002F2347">
            <w:pPr>
              <w:spacing w:after="0" w:line="240" w:lineRule="exact"/>
              <w:jc w:val="center"/>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İKİNCİ BÖLÜM</w:t>
            </w:r>
          </w:p>
          <w:p w:rsidR="002F2347" w:rsidRPr="002F2347" w:rsidRDefault="002F2347" w:rsidP="002F2347">
            <w:pPr>
              <w:spacing w:after="0" w:line="240" w:lineRule="exact"/>
              <w:jc w:val="center"/>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Şûranın Oluşturulması ile Çalışma Usul ve Esasları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Şûranın oluşumu</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5 –</w:t>
            </w:r>
            <w:r w:rsidRPr="002F2347">
              <w:rPr>
                <w:rFonts w:ascii="Times New Roman" w:eastAsia="Times New Roman" w:hAnsi="Times New Roman" w:cs="Times New Roman"/>
                <w:sz w:val="18"/>
                <w:szCs w:val="18"/>
              </w:rPr>
              <w:t xml:space="preserve"> (1) Şûra Bakanın başkanlığında Bakanlıkça belirlenen üyelerden oluşur.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Şûranın görevleri</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6 –</w:t>
            </w:r>
            <w:r w:rsidRPr="002F2347">
              <w:rPr>
                <w:rFonts w:ascii="Times New Roman" w:eastAsia="Times New Roman" w:hAnsi="Times New Roman" w:cs="Times New Roman"/>
                <w:sz w:val="18"/>
                <w:szCs w:val="18"/>
              </w:rPr>
              <w:t xml:space="preserve"> (1) Şûra sanayi alanında durum tespiti, inceleme ve değerlendirmeler yapmak, uygulamadan kaynaklanan sorunları belirlemek ve bunlara ilişkin çözüm önerileri sunmak gibi çalışmaları yürütür.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Üyeler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7 –</w:t>
            </w:r>
            <w:r w:rsidRPr="002F2347">
              <w:rPr>
                <w:rFonts w:ascii="Times New Roman" w:eastAsia="Times New Roman" w:hAnsi="Times New Roman" w:cs="Times New Roman"/>
                <w:sz w:val="18"/>
                <w:szCs w:val="18"/>
              </w:rPr>
              <w:t xml:space="preserve"> (1) Şûra üyeleri; bakanlıkların, kamu kurum ve kuruluşlarının, üniversitelerin, meslek odalarının, sivil toplum kuruluşları temsilcileri ile özel sektör temsilcilerinin sanayi ile ilgili alanlarda çalışmaları ile tanınmış uzman ve yöneticileri arasından Bakan tarafından belirlenir.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(2) Bakanlığın merkez ve taşra teşkilatı ile bağlı, ilgili ve ilişkili kuruluşlarından Şûra gündemine göre belirlenecek personel üye olarak belirlenebilir.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(3) Şûra üye sayısı ikiyüzü geçemez. Bu sayı gerekli görülen hallerde Bakan onayı ile en fazla yüzde elli artırılabilir.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(4) Şûra üyelerinin belirlenmesinde, katılımcı kesimler arasında dengeli bir dağılım gözetilir.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 gündeminin tespiti</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8 –</w:t>
            </w:r>
            <w:r w:rsidRPr="002F2347">
              <w:rPr>
                <w:rFonts w:ascii="Times New Roman" w:eastAsia="Times New Roman" w:hAnsi="Times New Roman" w:cs="Times New Roman"/>
                <w:sz w:val="18"/>
                <w:szCs w:val="18"/>
              </w:rPr>
              <w:t xml:space="preserve"> (1) Şûra gündemi, Bakanlık ilgili birimlerinin görüşü alınarak Genel Müdürlük tarafından oluşturulur ve Bakan tarafından onaylanır. Gerekli görüldüğü takdirde, gündemin belirlenmesinde Bakanlığın uygun gördüğü kamu kurum ve kuruluşları ile sivil toplum kuruluşlarının da görüşleri alınır.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Komisyonların oluşturulması ve çalışmaları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9 –</w:t>
            </w:r>
            <w:r w:rsidRPr="002F2347">
              <w:rPr>
                <w:rFonts w:ascii="Times New Roman" w:eastAsia="Times New Roman" w:hAnsi="Times New Roman" w:cs="Times New Roman"/>
                <w:sz w:val="18"/>
                <w:szCs w:val="18"/>
              </w:rPr>
              <w:t xml:space="preserve"> (1) Şûra gündeminin belirlenmesini izleyen otuz gün içinde Genel Müdürlüğün teklifi ve Bakan onayı ile Şûra komisyonlarının sayısı, çalışma konuları, çalışma süreleri ve üyelerinin niteliği belirlenir.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lastRenderedPageBreak/>
              <w:t>(2) Şûra ve komisyon üyelerine, şûra sekretaryası tarafından, gündeme ilişkin duyuru yapılır.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(3) Komisyon, en fazla otuz üyeden oluşur. Gerekli hallerde komisyon üyelerinin sayısı Genel Müdürün teklifi ve Bakan onayı ile en fazla yüzde elli artırılabilir.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(4) Her komisyonda kamu kurum ve kuruluşları, üniversiteler, meslek odaları, sivil toplum kuruluşları ve özel sektör temsilcilerinin dengeli temsili göz önünde bulundurulur.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(5) En yaşlı üyenin başkanlığında yapılan ilk komisyon toplantısında, komisyon üye sayısı dikkate alınarak, açık oylama ile başkan, başkan yardımcısı ve yeterli sayıda raportör seçilir ve çalışma programı hazırlanır.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(6) Komisyon, üye salt çoğunluğu ile toplanır ve oy çokluğu ile karar alır. Oyların eşitliği halinde komisyon başkanının bulunduğu taraf çoğunluğu sağlamış sayılır.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(7) Komisyon toplantıları ile kararları toplantıya katılan üyelerce imzalanan bir tutanak ile tespit edilir. Komisyon çalışmalarının tamamlanmasının ardından Şûra toplantısına sunulmak üzere en az üye salt çoğunluğunca imzalanmış bir rapor ve tavsiye kararları hazırlanır ve beş iş günü içinde Şûra sekretaryasına teslim edilir.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(8) Komisyonlar gerekli gördükleri hallerde, bir komisyon üyesinin başkanlığında alt komisyonlar kurabilir ve bu alt komisyonlarda komisyon üyeleri dışında uzman görevlendirilmesini Şûra sekretaryasından talep edebilirler.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 toplantı çağrısı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 xml:space="preserve">MADDE 10 – </w:t>
            </w:r>
            <w:r w:rsidRPr="002F2347">
              <w:rPr>
                <w:rFonts w:ascii="Times New Roman" w:eastAsia="Times New Roman" w:hAnsi="Times New Roman" w:cs="Times New Roman"/>
                <w:sz w:val="18"/>
                <w:szCs w:val="18"/>
              </w:rPr>
              <w:t>(1) Bakan, komisyon raporlarının hazırlanarak Şûra sekretaryasına teslim edilmesinden itibaren altmış gün içinde Şûrayı toplantıya çağırır. Gerekli hallerde bu süre Bakanın onayı ile uzatılabilir.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 toplantısı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11 –</w:t>
            </w:r>
            <w:r w:rsidRPr="002F2347">
              <w:rPr>
                <w:rFonts w:ascii="Times New Roman" w:eastAsia="Times New Roman" w:hAnsi="Times New Roman" w:cs="Times New Roman"/>
                <w:sz w:val="18"/>
                <w:szCs w:val="18"/>
              </w:rPr>
              <w:t xml:space="preserve"> (1) Şûra Bakanın başkanlığında üyelerin salt çoğunluğu ile toplanır. Açılışın ardından toplantıların yönetiminde Şûra başkanına yardımcı olmak üzere açık oylama suretiyle üyeler arasından Şûra başkan vekili, üç başkan yardımcısı ve en az dört raportör seçilerek başkanlık divanı oluşturulur. Oyların eşitliği halinde Bakanın bulunduğu taraf çoğunluğu sağlamış sayılır.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(2) Şûra toplantıları iki günden az, beş günden fazla olamaz.</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(3) Şûra oturumları çağrı ile birlikte gönderilen gündemde belirlenen konu ve sürelere bağlı kalınarak yapılır.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(4) Oturumlarda gündemle ilgili söz almak isteyen üyeler bu taleplerini başkanlık divanına ad bildirmek suretiyle iletirler ve başkanlık divanı söz almak isteyen her üyenin görüşünü belirtmesini sağlayacak şekilde konuşma sürelerini belirler.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(5) Tavsiye kararı içeren komisyon raporları özeti başkanlık divanınca okutulur, söz almak isteyen üyelerin tümünün görüşünü belirtmesi suretiyle müzakere edilerek görüşmeler tamamlanır ve tavsiye kararları hakkında açık oylama yapılır. Tavsiye kararlarına ilişkin olarak yapılan oylamada her üye kabul veya ret şeklinde oy kullanır. Çekimser oy kullanılmaz. Tavsiye kararları oylama sonucuna göre kabul ya da reddedilerek Şûra kararına dönüştürülür. Oyların eşitliği halinde Bakanın bulunduğu taraf çoğunluğu sağlamış sayılır.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 sonuç bildirgesi</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12 –</w:t>
            </w:r>
            <w:r w:rsidRPr="002F2347">
              <w:rPr>
                <w:rFonts w:ascii="Times New Roman" w:eastAsia="Times New Roman" w:hAnsi="Times New Roman" w:cs="Times New Roman"/>
                <w:sz w:val="18"/>
                <w:szCs w:val="18"/>
              </w:rPr>
              <w:t xml:space="preserve"> (1) Şûra çalışmalarının tamamlanmasının ardından çalışmaları değerlendiren bir sonuç bildirgesi başkanlık divanı ve komisyon başkanlarınca müştereken hazırlanır ve Bakan tarafından kamuoyuna açıklanır.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Bilimsel tebliğler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13 –</w:t>
            </w:r>
            <w:r w:rsidRPr="002F2347">
              <w:rPr>
                <w:rFonts w:ascii="Times New Roman" w:eastAsia="Times New Roman" w:hAnsi="Times New Roman" w:cs="Times New Roman"/>
                <w:sz w:val="18"/>
                <w:szCs w:val="18"/>
              </w:rPr>
              <w:t xml:space="preserve"> (1) Şûra toplantılarında Bakanlık tarafından gündeme ilişkin olarak belirlenen konularda bilim adamlarınca hazırlanan bilimsel tebliğler, başkanlık divanınca uygun görülen oturumlarda Şûra üyelerine sunulabilir ve üzerinde tartışma yapılabilir.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 kararlarının uygulanması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14 –</w:t>
            </w:r>
            <w:r w:rsidRPr="002F2347">
              <w:rPr>
                <w:rFonts w:ascii="Times New Roman" w:eastAsia="Times New Roman" w:hAnsi="Times New Roman" w:cs="Times New Roman"/>
                <w:sz w:val="18"/>
                <w:szCs w:val="18"/>
              </w:rPr>
              <w:t xml:space="preserve"> (1) Bakanlığı doğrudan ilgilendiren Şûra kararları önem ve önceliğine göre uygulama programlarına konulur. Diğer bakanlıklar ile ilgili hususların uygulama programlarına alınması için ilgili bakanlıklara önerilerde bulunulur.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(2) Genel Müdürlük, Şûra kararlarının uygulanması ile ilgili birimler arasında koordineyi sağlar ve gerekli takibi yapar.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 sekreteri, sekreter yardımcıları ve raportörlerin görevlendirilmesi</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15 –</w:t>
            </w:r>
            <w:r w:rsidRPr="002F2347">
              <w:rPr>
                <w:rFonts w:ascii="Times New Roman" w:eastAsia="Times New Roman" w:hAnsi="Times New Roman" w:cs="Times New Roman"/>
                <w:sz w:val="18"/>
                <w:szCs w:val="18"/>
              </w:rPr>
              <w:t xml:space="preserve"> (1) Genel Müdürün teklifi ve Bakanın Onayı ile Bakanlık ilgili birimlerinden seçilecek Şûra sekreteri ve beş sekreter yardımcısı görevlendirilir. Şûra sekretaryasında ilgili birimlerden yeterli sayıda raportör görevlendirilebilir. Şûra sekretaryası için gerekli fiziki mekân, donanım ve malzemeler Genel Müdürlükçe sağlanır.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Şûra sekretaryasının görevleri</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16 –</w:t>
            </w:r>
            <w:r w:rsidRPr="002F2347">
              <w:rPr>
                <w:rFonts w:ascii="Times New Roman" w:eastAsia="Times New Roman" w:hAnsi="Times New Roman" w:cs="Times New Roman"/>
                <w:sz w:val="18"/>
                <w:szCs w:val="18"/>
              </w:rPr>
              <w:t xml:space="preserve"> (1) Sekretaryanın görevleri aşağıda belirtilmiştir: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a) Şûra üyelerinin belirlenmesi ile ilgili çalışmaları yürütmek,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b) Şûra giderlerine ilişkin harcama programını hazırlamak,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c) Şûra çalışma takvimini hazırlamak,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ç) Şûra davetiyesi, Şûra gündemiyle ilgili dokümanlar ve komisyonlar tarafından hazırlanan raporların Şûra tarihinden en az on gün önce Şûra üyelerine ulaşmasını sağlamak,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 xml:space="preserve">d) Açılış ve kapanış törenleriyle diğer sosyal ve kültürel faaliyetleri, karşılama, ağırlama ve ulaşım </w:t>
            </w:r>
            <w:r w:rsidRPr="002F2347">
              <w:rPr>
                <w:rFonts w:ascii="Times New Roman" w:eastAsia="Times New Roman" w:hAnsi="Times New Roman" w:cs="Times New Roman"/>
                <w:sz w:val="18"/>
                <w:szCs w:val="18"/>
              </w:rPr>
              <w:lastRenderedPageBreak/>
              <w:t>hizmetlerini planlamak, Bakanlık birimleri arasında yardımlaşma, iş birliği ve koordinasyonu sağlamak,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e) Şûra komisyonlarının çalışacağı fiziki mekanların belirlenmesi çalışmalarını yürütmek,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f) Şûra komisyonları arasında koordinasyonu sağlamak,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g) Şûranın, düzenli ve verimli bir şekilde çalışmasını sağlamak için gerekli tedbirleri almak,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sz w:val="18"/>
                <w:szCs w:val="18"/>
              </w:rPr>
              <w:t>ğ) Şûrada yapılan görüşmeler ve sunulan raporlar ile Bakan tarafından kamuoyuna açıklanan Şûra kararlarını doküman haline getirmek, Şûra üyelerine ve ilgili yerlere gönderilmesini sağlamak.</w:t>
            </w:r>
          </w:p>
          <w:p w:rsidR="002F2347" w:rsidRPr="002F2347" w:rsidRDefault="002F2347" w:rsidP="002F2347">
            <w:pPr>
              <w:spacing w:after="0" w:line="240" w:lineRule="exact"/>
              <w:jc w:val="center"/>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ÜÇÜNCÜ BÖLÜM</w:t>
            </w:r>
          </w:p>
          <w:p w:rsidR="002F2347" w:rsidRPr="002F2347" w:rsidRDefault="002F2347" w:rsidP="002F2347">
            <w:pPr>
              <w:spacing w:after="0" w:line="240" w:lineRule="exact"/>
              <w:jc w:val="center"/>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Son Hükümler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Yayın hakkı</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17 –</w:t>
            </w:r>
            <w:r w:rsidRPr="002F2347">
              <w:rPr>
                <w:rFonts w:ascii="Times New Roman" w:eastAsia="Times New Roman" w:hAnsi="Times New Roman" w:cs="Times New Roman"/>
                <w:sz w:val="18"/>
                <w:szCs w:val="18"/>
              </w:rPr>
              <w:t xml:space="preserve"> (1) Şûraya sunulan tebliğ, rapor, tutanak ve benzeri dokümanların yayın hakkı Bakanlığa aittir.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Yürürlükten kaldırılan yönetmelik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18 –</w:t>
            </w:r>
            <w:r w:rsidRPr="002F2347">
              <w:rPr>
                <w:rFonts w:ascii="Times New Roman" w:eastAsia="Times New Roman" w:hAnsi="Times New Roman" w:cs="Times New Roman"/>
                <w:sz w:val="18"/>
                <w:szCs w:val="18"/>
              </w:rPr>
              <w:t xml:space="preserve"> (1) 5/6/1987 tarihli ve 19478 sayılı Resmî Gazete’de yayımlanan Sanayi Şûrası Çalışma Esas ve Usulleri Hakkında Yönetmelik yürürlükten kaldırılmıştır.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Yürürlük</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18"/>
              </w:rPr>
            </w:pPr>
            <w:r w:rsidRPr="002F2347">
              <w:rPr>
                <w:rFonts w:ascii="Times New Roman" w:eastAsia="Times New Roman" w:hAnsi="Times New Roman" w:cs="Times New Roman"/>
                <w:b/>
                <w:sz w:val="18"/>
                <w:szCs w:val="18"/>
              </w:rPr>
              <w:t>MADDE 19 –</w:t>
            </w:r>
            <w:r w:rsidRPr="002F2347">
              <w:rPr>
                <w:rFonts w:ascii="Times New Roman" w:eastAsia="Times New Roman" w:hAnsi="Times New Roman" w:cs="Times New Roman"/>
                <w:sz w:val="18"/>
                <w:szCs w:val="18"/>
              </w:rPr>
              <w:t xml:space="preserve"> (1) Bu Yönetmelik yayımı tarihinde yürürlüğe girer.</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b/>
                <w:sz w:val="18"/>
                <w:szCs w:val="18"/>
              </w:rPr>
            </w:pPr>
            <w:r w:rsidRPr="002F2347">
              <w:rPr>
                <w:rFonts w:ascii="Times New Roman" w:eastAsia="Times New Roman" w:hAnsi="Times New Roman" w:cs="Times New Roman"/>
                <w:b/>
                <w:sz w:val="18"/>
                <w:szCs w:val="18"/>
              </w:rPr>
              <w:t>Yürütme</w:t>
            </w:r>
          </w:p>
          <w:p w:rsidR="002F2347" w:rsidRPr="002F2347" w:rsidRDefault="002F2347" w:rsidP="002F2347">
            <w:pPr>
              <w:tabs>
                <w:tab w:val="left" w:pos="566"/>
              </w:tabs>
              <w:spacing w:after="0" w:line="240" w:lineRule="exact"/>
              <w:ind w:firstLine="566"/>
              <w:jc w:val="both"/>
              <w:rPr>
                <w:rFonts w:ascii="Times New Roman" w:eastAsia="Times New Roman" w:hAnsi="Times New Roman" w:cs="Times New Roman"/>
                <w:sz w:val="18"/>
                <w:szCs w:val="20"/>
              </w:rPr>
            </w:pPr>
            <w:r w:rsidRPr="002F2347">
              <w:rPr>
                <w:rFonts w:ascii="Times New Roman" w:eastAsia="Times New Roman" w:hAnsi="Times New Roman" w:cs="Times New Roman"/>
                <w:b/>
                <w:sz w:val="18"/>
                <w:szCs w:val="18"/>
              </w:rPr>
              <w:t>MADDE 20 –</w:t>
            </w:r>
            <w:r w:rsidRPr="002F2347">
              <w:rPr>
                <w:rFonts w:ascii="Times New Roman" w:eastAsia="Times New Roman" w:hAnsi="Times New Roman" w:cs="Times New Roman"/>
                <w:sz w:val="18"/>
                <w:szCs w:val="18"/>
              </w:rPr>
              <w:t xml:space="preserve"> (1) Bu Yönetmelik hükümlerini Bilim, Sanayi ve Teknoloji Bakanı yürütür.</w:t>
            </w:r>
          </w:p>
        </w:tc>
      </w:tr>
    </w:tbl>
    <w:p w:rsidR="002F2347" w:rsidRDefault="002F2347">
      <w:pPr>
        <w:rPr>
          <w:rFonts w:ascii="Times New Roman" w:hAnsi="Times New Roman" w:cs="Times New Roman"/>
          <w:b/>
          <w:sz w:val="20"/>
          <w:szCs w:val="20"/>
          <w:u w:val="single"/>
        </w:rPr>
      </w:pPr>
    </w:p>
    <w:sectPr w:rsidR="002F234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3DD2"/>
    <w:rsid w:val="00066CA7"/>
    <w:rsid w:val="000C3900"/>
    <w:rsid w:val="000D551C"/>
    <w:rsid w:val="00107244"/>
    <w:rsid w:val="002673F0"/>
    <w:rsid w:val="00287F1D"/>
    <w:rsid w:val="002F2347"/>
    <w:rsid w:val="003061B0"/>
    <w:rsid w:val="005048DF"/>
    <w:rsid w:val="00553DD2"/>
    <w:rsid w:val="005D7980"/>
    <w:rsid w:val="00627628"/>
    <w:rsid w:val="006E2913"/>
    <w:rsid w:val="007F3656"/>
    <w:rsid w:val="008628D5"/>
    <w:rsid w:val="00B14E0E"/>
    <w:rsid w:val="00E30BEE"/>
    <w:rsid w:val="00ED523B"/>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Normal1">
    <w:name w:val="Normal1"/>
    <w:rsid w:val="002F234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1323</Words>
  <Characters>7543</Characters>
  <Application>Microsoft Office Word</Application>
  <DocSecurity>0</DocSecurity>
  <Lines>62</Lines>
  <Paragraphs>17</Paragraphs>
  <ScaleCrop>false</ScaleCrop>
  <Company>TURMOB</Company>
  <LinksUpToDate>false</LinksUpToDate>
  <CharactersWithSpaces>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2012-06-01T06:02:00Z</dcterms:created>
  <dcterms:modified xsi:type="dcterms:W3CDTF">2012-06-04T06:14:00Z</dcterms:modified>
</cp:coreProperties>
</file>