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53DD2" w:rsidRDefault="00627628">
      <w:pPr>
        <w:rPr>
          <w:rFonts w:ascii="Times New Roman" w:hAnsi="Times New Roman" w:cs="Times New Roman"/>
          <w:sz w:val="20"/>
          <w:szCs w:val="20"/>
        </w:rPr>
      </w:pPr>
    </w:p>
    <w:p w:rsidR="00553DD2" w:rsidRDefault="00D65D15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 xml:space="preserve">3 </w:t>
      </w:r>
      <w:r w:rsidR="00553DD2" w:rsidRPr="00553DD2">
        <w:rPr>
          <w:rFonts w:ascii="Times New Roman" w:hAnsi="Times New Roman" w:cs="Times New Roman"/>
          <w:b/>
          <w:sz w:val="20"/>
          <w:szCs w:val="20"/>
          <w:u w:val="single"/>
        </w:rPr>
        <w:t>Haziran 2012</w:t>
      </w:r>
      <w:r w:rsidR="00ED52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</w:t>
      </w:r>
      <w:proofErr w:type="gramStart"/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>Sayı : 28322</w:t>
      </w:r>
      <w:proofErr w:type="gramEnd"/>
    </w:p>
    <w:p w:rsidR="00FE5C24" w:rsidRDefault="00FE5C24" w:rsidP="00FE5C24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FE5C24">
        <w:rPr>
          <w:rFonts w:ascii="Times New Roman" w:eastAsia="ヒラギノ明朝 Pro W3" w:hAnsi="Times" w:cs="Times New Roman"/>
          <w:sz w:val="18"/>
          <w:szCs w:val="18"/>
          <w:u w:val="single"/>
        </w:rPr>
        <w:t>Orman Genel M</w:t>
      </w:r>
      <w:r w:rsidRPr="00FE5C24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  <w:u w:val="single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  <w:u w:val="single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  <w:u w:val="single"/>
        </w:rPr>
        <w:t>üğü</w:t>
      </w:r>
      <w:r w:rsidRPr="00FE5C24">
        <w:rPr>
          <w:rFonts w:ascii="Times New Roman" w:eastAsia="ヒラギノ明朝 Pro W3" w:hAnsi="Times" w:cs="Times New Roman"/>
          <w:sz w:val="18"/>
          <w:szCs w:val="18"/>
          <w:u w:val="single"/>
        </w:rPr>
        <w:t>nden: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FE5C24" w:rsidRPr="00FE5C24" w:rsidRDefault="00FE5C24" w:rsidP="00FE5C24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ORMAN K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YL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LER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N KALKINDIRILMALARININ DESTEKLENMES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</w:p>
    <w:p w:rsidR="00FE5C24" w:rsidRPr="00FE5C24" w:rsidRDefault="00FE5C24" w:rsidP="00FE5C24">
      <w:pPr>
        <w:spacing w:after="28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FAAL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YETLER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NE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N Y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FE5C24" w:rsidRPr="00FE5C24" w:rsidRDefault="00FE5C24" w:rsidP="00FE5C24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FE5C24" w:rsidRPr="00FE5C24" w:rsidRDefault="00FE5C24" w:rsidP="00FE5C24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, Kapsam, Dayanak ve Tan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ç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 ormanlar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korunmas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 geli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tirilmesi,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letilmesi ve geni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letilmesi hedeflerine ula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mak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zere, Devlet ormanlar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inde ve biti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inde ya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ayan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 halk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kalk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katk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da bulunmak ve ormanlara olabilecek bask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azaltmak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 orman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lerine, kooperatiflere ve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verilecek kredi ve yard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 usul ve esaslar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belirlemektir.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Kapsam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netmelik, elde edilen gelirler ile bu gelirlerden yap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lacak harcamalar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 verilecek kredi ve yard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itlerini, genel ve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 esaslar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 vade ve faiz hadlerini, kredi ve yard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 ile ilgili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program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haz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ve uygulanmas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kapsar.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netmelik, </w:t>
      </w:r>
      <w:proofErr w:type="gramStart"/>
      <w:r w:rsidRPr="00FE5C24">
        <w:rPr>
          <w:rFonts w:ascii="Times New Roman" w:eastAsia="ヒラギノ明朝 Pro W3" w:hAnsi="Times" w:cs="Times New Roman"/>
          <w:sz w:val="18"/>
          <w:szCs w:val="18"/>
        </w:rPr>
        <w:t>31/10/1985</w:t>
      </w:r>
      <w:proofErr w:type="gramEnd"/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tarihli ve 3234 say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Orman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Te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kilat ve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revleri Hakk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nde Kararnamenin De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tirilerek Kabul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nda Kanunun 2 </w:t>
      </w:r>
      <w:proofErr w:type="spellStart"/>
      <w:r w:rsidRPr="00FE5C24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 (i) bendi ile 13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ve 29 uncu maddelerine dayan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netmelikte ge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en;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a) Bakanl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k: Orman ve Su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leri Bakanl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b) Banka hesab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: T.C. Ziraat Bankas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lan Orman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leri Kalk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rma Gelirleri Hesab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c) Ferdi kredi: Orman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ylerinde ya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ayan hane halk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reislerine verilen krediyi,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)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k: Orman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ve ba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birimlerini,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d) Kalk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nma havzas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: Orman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ylerinin kalk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yla haz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rlanan plan ve projelerin kapsad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il, il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 veya havza baz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ndaki alan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e) Kanuni faiz: </w:t>
      </w:r>
      <w:proofErr w:type="gramStart"/>
      <w:r w:rsidRPr="00FE5C24">
        <w:rPr>
          <w:rFonts w:ascii="Times New Roman" w:eastAsia="ヒラギノ明朝 Pro W3" w:hAnsi="Times" w:cs="Times New Roman"/>
          <w:sz w:val="18"/>
          <w:szCs w:val="18"/>
        </w:rPr>
        <w:t>4/12/1984</w:t>
      </w:r>
      <w:proofErr w:type="gramEnd"/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tarihli ve 3095 say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Kanuni Faiz ve Temerr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t Faizine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kin Kanuna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re Bakanlar Kurulu taraf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ndan belirlenen faiz oran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f) Kooperatif: Orman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ylerinde oturan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lerce, kendi aralar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proofErr w:type="gramStart"/>
      <w:r w:rsidRPr="00FE5C24">
        <w:rPr>
          <w:rFonts w:ascii="Times New Roman" w:eastAsia="ヒラギノ明朝 Pro W3" w:hAnsi="Times" w:cs="Times New Roman"/>
          <w:sz w:val="18"/>
          <w:szCs w:val="18"/>
        </w:rPr>
        <w:t>24/4/1969</w:t>
      </w:r>
      <w:proofErr w:type="gramEnd"/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tarihli ve 1163 say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Kooperatifler Kanununa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re kurulmu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veya durumlar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mezk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û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 Kanun 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mlerine intibak ettirilmi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ok ama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tar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msal kalk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nma kooperatiflerini,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g) Kooperatif kredisi: Kooperatif ve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verilen krediyi,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)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: Kooperatiflerin kendi aralar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 Kooperatifler Kanununa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re kurduklar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veya sonradan ortak olduklar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birlikler ile bu birliklerin ba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u ormanc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 kooperatifleri merkez birli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ini,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h) Muhasebe birimi: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 muhasebe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lemlerinin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birimi,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) Ormana biti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ik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y: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lki 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inde Devlet orman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olup da orman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 say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lmayan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yleri,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i) Orman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y: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lki 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inde Devlet orman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ile evlerin toplu bulundu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u yerle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im alan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ndan itibaren aral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 devam eden arazileri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rt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nden ormanla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evrili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yleri,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j) Orman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: Orman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fusuna kay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olup, bu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ylerde oturan halk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k) Orman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: Orman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 ve ormana biti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ik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yleri,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l) Yat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nemi: Kredinin 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tarihten kredi uygulamas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sona erdi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 tarihe kadar ge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reyi,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m)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demesiz devre: Kooperatif ve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 kredi uygulamas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sona erdi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 tarihten itibaren bir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 ferdi kredilerde ise ilk kademe kredisinin verildi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 tarihten itibaren 1 il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4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E5C24">
        <w:rPr>
          <w:rFonts w:ascii="Times New Roman" w:eastAsia="ヒラギノ明朝 Pro W3" w:hAnsi="Times" w:cs="Times New Roman"/>
          <w:sz w:val="18"/>
          <w:szCs w:val="18"/>
        </w:rPr>
        <w:t>ifade</w:t>
      </w:r>
      <w:proofErr w:type="gramEnd"/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eder.</w:t>
      </w:r>
    </w:p>
    <w:p w:rsidR="00FE5C24" w:rsidRPr="00FE5C24" w:rsidRDefault="00FE5C24" w:rsidP="00FE5C24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FE5C24" w:rsidRPr="00FE5C24" w:rsidRDefault="00FE5C24" w:rsidP="00FE5C24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Gelirler, Gelirlerin Takibi ve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dene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in Kullan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m Alanlar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Gelirler ve gelirlerin takibi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(1) Orman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leri kalk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nma gelirleri;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proofErr w:type="gramStart"/>
      <w:r w:rsidRPr="00FE5C24">
        <w:rPr>
          <w:rFonts w:ascii="Times New Roman" w:eastAsia="ヒラギノ明朝 Pro W3" w:hAnsi="Times" w:cs="Times New Roman"/>
          <w:sz w:val="18"/>
          <w:szCs w:val="18"/>
        </w:rPr>
        <w:t>31/8/1956</w:t>
      </w:r>
      <w:proofErr w:type="gramEnd"/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tarihli ve 6831 say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Orman Kanununun 31, 32, 33 ve 35 inci maddeleri gere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ince verilenlerle,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memleketlere ihra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edilenler hari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zere Devlet orman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letmelerinden tomruk, yar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mamul kereste ve odun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orman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alanlardan sat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bedeli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zerinden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zde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(%3) oran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 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nacak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pay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ndan,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lastRenderedPageBreak/>
        <w:t>b) 6831 say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Kanun ve </w:t>
      </w:r>
      <w:proofErr w:type="gramStart"/>
      <w:r w:rsidRPr="00FE5C24">
        <w:rPr>
          <w:rFonts w:ascii="Times New Roman" w:eastAsia="ヒラギノ明朝 Pro W3" w:hAnsi="Times" w:cs="Times New Roman"/>
          <w:sz w:val="18"/>
          <w:szCs w:val="18"/>
        </w:rPr>
        <w:t>12/3/1982</w:t>
      </w:r>
      <w:proofErr w:type="gramEnd"/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tarihli ve 2634 say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Turizmi Te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vik Kanunu 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mleri gere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ince verilecek izin veya irtifak haklar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dayan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larak; Devlet ve di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er kamu 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ileriyle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zel hukuk 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ilerince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 gayesi bulunmaks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ve kamu yarar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hizmetlerde kullan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zere yap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lacak tesisler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ndaki her 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tesisin, proje toplam bedelinin orman sahas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isabet eden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zde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(%3) oran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 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nacak tahsis pay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ndan,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c) Devlet orman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letmelerinin senelik safi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zde on (%10) oran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 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nacak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 pay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ndan,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) Kulland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kredilerin geri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 her 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faiz, ba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ğış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er gelirler ile 19 uncu madde gere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ince icra yoluyla tahsil olunacak tutarlardan,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d) B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e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dene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inden,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E5C24">
        <w:rPr>
          <w:rFonts w:ascii="Times New Roman" w:eastAsia="ヒラギノ明朝 Pro W3" w:hAnsi="Times" w:cs="Times New Roman"/>
          <w:sz w:val="18"/>
          <w:szCs w:val="18"/>
        </w:rPr>
        <w:t>meydana</w:t>
      </w:r>
      <w:proofErr w:type="gramEnd"/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gelir.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(2) Bu gelirlerin tahsili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zenlenen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âğı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tlar damga vergisinden ve har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tan muaft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(3) Yukar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da belirtilen gelirler ile kulland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lan kredilerin geri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leri, bu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netmelik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hilinde ba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bulunduklar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ndan takip edilir. Bu kredilerden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nem sonu itibar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yla vadesi bir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 veya daha az 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re kalan tutarlar ile vadesinden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nce tahsil edilmesi gereken tutarlar muhasebe kay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nmak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zere b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muhasebe birimine bildirilir. Kredilerin geri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leri hususunda eksik ve yanl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bildirimden do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an sorumluluk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rlerine aittir.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(4) Gelirler ile kulland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lan kredilerin geri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leri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 ile Banka aras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lacak protokol uyar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nca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 ad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T.C. Ziraat Bankas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lacak Orman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leri Kalk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rma Gelirleri hesab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yat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r. Bu hesapta toplanan tutarlar, Banka taraf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ndan haftal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nemler 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linde ilgili B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muhasebe birimi hesaplar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aktar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r. B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muhasebe birimi, gelirler ve kredi geri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leriyle ilgili yap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lan tahsil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ta ili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kin listelerin bir 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shas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da ayl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nemler itibar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yla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 muhasebe birimine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nderir.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(5) Bu tutarlar,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 muhasebe birimince b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eye gelir kaydedilir. Bu gelirlerden iadesi gereken tutarlar, b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muhasebe birimince usul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ne uygun olarak iade edilir.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dene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in kullan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m alanlar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(1)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esine orman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lerinin kalk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ve desteklenmesi amac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yla konulan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denek, 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da belirtilen giderlere kullan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a) Plan ve projeler yap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kin giderler.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b) Plan ve projelerde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nerilen hizmetleri yapmak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 verilecek krediler.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c) Bu hizmetlerle ilgili uygulama, tan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 ve deneme ama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giderler.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) Kooperatif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 geli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tirilmesi, yayg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nla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ve orman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itilmesi faaliyetine katk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da bulunulmas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kin giderler.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d) Plan ve projesi yap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alanlar ile bu alanlar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 kurulmu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ve bu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netmelikte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len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yan kooperatif veya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 onaylanm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projelerine dayal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olarak verilecek krediler.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e) Orman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lerinin kooperatifle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melerini te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vik ve kooperatif ve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katk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da bulunulmas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kin giderler.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f) Toplula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veya merkezi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 olmas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kararla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 imar plan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olan orman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ylerinde; muhta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lere, merkezi yerde yapacaklar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konutlar ve tar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msal tesislerden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letme binalar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 ah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r, samanl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k,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mes ve benzerleri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 verilecek krediler.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g) Yap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lan tahsil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tlardan fazla 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iadesi.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) Orman Kanununun 35 inci maddesinde yer alan yap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sistemlerinin geli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tirilmesi ve iyile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tirilmesi amac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ile hizmetlerin yap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kin giderler.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h) Orman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lerinin ekonomik ve sosyal kalk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katk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bulunaca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len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nlerin tan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 ve deneme ama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lacak giderler.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) Orman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lerinin ekonomik ve sosyal kalk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kin yap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lan hizmetlerin gerektirdi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 mal ve hizmet 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kin giderler.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Kar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ks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z yard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mlara ait harcamalar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(1) Orman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lerinin ekonomik ve sosyal kalk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katk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bulunaca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len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nlerin tan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 ve deneme ama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malara ili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kin harcamalar kar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 yard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eklinde yap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Sosyal nitelikli kredilere ait harcamalar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(1) Sosyal nitelikli kredilere ait harcamalar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unlardan olu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ur.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a) Dam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olarak; ah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ap, toprak, teneke gibi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lan orman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ylerinde bu malzeme yerine ge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mek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zere uygun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lenlere kiremit ve galvanizli sac ve benzeri, dam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malzemeleri ile her 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yal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 malzemesi.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b) Yakacak odun kullan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azaltmak maksad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yla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 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 ve benzeri enerji kaynaklar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ndan faydalanma sistemleri ile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ksek rand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tma ve pi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irme ara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proofErr w:type="gramStart"/>
      <w:r w:rsidRPr="00FE5C24">
        <w:rPr>
          <w:rFonts w:ascii="Times New Roman" w:eastAsia="ヒラギノ明朝 Pro W3" w:hAnsi="Times" w:cs="Times New Roman"/>
          <w:sz w:val="18"/>
          <w:szCs w:val="18"/>
        </w:rPr>
        <w:t>ekipman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FE5C24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c) Odun yerine kullan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zere linyit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gramStart"/>
      <w:r w:rsidRPr="00FE5C24">
        <w:rPr>
          <w:rFonts w:ascii="Times New Roman" w:eastAsia="ヒラギノ明朝 Pro W3" w:hAnsi="Times" w:cs="Times New Roman"/>
          <w:sz w:val="18"/>
          <w:szCs w:val="18"/>
        </w:rPr>
        <w:t>likit</w:t>
      </w:r>
      <w:proofErr w:type="gramEnd"/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gaz, biyogaz ve benzeri yak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 maddeleri ve ara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) Ah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ap dokuma tezg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nlemek maksad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yla madeni dokuma tezg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ile gerekli malzeme ve </w:t>
      </w:r>
      <w:proofErr w:type="gramStart"/>
      <w:r w:rsidRPr="00FE5C24">
        <w:rPr>
          <w:rFonts w:ascii="Times New Roman" w:eastAsia="ヒラギノ明朝 Pro W3" w:hAnsi="Times" w:cs="Times New Roman"/>
          <w:sz w:val="18"/>
          <w:szCs w:val="18"/>
        </w:rPr>
        <w:t>ekipman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FE5C24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nda;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lere, kooperatif ve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 ayni veya nakdi kredi olarak verilebilir.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Ekonomik nitelikli kredilere ait harcamalar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9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(1) Ekonomik nitelikli kredilere ait harcamalar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unlardan olu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ur ve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lere, kooperatiflere ve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ayn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ve nakd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kredi verilebilir.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a) Fenni 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 faaliyetleri.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b)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kba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 b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hayvanc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 ile yem bitkileri yeti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tirme faaliyetleri.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c) Kanatl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ve av-yaban hayvan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yeti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tirme faaliyetleri.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) Akarsu,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l, deniz ve tarla bal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faaliyetleri.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d) Her 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ev ve el sanatlar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ile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 sanayi faaliyetleri.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e) Hane halk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ndan ev han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proofErr w:type="spellStart"/>
      <w:r w:rsidRPr="00FE5C24">
        <w:rPr>
          <w:rFonts w:ascii="Times New Roman" w:eastAsia="ヒラギノ明朝 Pro W3" w:hAnsi="Times" w:cs="Times New Roman"/>
          <w:sz w:val="18"/>
          <w:szCs w:val="18"/>
        </w:rPr>
        <w:t>mikrokredi</w:t>
      </w:r>
      <w:proofErr w:type="spellEnd"/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uygulamas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f) Do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al ve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 mantar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retim faaliyetleri.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g)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pekb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cek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 faaliyetleri.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) Yayla, deniz, termal ve benzeri turizm faaliyetleri.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h) Termal,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ve 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 enerjisine dayal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serac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 faaliyetleri.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) Her 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meyve, sebze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retimi ve de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erlendirilmesine ait faaliyetler.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i) 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bbi ve </w:t>
      </w:r>
      <w:proofErr w:type="gramStart"/>
      <w:r w:rsidRPr="00FE5C24">
        <w:rPr>
          <w:rFonts w:ascii="Times New Roman" w:eastAsia="ヒラギノ明朝 Pro W3" w:hAnsi="Times" w:cs="Times New Roman"/>
          <w:sz w:val="18"/>
          <w:szCs w:val="18"/>
        </w:rPr>
        <w:t>aromatik</w:t>
      </w:r>
      <w:proofErr w:type="gramEnd"/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bitki yeti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 ile her 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fidan yeti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 ve benzeri faaliyetler.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E5C24">
        <w:rPr>
          <w:rFonts w:ascii="Times New Roman" w:eastAsia="ヒラギノ明朝 Pro W3" w:hAnsi="Times" w:cs="Times New Roman"/>
          <w:sz w:val="18"/>
          <w:szCs w:val="18"/>
        </w:rPr>
        <w:t>j) Ormanc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n, tar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geli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tirilmesi maksad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yla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 sanayi tesisleri kurmak, ormanlardan elde edilecek odun ve odun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orman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nlerinin, hayvansal ve tar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msal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nlerin, el ve ev sanatlar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gibi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nlerin sat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 depolanmas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 nakledilmesi ve pazarlanmas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; tesis edindirme ve tesisin niteli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ini de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tirme hizmetlerinin desteklenmesi ile di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er hizmet konular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ait projelerde yer alan her 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faaliyetler.</w:t>
      </w:r>
      <w:proofErr w:type="gramEnd"/>
    </w:p>
    <w:p w:rsidR="00FE5C24" w:rsidRPr="00FE5C24" w:rsidRDefault="00FE5C24" w:rsidP="00FE5C24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ÜÇÜ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FE5C24" w:rsidRPr="00FE5C24" w:rsidRDefault="00FE5C24" w:rsidP="00FE5C24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Kredi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lemlerinde Uygulanacak Usul ve Esaslar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yl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katk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(1) Orman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lerine ferdi olarak veya kooperatif ve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yap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lacak ayn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ve nakd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kredi yard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artlar aran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a) Sosyal yard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 niteli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 ta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yan, 8 inci maddede belirtilen hizmet ve faaliyetlerde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katk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aranmaz.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b) Ekonomik yard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 niteli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 ta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yan, 9 uncu maddede belirtilen hizmet ve faaliyetlerde, proje tutar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en az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zde onu (%10) oran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katk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aran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c) Kooperatif veya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kredi yard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ile kar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lanacak finansman ihtiyac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 proje tutar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 kaynak ve ayn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proje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 di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er kamu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nca sa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lanan veya sa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lanaca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belgelendirilen hibe ve kredi yard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lerek tespit edilir.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) Kooperatif veya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nca uygulanacak ekonomik ama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yeni yat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 projeleri ile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letme sermayesi projelerinde proje tutar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en az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zde onu (%10), modernizasyon ve geni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letme projelerinde proje tutar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en az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zde yirmi be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 (%25) oran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 kaynak katk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aran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r. Arsa pay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 proje sabit yat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 tutar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zde be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ini (%5) ge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emez. Kooperatif veya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nca uygulanacak sosyal ama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projelerde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 kaynak katk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aranmaz.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d) Kooperatif veya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yap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lacak kredili yard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mlarda kooperatiflerin sorumluluk 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nde bulundurulur.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yap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lacak yard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mlarda,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unun ve uygulanacak projeye kat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lan kooperatiflerin orman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ylerinde kurulmu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aran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Kredi verilme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artlar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(1) Orman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ylerinde oturan halk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bu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netmelikte belirtilen ferdi kredilerden yararlanabilmeleri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in;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ahs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 yaz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olarak ba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vuruda bulunmas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b) 9 uncu maddenin birinci f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(e) bendinde belirtilen konunun haricinde kredilendirmeye esas te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kil edecek konular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n, plan ve projelerde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nerilmi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c) Orman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unun belgelendirilmi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) Yap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lacak yard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bildirilen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artlara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re kullanmay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ve geri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demeyi taahh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 etmi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d)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 muhtarl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ndan muhta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 belgesinin 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e) Daimi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i, memur, esnaf ve emekli olmamas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f)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zellikle merkezi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ylerde bilgi-g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badelesi ve 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itim kolayl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nedenleri ile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 sanayi tesisleri, el ve ev sanatlar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konular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 kredi alacaklar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n, kapal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ve sa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uygun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yerlerinin bulunmas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veya bu gibi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yerlerini yapt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rmay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kabul etti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ine dair yaz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beyan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E5C24">
        <w:rPr>
          <w:rFonts w:ascii="Times New Roman" w:eastAsia="ヒラギノ明朝 Pro W3" w:hAnsi="Times" w:cs="Times New Roman"/>
          <w:sz w:val="18"/>
          <w:szCs w:val="18"/>
        </w:rPr>
        <w:t>gerekir</w:t>
      </w:r>
      <w:proofErr w:type="gramEnd"/>
      <w:r w:rsidRPr="00FE5C24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(2) Konu ile ilgili 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itim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veya o konuda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makta olanlar tercih edilir. Ayr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ca,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ehit, gazi, dul ve yetimleri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ncelikli olarak tercih edilir ve kuraya tabi tutulmadan kredilerden yararland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(3) Ekonomik konularda 9 uncu maddenin birinci f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(e) bendinde belirtilen konular haricinde her aileden yaln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 bir ki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iye kredi verilir. Borcunun tamam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e belirlenen geri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deme plan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re aksatmadan bitirenlere ekonomik ama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yeni bir kredi verilebilir. Do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al afet gibi nedenlerle daha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nce kredilendirilen ve kredi borcu devam eden aile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letmelerinin toplam proje tutar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zde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rk (%40) ve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zerinde hasar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rmesi ve bu durumun hasar tespit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lastRenderedPageBreak/>
        <w:t>komisyonlar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nca belirlenmesi 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linde bir defaya mahsus olmak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zere tesisin yeniden faaliyete ge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irilmesi amac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yla ek kredi verilebilir.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E5C24">
        <w:rPr>
          <w:rFonts w:ascii="Times New Roman" w:eastAsia="ヒラギノ明朝 Pro W3" w:hAnsi="Times" w:cs="Times New Roman"/>
          <w:sz w:val="18"/>
          <w:szCs w:val="18"/>
        </w:rPr>
        <w:t>(4) Sosyal ama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projelerle, belli bir b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lge veya havza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zerinde yo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unla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olan ormanc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 sorunlar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ne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nelik olarak haz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rlanacak ekonomik ama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projelerde, yeni uygulamaya ba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lanacak ekonomik ama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projelerin uygulanmas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 yapabilecek nitelikleri haiz olanlarda ve programa 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ylerde yukar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daki maddelerde belirtilen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artlara uygun yeterli say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da talepli olmad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llerde krediden yararlanmak isteyen di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slarda birinci f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 (d) ve (e) bentlerinde belirtilen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artlar aranmayabilir.</w:t>
      </w:r>
      <w:proofErr w:type="gramEnd"/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(5) Orman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ylerinde kurulan kooperatif ve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kredilerden yararlanabilmesi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in;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a) Kooperatif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ilik ama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ve ilkelerine uygun, ortaklar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spellStart"/>
      <w:r w:rsidRPr="00FE5C24">
        <w:rPr>
          <w:rFonts w:ascii="Times New Roman" w:eastAsia="ヒラギノ明朝 Pro W3" w:hAnsi="Times" w:cs="Times New Roman"/>
          <w:sz w:val="18"/>
          <w:szCs w:val="18"/>
        </w:rPr>
        <w:t>sosyo</w:t>
      </w:r>
      <w:proofErr w:type="spellEnd"/>
      <w:r w:rsidRPr="00FE5C24">
        <w:rPr>
          <w:rFonts w:ascii="Times New Roman" w:eastAsia="ヒラギノ明朝 Pro W3" w:hAnsi="Times" w:cs="Times New Roman"/>
          <w:sz w:val="18"/>
          <w:szCs w:val="18"/>
        </w:rPr>
        <w:t>-ekonomik ihtiya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giderilmesine yarayan, istihdam sa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 ortaklar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nlerini ve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erlendirici nitelikte, kalk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nma planlar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yla tutarl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projelerin uygulamaya konulmas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veya orman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lerinin </w:t>
      </w:r>
      <w:proofErr w:type="spellStart"/>
      <w:r w:rsidRPr="00FE5C24">
        <w:rPr>
          <w:rFonts w:ascii="Times New Roman" w:eastAsia="ヒラギノ明朝 Pro W3" w:hAnsi="Times" w:cs="Times New Roman"/>
          <w:sz w:val="18"/>
          <w:szCs w:val="18"/>
        </w:rPr>
        <w:t>sosyo</w:t>
      </w:r>
      <w:proofErr w:type="spellEnd"/>
      <w:r w:rsidRPr="00FE5C24">
        <w:rPr>
          <w:rFonts w:ascii="Times New Roman" w:eastAsia="ヒラギノ明朝 Pro W3" w:hAnsi="Times" w:cs="Times New Roman"/>
          <w:sz w:val="18"/>
          <w:szCs w:val="18"/>
        </w:rPr>
        <w:t>-ekonomik kalk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nmalar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katk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da bulunmas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b) Kooperatifler Kanununda ve ana 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mede belirtilen 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klerini yerine getirmi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 muhasebe defterlerini usul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ne uygun tutmu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c) Yasal 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inde son genel kurul toplant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yapm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 faaliyet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sterece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 merkez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ve faaliyet alan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genel kurulca veya ana 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meyle belirlenmi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) Uygulanacak projenin; kooperatif genel kurulunda, toplam ortak say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en az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zde elli biri taraf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ndan (%51) kabul edilmesi ve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 onay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ndan ge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d) Kooperatifin merkez edindi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ydeki hanelerin en az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zde elli birinin (%51) kooperatifte temsil edilmesi,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 ise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a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ye kooperatiflerin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zde elli biri taraf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ndan (%51) kabul edilmesi,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e) Uygulanacak projenin kapasitesine uygun olarak yeteri kadar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yden kapasite oran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 ortak 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f) Projeli faaliyetlerle ilgili kredi yard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nda, 10 uncu maddenin birinci f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) bendindeki katk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paylar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 kooperatif ve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 kaynaklar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nca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ncelikle ger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bulunmas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g) Her kademe kredi tahsisinden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nce, kooperatif veya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ndan 18 inci maddedeki esaslar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yerine getirilmi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) Projeyi uygulamaya devam etti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inin, standart form ve talimatlara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re belirlenmi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h) Kooperatiflerin konusu gere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 projeli faaliyetlerinde, arsa, bina ve tesislerin yer ald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alanlar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n; tapulu veya yat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 ekonomik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resince kiralanm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gramEnd"/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aran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(6) Proje geri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demesi bitmeden </w:t>
      </w:r>
      <w:proofErr w:type="gramStart"/>
      <w:r w:rsidRPr="00FE5C24">
        <w:rPr>
          <w:rFonts w:ascii="Times New Roman" w:eastAsia="ヒラギノ明朝 Pro W3" w:hAnsi="Times" w:cs="Times New Roman"/>
          <w:sz w:val="18"/>
          <w:szCs w:val="18"/>
        </w:rPr>
        <w:t>revizyon</w:t>
      </w:r>
      <w:proofErr w:type="gramEnd"/>
      <w:r w:rsidRPr="00FE5C24">
        <w:rPr>
          <w:rFonts w:ascii="Times New Roman" w:eastAsia="ヒラギノ明朝 Pro W3" w:hAnsi="Times" w:cs="Times New Roman"/>
          <w:sz w:val="18"/>
          <w:szCs w:val="18"/>
        </w:rPr>
        <w:t>, modernizasyon veya ek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letme sermayesi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 kredi verilmez.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(7)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ncelik daha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nce hi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bir kredi kullanmam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kooperatiflerde olmak kayd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yla, borcunun tamam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e belirlenen geri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deme plan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re aksatmadan bitiren kooperatif ve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ekonomik ve sosyal ama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birden fazla proje uygulanabilir.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(8) Proje uygulamas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lanan veya ek kredi verilen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ylerin beldeye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mesi 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linde de proje tamamlan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ncaya kadar uygulamaya devam edilir.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(9) Kredi yard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kademeli ve kontroll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olarak kulland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(10) Ferdi krediler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in faaliyet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idine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re verilecek kredi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limitleri her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 belirlenir.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Projelerin haz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rlanmas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(1) (e) bendi hari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zere 9 uncu maddede yer alan ve il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 kalk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nma planlar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nda veya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zel ama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projelerde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len sosyal ve ekonomik konulardaki ferdi kredilendirmeye esas tip projeler,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 veya belirleyece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 b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ndan her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 yeniden haz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 ve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 onaylan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(2) Kooperatif kredilerinde ise; proje konular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re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belirleyece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 ilkeler do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rultusunda projeler kooperatiflerce haz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r,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 incelenerek uygun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lenler onaylan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(3) Kooperatif projeleri;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a) Yeni yat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 projeleri,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b) Modernizasyon projeleri,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c) Geni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letme (</w:t>
      </w:r>
      <w:proofErr w:type="spellStart"/>
      <w:r w:rsidRPr="00FE5C24">
        <w:rPr>
          <w:rFonts w:ascii="Times New Roman" w:eastAsia="ヒラギノ明朝 Pro W3" w:hAnsi="Times" w:cs="Times New Roman"/>
          <w:sz w:val="18"/>
          <w:szCs w:val="18"/>
        </w:rPr>
        <w:t>tevs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î</w:t>
      </w:r>
      <w:proofErr w:type="spellEnd"/>
      <w:r w:rsidRPr="00FE5C24">
        <w:rPr>
          <w:rFonts w:ascii="Times New Roman" w:eastAsia="ヒラギノ明朝 Pro W3" w:hAnsi="Times" w:cs="Times New Roman"/>
          <w:sz w:val="18"/>
          <w:szCs w:val="18"/>
        </w:rPr>
        <w:t>) projeleri,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letme sermayesi projeleri,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eklinde</w:t>
      </w:r>
      <w:proofErr w:type="gramEnd"/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haz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vuru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netmelikte belirtilen her 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kredi talebi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 yap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r. Kredi istekleri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 incelenir ve de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Kredi ve yard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mlarda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ncelik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(1) Ferdi, kooperatif ve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kredilerinin da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nda;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a) Deprem, yang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n, sel, toprak kaymas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gibi afetlerde zarara 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ram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olanlara,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b) Orman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ylerden ba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rma, erozyon kontrol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ve gen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tirme gibi ormanc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en yo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un oldu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u, orman-halk ili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kilerinin sorunlu oldu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u ve milli gelirin en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 oldu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u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ylere,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ncelik</w:t>
      </w:r>
      <w:proofErr w:type="gramEnd"/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(2) Ayr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ca, orman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ylerinde kurulmu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veya kurulacak kooperatif ve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ndan;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a) Orman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nlerinin 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ketimini azalt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ve israf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nleyici ve orman-halk ili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kilerine olumlu etkide bulunacak konularda proje uygulayacaklara ve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zel projeler uygulanan kalk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nma havzalar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b) Ferdi kredi verilmek suretiyle 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aile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letmelerinin girdilerini kar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layacak veya bu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letmelerin pazarlama sorunlar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 getirecek proje uygulayacaklara,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c)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hizmet politikas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uygun, Bakanl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destek olacak projelere,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ncelik</w:t>
      </w:r>
      <w:proofErr w:type="gramEnd"/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Faiz oranlar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(1) Orman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lerine kulland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lan ferdi, kooperatif ve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kredilerinde; T.C. Ziraat Bankas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tar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msal kredi faizinin yedide biri oran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 faiz uygulan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r. Bankan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erisinde faiz oranlar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 yapaca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iklik daha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nce yap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bor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lanma 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melerinde dikkate 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(2) Ferdi ve kooperatif kredilerinde ilk bor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lanma senedinin imzaland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tarihteki cari faiz oran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zerinden proje uygulan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r. Uygulama 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resinin uzamas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linde faiz oran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ndaki de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iklik dikkate 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nmaz. Ancak,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kaynakl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projeler kapsam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zel ama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kredi sa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layan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lardan kaynak temin edilmesi 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linde; bu kaynaklar ve bunun kar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eye konulacak tutar, 9 uncu maddede belirtilen hizmetler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 kaynak sa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layan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un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faiz oran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artlara uygun olarak kulland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(3) 8 inci maddede yer alan hizmetlerden faiz 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Bor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land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rma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(1) Ferdi kredilerde; bor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rma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lemi kredi kullanan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s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zerine yap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(2) Kooperatif veya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verilecek krediler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in, Kooperatifler Kanunu ve ana 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meye uygun olarak, sorumluluk 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limiti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inde kooperatif veya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netim kurulu bor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(3) Sorumluluk 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zerinde kredi tahsisi yap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Teminat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(1)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 kendilerine ayn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ve nakd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kredi verilecek olanlar, en az iki muteber kefilin imzalayaca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bor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senedi veya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terek ve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teselsil bor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lanacaklar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zenleyecekleri bor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senedi, kredi 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mesi, banka teminat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veya ipotek kar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 bor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(2) 16 </w:t>
      </w:r>
      <w:proofErr w:type="spellStart"/>
      <w:r w:rsidRPr="00FE5C2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maddenin ikinci f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lacak bor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lanma, ortaklar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teselsil kefaletleriyle veya kooperatif projesi uygulanan ta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nmaz tesisin yahut kooperatif ve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ine ait ta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nmaz mal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birinci derecede ipote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 ile ta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 mal rehin edilerek yahut banka teminat mektubu 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narak yap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r. Belirtilen teminatlardan birisinin yeterli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lmemesi 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linde ikinci veya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teminat 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nabilir.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Kredi kulland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rma esaslar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(1)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 program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nan ferdi ve kooperatif projelerinden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nceki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llardan devam eden projelerin bitirilmesi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in yeterli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denek ayr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esast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(2) Kredi yard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 Kredi Olur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unda belirtilen esaslara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re fatura,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stahsil makbuzu, avans makbuzu gibi belgelere ba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olarak yap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hale yap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gereken projelerde; ihale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lemlerinin sorumlulu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u Kooperatifler Kanunu gere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ince kooperatif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netim kuruluna aittir.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k, ihalelerde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zlemci bulundurur.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(4) Krediler,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 belirlenecek kademeler 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linde ve kontroll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olarak kulland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Taahh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t ve taahh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t ihlalinde geri alma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(1) Bor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lan fert, kooperatif veya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ndan; ayn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ve nakd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olarak yap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lan yard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nerilen konularda kullan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na, verilen mal ve malzemenin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izni olmadan ba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hi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bir surette devredilmeyece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ine, kiralanmayaca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na, sat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lmayaca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ve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 belirlenecek di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artlara uyulaca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dair bir taahh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tname 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(2) Proje uygulamas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esnas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e belirlenen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artlara uygun hareket etmeyenlerin verilmi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 bedelleri ve nakd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yard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 tutarlar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kapsayan bor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 borcun verildi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 tarihten ge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zere geri alma tarihinde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kte olan kanuni faizi ile birlikte geri 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r. Bu fertler, kooperatif veya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bir daha bu haklardan yararlanamazlar. Ancak, bu konuda ba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ta 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taahh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tnamede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sterilen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nlerde taksitlerden birini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demeyen bor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lular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bakiye bor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muaccel 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le gelmekle birlikte, bu taksiti, taksit tarihi ile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deme tarihi aras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ndaki 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in her taksitte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ay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yla,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kteki kanuni faizi ile birlikte kendi istekleriyle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deyenlere </w:t>
      </w:r>
      <w:proofErr w:type="spellStart"/>
      <w:r w:rsidRPr="00FE5C24">
        <w:rPr>
          <w:rFonts w:ascii="Times New Roman" w:eastAsia="ヒラギノ明朝 Pro W3" w:hAnsi="Times" w:cs="Times New Roman"/>
          <w:sz w:val="18"/>
          <w:szCs w:val="18"/>
        </w:rPr>
        <w:t>muacceliyet</w:t>
      </w:r>
      <w:proofErr w:type="spellEnd"/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mleri uygulanmaz.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cra takibine esas olacak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lemler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renin bitiminden itibaren en ge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bir ay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inde tamamlanarak dosya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 Hukuk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avirli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ine iletilir. Dosya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 Hukuk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avirli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ine iletilmeden, bir ayl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inde veya dosya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 Hukuk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avirli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ine iletilmi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ra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men herhangi bir sebeple hen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 haklar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 icra takibat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olan ve belirtilen 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rede taksit bor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kanuni faizi ile birlikte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deyen ki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i, kooperatif ve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proofErr w:type="spellStart"/>
      <w:r w:rsidRPr="00FE5C24">
        <w:rPr>
          <w:rFonts w:ascii="Times New Roman" w:eastAsia="ヒラギノ明朝 Pro W3" w:hAnsi="Times" w:cs="Times New Roman"/>
          <w:sz w:val="18"/>
          <w:szCs w:val="18"/>
        </w:rPr>
        <w:t>muacceliyet</w:t>
      </w:r>
      <w:proofErr w:type="spellEnd"/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mleri uygulanmaz.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(4) Borcu muaccel 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 gelen veya borcu sebebiyle icra takibine ge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ilen kooperatif veya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durumu, talepleri halinde B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klerince kurulacak bir komisyon taraf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ndan yerinde incelenerek bir rapora ba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r. Bu raporun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 uygun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lmesi 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linde;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zenlenecek raporun onay tarihi itibar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yla kooperatif veya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tan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nacak en fazla bir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inde,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 onaylanan raporda belirtilen hususlar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lastRenderedPageBreak/>
        <w:t>giderildi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inin belgelenmesi 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linde, daha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nce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zenlenen geri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deme planlar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iptal edilir.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zenlenecek yeni bir 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meye dayal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olarak,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leyen kanuni faizleriyle birlikte tahsil edilmek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zere proje konular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itibar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yla vade 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releri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nde bulundurularak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denen taksitler ile birlikte toplam 7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meyecek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ekilde yeni bir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deme plan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zenlenebilir. Bu durumdaki kooperatif veya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na tesisin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arak borcunu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deyebilmesi amac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yla, proje de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i veya </w:t>
      </w:r>
      <w:proofErr w:type="gramStart"/>
      <w:r w:rsidRPr="00FE5C24">
        <w:rPr>
          <w:rFonts w:ascii="Times New Roman" w:eastAsia="ヒラギノ明朝 Pro W3" w:hAnsi="Times" w:cs="Times New Roman"/>
          <w:sz w:val="18"/>
          <w:szCs w:val="18"/>
        </w:rPr>
        <w:t>revizyonu</w:t>
      </w:r>
      <w:proofErr w:type="gramEnd"/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zorunlu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rse, 10 uncu maddenin birinci f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) bendine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re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 ek kredi yard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deme plan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(1) Verilecek krediler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demesiz devrenin hemen bitiminden sonra, projesinin konusuna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re ilk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llarda daha az, sonraki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llarda daha fazla olmak kayd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yla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e bir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deme plan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(2) Orman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lerine, kooperatif ve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yap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lacak kredi yard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ndan, projelerinde belirtilen yat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nemi ve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demesiz devre vade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inde olup, taksit 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(3) Yat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nemi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emez.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demesiz devre,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kten kaynaklanan sebeplerle veya meyvecilik, ba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 gibi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inde tamamlanamayan ve ertesi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 devreden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lerde projenin bitim tarihinden itibaren ba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sz w:val="18"/>
          <w:szCs w:val="18"/>
        </w:rPr>
        <w:t>(5) Fert ve kooperatif kredileri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 yat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nemi ve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demesiz devre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in tahakkuk ettirilecek faiz, geri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demenin ba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birinci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lda taksitle birlikte tahsil olunur.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Geri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deme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(1) Bor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taksitleri,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deme plan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nda belirtilen tarihlerde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denir. 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denmeyen fert, kooperatif ve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lara ait bor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 muaccel hale gelir.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Bor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erteleme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(1) Bor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lu,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 kabul edilebilir bir sebeple bor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taksitini zaman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deyemez ise; bor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taksiti ferdi kredilerde toplam 12 ay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zere bir defa, kooperatif ve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kredilerinde ise her proje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 toplam 15 ay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zere en fazla iki defa ertelenebilir. Erteleme hangi taksitten ba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yorsa, bu taksit 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hil taksitlerin ertelenen 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re kadar ileriye at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ndan do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an erteleme faizi olarak kanuni faizin 1/4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’ü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uygulan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 ve faiz tutar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hesaplanarak o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 ait taksit ile birlikte tahsil edilir.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E5C24">
        <w:rPr>
          <w:rFonts w:ascii="Times New Roman" w:eastAsia="ヒラギノ明朝 Pro W3" w:hAnsi="Times" w:cs="Times New Roman"/>
          <w:sz w:val="18"/>
          <w:szCs w:val="18"/>
        </w:rPr>
        <w:t>(2) Herhangi bir do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al afet veya ola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durum dolay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yla uygulanmakta olan fertlerin, kooperatif ve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uygulama projelerinde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zde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 (%40)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zerinde hasar meydana geldi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i, b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nce olu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turulacak bir komisyon taraf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ndan tespit edilmesi 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linde; fertlerin, kooperatiflerin ve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denmeyen kredi bor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uygun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rmesi 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linde, ferdi projeler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 10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, kooperatif projeleri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 12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ile yeni bir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deme plan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proofErr w:type="gramEnd"/>
      <w:r w:rsidRPr="00FE5C2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re uzat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 projesinde belirlenen vade 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releri dikkate 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nmaz. Erteleme faizi olarak kanuni faizin 1/4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’ü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 faiz uygulan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(3) Uygulanmakta olan kooperatif ve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projesinde, fiilen kooperatif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lkiyetinde bulunan, projede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len kapasitenin en az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zde ellisi (%50) ile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makta olan ve geri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deme plan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taksitlerini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demekte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eken kooperatif veya kooperatif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st kurulu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durumlar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B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lge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nce olu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turulacak komisyon taraf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ndan tespiti 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linde,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denmeyen kredi bor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 uygun g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ile 12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zere yeni bir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deme plan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proofErr w:type="gramEnd"/>
      <w:r w:rsidRPr="00FE5C2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re uzat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nda projesinde belirlenen vade 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releri dikkate al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nmaz. Ertelenen her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 kanuni faiz uygulan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 ve ilgili taksitlere ilave edilir.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zenleme yapma yetkisi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in uygulanmas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kin hususlar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e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lacak genelge ile belirlenir.</w:t>
      </w:r>
    </w:p>
    <w:p w:rsidR="00FE5C24" w:rsidRPr="00FE5C24" w:rsidRDefault="00FE5C24" w:rsidP="00FE5C24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FE5C24" w:rsidRPr="00FE5C24" w:rsidRDefault="00FE5C24" w:rsidP="00FE5C24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lan mevzuat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proofErr w:type="gramStart"/>
      <w:r w:rsidRPr="00FE5C24">
        <w:rPr>
          <w:rFonts w:ascii="Times New Roman" w:eastAsia="ヒラギノ明朝 Pro W3" w:hAnsi="Times" w:cs="Times New Roman"/>
          <w:sz w:val="18"/>
          <w:szCs w:val="18"/>
        </w:rPr>
        <w:t>31/12/2005</w:t>
      </w:r>
      <w:proofErr w:type="gramEnd"/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tarihli ve 26040 say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mlanan Orman 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yl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leri Kalk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nma Hizmetlerine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kin Esas ve Usuller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proofErr w:type="gramStart"/>
      <w:r w:rsidRPr="00FE5C24">
        <w:rPr>
          <w:rFonts w:ascii="Times New Roman" w:eastAsia="ヒラギノ明朝 Pro W3" w:hAnsi="Times" w:cs="Times New Roman"/>
          <w:sz w:val="18"/>
          <w:szCs w:val="18"/>
        </w:rPr>
        <w:t>1/1/2012</w:t>
      </w:r>
      <w:proofErr w:type="gramEnd"/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tarihinden ge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zere yay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FE5C24" w:rsidRPr="00FE5C24" w:rsidRDefault="00FE5C24" w:rsidP="00FE5C2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szCs w:val="20"/>
        </w:rPr>
      </w:pP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26 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FE5C2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mlerini Orman Genel M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FE5C2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FE5C24" w:rsidRDefault="00FE5C24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FE5C24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DD2"/>
    <w:rsid w:val="00066CA7"/>
    <w:rsid w:val="000C3900"/>
    <w:rsid w:val="000D551C"/>
    <w:rsid w:val="000E7387"/>
    <w:rsid w:val="00107244"/>
    <w:rsid w:val="00140F37"/>
    <w:rsid w:val="001B455D"/>
    <w:rsid w:val="002673F0"/>
    <w:rsid w:val="00287F1D"/>
    <w:rsid w:val="003061B0"/>
    <w:rsid w:val="005048DF"/>
    <w:rsid w:val="00553DD2"/>
    <w:rsid w:val="00627628"/>
    <w:rsid w:val="006E2913"/>
    <w:rsid w:val="007E4A27"/>
    <w:rsid w:val="007F3656"/>
    <w:rsid w:val="008628D5"/>
    <w:rsid w:val="009C6AD6"/>
    <w:rsid w:val="00B14E0E"/>
    <w:rsid w:val="00BE27F2"/>
    <w:rsid w:val="00C32A52"/>
    <w:rsid w:val="00D60BF5"/>
    <w:rsid w:val="00D65D15"/>
    <w:rsid w:val="00E04371"/>
    <w:rsid w:val="00E30BEE"/>
    <w:rsid w:val="00ED523B"/>
    <w:rsid w:val="00F02AC3"/>
    <w:rsid w:val="00F840B6"/>
    <w:rsid w:val="00FE5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4058</Words>
  <Characters>23133</Characters>
  <Application>Microsoft Office Word</Application>
  <DocSecurity>0</DocSecurity>
  <Lines>192</Lines>
  <Paragraphs>54</Paragraphs>
  <ScaleCrop>false</ScaleCrop>
  <Company>TURMOB</Company>
  <LinksUpToDate>false</LinksUpToDate>
  <CharactersWithSpaces>27137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29</cp:revision>
  <dcterms:created xsi:type="dcterms:W3CDTF">2012-06-01T06:02:00Z</dcterms:created>
  <dcterms:modified xsi:type="dcterms:W3CDTF">2012-06-13T05:48:00Z</dcterms:modified>
</cp:coreProperties>
</file>