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276593"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27</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28336</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1F58A4" w:rsidRDefault="001F58A4" w:rsidP="00F17BB7">
      <w:pPr>
        <w:spacing w:after="0" w:line="300" w:lineRule="atLeast"/>
        <w:jc w:val="right"/>
        <w:rPr>
          <w:rFonts w:ascii="Times New Roman" w:eastAsia="Times New Roman" w:hAnsi="Times New Roman" w:cs="Times New Roman"/>
          <w:sz w:val="20"/>
          <w:szCs w:val="20"/>
          <w:lang w:eastAsia="tr-TR"/>
        </w:rPr>
      </w:pPr>
    </w:p>
    <w:p w:rsidR="00756AE6" w:rsidRDefault="00756AE6" w:rsidP="00F17BB7">
      <w:pPr>
        <w:spacing w:after="0" w:line="300" w:lineRule="atLeast"/>
        <w:jc w:val="right"/>
        <w:rPr>
          <w:rFonts w:ascii="Times New Roman" w:eastAsia="Times New Roman" w:hAnsi="Times New Roman" w:cs="Times New Roman"/>
          <w:sz w:val="20"/>
          <w:szCs w:val="20"/>
          <w:lang w:eastAsia="tr-TR"/>
        </w:rPr>
      </w:pPr>
    </w:p>
    <w:p w:rsidR="00276593" w:rsidRPr="00276593" w:rsidRDefault="00276593" w:rsidP="00276593">
      <w:pPr>
        <w:tabs>
          <w:tab w:val="left" w:pos="566"/>
        </w:tabs>
        <w:spacing w:after="0" w:line="240" w:lineRule="exact"/>
        <w:ind w:firstLine="566"/>
        <w:jc w:val="both"/>
        <w:rPr>
          <w:rFonts w:ascii="Times New Roman" w:eastAsia="ヒラギノ明朝 Pro W3" w:hAnsi="Times New Roman" w:cs="Times New Roman"/>
          <w:b/>
          <w:sz w:val="18"/>
          <w:szCs w:val="18"/>
        </w:rPr>
      </w:pPr>
      <w:r w:rsidRPr="00276593">
        <w:rPr>
          <w:rFonts w:ascii="Times New Roman" w:eastAsia="ヒラギノ明朝 Pro W3" w:hAnsi="Times New Roman" w:cs="Times New Roman"/>
          <w:b/>
          <w:sz w:val="18"/>
          <w:szCs w:val="18"/>
        </w:rPr>
        <w:t>Başbakanlık (Hazine Müsteşarlığı)’tan:</w:t>
      </w:r>
    </w:p>
    <w:p w:rsidR="00276593" w:rsidRPr="00276593" w:rsidRDefault="00276593" w:rsidP="00276593">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276593" w:rsidRPr="00276593" w:rsidRDefault="00276593" w:rsidP="00276593">
      <w:pPr>
        <w:tabs>
          <w:tab w:val="left" w:pos="566"/>
        </w:tabs>
        <w:spacing w:after="0" w:line="240" w:lineRule="exact"/>
        <w:jc w:val="center"/>
        <w:rPr>
          <w:rFonts w:ascii="Times New Roman" w:eastAsia="ヒラギノ明朝 Pro W3" w:hAnsi="Times New Roman" w:cs="Times New Roman"/>
          <w:b/>
          <w:sz w:val="18"/>
          <w:szCs w:val="18"/>
        </w:rPr>
      </w:pPr>
      <w:r w:rsidRPr="00276593">
        <w:rPr>
          <w:rFonts w:ascii="Times New Roman" w:eastAsia="ヒラギノ明朝 Pro W3" w:hAnsi="Times New Roman" w:cs="Times New Roman"/>
          <w:b/>
          <w:sz w:val="18"/>
          <w:szCs w:val="18"/>
        </w:rPr>
        <w:t xml:space="preserve">HAZİNE MÜSTEŞARLIĞI TARAFINDAN KULLANDIRILAN DIŞ </w:t>
      </w:r>
    </w:p>
    <w:p w:rsidR="00276593" w:rsidRPr="00276593" w:rsidRDefault="00276593" w:rsidP="00276593">
      <w:pPr>
        <w:tabs>
          <w:tab w:val="left" w:pos="566"/>
        </w:tabs>
        <w:spacing w:after="0" w:line="240" w:lineRule="exact"/>
        <w:jc w:val="center"/>
        <w:rPr>
          <w:rFonts w:ascii="Times New Roman" w:eastAsia="ヒラギノ明朝 Pro W3" w:hAnsi="Times New Roman" w:cs="Times New Roman"/>
          <w:b/>
          <w:sz w:val="18"/>
          <w:szCs w:val="18"/>
        </w:rPr>
      </w:pPr>
      <w:r w:rsidRPr="00276593">
        <w:rPr>
          <w:rFonts w:ascii="Times New Roman" w:eastAsia="ヒラギノ明朝 Pro W3" w:hAnsi="Times New Roman" w:cs="Times New Roman"/>
          <w:b/>
          <w:sz w:val="18"/>
          <w:szCs w:val="18"/>
        </w:rPr>
        <w:t xml:space="preserve">FİNANSMAN </w:t>
      </w:r>
      <w:proofErr w:type="gramStart"/>
      <w:r w:rsidRPr="00276593">
        <w:rPr>
          <w:rFonts w:ascii="Times New Roman" w:eastAsia="ヒラギノ明朝 Pro W3" w:hAnsi="Times New Roman" w:cs="Times New Roman"/>
          <w:b/>
          <w:sz w:val="18"/>
          <w:szCs w:val="18"/>
        </w:rPr>
        <w:t>İMKANLARINA</w:t>
      </w:r>
      <w:proofErr w:type="gramEnd"/>
      <w:r w:rsidRPr="00276593">
        <w:rPr>
          <w:rFonts w:ascii="Times New Roman" w:eastAsia="ヒラギノ明朝 Pro W3" w:hAnsi="Times New Roman" w:cs="Times New Roman"/>
          <w:b/>
          <w:sz w:val="18"/>
          <w:szCs w:val="18"/>
        </w:rPr>
        <w:t xml:space="preserve"> İLİŞKİN TEBLİĞ</w:t>
      </w:r>
    </w:p>
    <w:p w:rsidR="00276593" w:rsidRDefault="00276593" w:rsidP="00276593">
      <w:pPr>
        <w:tabs>
          <w:tab w:val="left" w:pos="566"/>
        </w:tabs>
        <w:spacing w:after="0" w:line="240" w:lineRule="exact"/>
        <w:jc w:val="center"/>
        <w:rPr>
          <w:rFonts w:ascii="Times New Roman" w:eastAsia="ヒラギノ明朝 Pro W3" w:hAnsi="Times New Roman" w:cs="Times New Roman"/>
          <w:b/>
          <w:sz w:val="18"/>
          <w:szCs w:val="18"/>
        </w:rPr>
      </w:pPr>
      <w:r w:rsidRPr="00276593">
        <w:rPr>
          <w:rFonts w:ascii="Times New Roman" w:eastAsia="ヒラギノ明朝 Pro W3" w:hAnsi="Times New Roman" w:cs="Times New Roman"/>
          <w:b/>
          <w:sz w:val="18"/>
          <w:szCs w:val="18"/>
        </w:rPr>
        <w:t>(TEBLİĞ NO: 2012/1)</w:t>
      </w:r>
    </w:p>
    <w:p w:rsidR="00276593" w:rsidRPr="00276593" w:rsidRDefault="00276593" w:rsidP="00276593">
      <w:pPr>
        <w:tabs>
          <w:tab w:val="left" w:pos="566"/>
        </w:tabs>
        <w:spacing w:after="0" w:line="240" w:lineRule="exact"/>
        <w:jc w:val="center"/>
        <w:rPr>
          <w:rFonts w:ascii="Times New Roman" w:eastAsia="ヒラギノ明朝 Pro W3" w:hAnsi="Times New Roman" w:cs="Times New Roman"/>
          <w:b/>
          <w:sz w:val="18"/>
          <w:szCs w:val="18"/>
        </w:rPr>
      </w:pPr>
    </w:p>
    <w:p w:rsidR="00276593" w:rsidRPr="00276593" w:rsidRDefault="00276593" w:rsidP="00276593">
      <w:pPr>
        <w:tabs>
          <w:tab w:val="left" w:pos="566"/>
        </w:tabs>
        <w:spacing w:after="0" w:line="240" w:lineRule="exact"/>
        <w:ind w:firstLine="566"/>
        <w:jc w:val="both"/>
        <w:rPr>
          <w:rFonts w:ascii="Times New Roman" w:eastAsia="ヒラギノ明朝 Pro W3" w:hAnsi="Times New Roman" w:cs="Times New Roman"/>
          <w:sz w:val="18"/>
          <w:szCs w:val="18"/>
        </w:rPr>
      </w:pPr>
      <w:r w:rsidRPr="00276593">
        <w:rPr>
          <w:rFonts w:ascii="Times New Roman" w:eastAsia="ヒラギノ明朝 Pro W3" w:hAnsi="Times New Roman" w:cs="Times New Roman"/>
          <w:b/>
          <w:sz w:val="18"/>
          <w:szCs w:val="18"/>
        </w:rPr>
        <w:t xml:space="preserve">MADDE 1 – </w:t>
      </w:r>
      <w:r w:rsidRPr="00276593">
        <w:rPr>
          <w:rFonts w:ascii="Times New Roman" w:eastAsia="ヒラギノ明朝 Pro W3" w:hAnsi="Times New Roman" w:cs="Times New Roman"/>
          <w:sz w:val="18"/>
          <w:szCs w:val="18"/>
        </w:rPr>
        <w:t xml:space="preserve">Hazine Müsteşarlığı tarafından ilgili mevzuat kapsamında kurum ve kuruluşlara kullandırılmış olan dış finansman </w:t>
      </w:r>
      <w:proofErr w:type="gramStart"/>
      <w:r w:rsidRPr="00276593">
        <w:rPr>
          <w:rFonts w:ascii="Times New Roman" w:eastAsia="ヒラギノ明朝 Pro W3" w:hAnsi="Times New Roman" w:cs="Times New Roman"/>
          <w:sz w:val="18"/>
          <w:szCs w:val="18"/>
        </w:rPr>
        <w:t>imkanlarına</w:t>
      </w:r>
      <w:proofErr w:type="gramEnd"/>
      <w:r w:rsidRPr="00276593">
        <w:rPr>
          <w:rFonts w:ascii="Times New Roman" w:eastAsia="ヒラギノ明朝 Pro W3" w:hAnsi="Times New Roman" w:cs="Times New Roman"/>
          <w:sz w:val="18"/>
          <w:szCs w:val="18"/>
        </w:rPr>
        <w:t xml:space="preserve"> ilişkin ikraz ve/veya devir anlaşmalarında yer alan masraf, diğer masraf, diğer yükümlülükler ile ilgili maddelere “kreditöre yapılacak her türlü ödemeler kapsamında doğabilecek her türlü ücret, komisyon ve masraf ödemelerini Müsteşarlığın ilgili hesabına yapar” ifadesi eklenmiştir.</w:t>
      </w:r>
    </w:p>
    <w:p w:rsidR="00276593" w:rsidRPr="00276593" w:rsidRDefault="00276593" w:rsidP="00276593">
      <w:pPr>
        <w:tabs>
          <w:tab w:val="left" w:pos="566"/>
        </w:tabs>
        <w:spacing w:after="0" w:line="240" w:lineRule="exact"/>
        <w:ind w:firstLine="566"/>
        <w:jc w:val="both"/>
        <w:rPr>
          <w:rFonts w:ascii="Times New Roman" w:eastAsia="ヒラギノ明朝 Pro W3" w:hAnsi="Times New Roman" w:cs="Times New Roman"/>
          <w:sz w:val="18"/>
          <w:szCs w:val="18"/>
        </w:rPr>
      </w:pPr>
      <w:r w:rsidRPr="00276593">
        <w:rPr>
          <w:rFonts w:ascii="Times New Roman" w:eastAsia="ヒラギノ明朝 Pro W3" w:hAnsi="Times New Roman" w:cs="Times New Roman"/>
          <w:b/>
          <w:sz w:val="18"/>
          <w:szCs w:val="18"/>
        </w:rPr>
        <w:t xml:space="preserve">MADDE 2 – </w:t>
      </w:r>
      <w:r w:rsidRPr="00276593">
        <w:rPr>
          <w:rFonts w:ascii="Times New Roman" w:eastAsia="ヒラギノ明朝 Pro W3" w:hAnsi="Times New Roman" w:cs="Times New Roman"/>
          <w:sz w:val="18"/>
          <w:szCs w:val="18"/>
        </w:rPr>
        <w:t xml:space="preserve">İlgili mevzuat kapsamında Müsteşarlık tarafından </w:t>
      </w:r>
      <w:proofErr w:type="spellStart"/>
      <w:r w:rsidRPr="00276593">
        <w:rPr>
          <w:rFonts w:ascii="Times New Roman" w:eastAsia="ヒラギノ明朝 Pro W3" w:hAnsi="Times New Roman" w:cs="Times New Roman"/>
          <w:sz w:val="18"/>
          <w:szCs w:val="18"/>
        </w:rPr>
        <w:t>ikrazen</w:t>
      </w:r>
      <w:proofErr w:type="spellEnd"/>
      <w:r w:rsidRPr="00276593">
        <w:rPr>
          <w:rFonts w:ascii="Times New Roman" w:eastAsia="ヒラギノ明朝 Pro W3" w:hAnsi="Times New Roman" w:cs="Times New Roman"/>
          <w:sz w:val="18"/>
          <w:szCs w:val="18"/>
        </w:rPr>
        <w:t xml:space="preserve"> dış finansman kullandırılmış olan kurum ve kuruluşların bu Tebliğin yayımı tarihinden itibaren 10 iş günü içinde Müsteşarlığa yazılı olarak başvuruda bulunmaması halinde, iş bu Tebliğin 1 inci maddesinde yer alan düzenleme, ilgili ikraz ve/veya devir anlaşmasına </w:t>
      </w:r>
      <w:proofErr w:type="spellStart"/>
      <w:r w:rsidRPr="00276593">
        <w:rPr>
          <w:rFonts w:ascii="Times New Roman" w:eastAsia="ヒラギノ明朝 Pro W3" w:hAnsi="Times New Roman" w:cs="Times New Roman"/>
          <w:sz w:val="18"/>
          <w:szCs w:val="18"/>
        </w:rPr>
        <w:t>derc</w:t>
      </w:r>
      <w:proofErr w:type="spellEnd"/>
      <w:r w:rsidRPr="00276593">
        <w:rPr>
          <w:rFonts w:ascii="Times New Roman" w:eastAsia="ヒラギノ明朝 Pro W3" w:hAnsi="Times New Roman" w:cs="Times New Roman"/>
          <w:sz w:val="18"/>
          <w:szCs w:val="18"/>
        </w:rPr>
        <w:t xml:space="preserve"> edilmiş sayılır.</w:t>
      </w:r>
    </w:p>
    <w:p w:rsidR="00276593" w:rsidRPr="00276593" w:rsidRDefault="00276593" w:rsidP="00276593">
      <w:pPr>
        <w:tabs>
          <w:tab w:val="left" w:pos="566"/>
        </w:tabs>
        <w:spacing w:after="0" w:line="240" w:lineRule="exact"/>
        <w:ind w:firstLine="566"/>
        <w:jc w:val="both"/>
        <w:rPr>
          <w:rFonts w:ascii="Times New Roman" w:eastAsia="ヒラギノ明朝 Pro W3" w:hAnsi="Times New Roman" w:cs="Times New Roman"/>
          <w:sz w:val="18"/>
          <w:szCs w:val="18"/>
        </w:rPr>
      </w:pPr>
      <w:r w:rsidRPr="00276593">
        <w:rPr>
          <w:rFonts w:ascii="Times New Roman" w:eastAsia="ヒラギノ明朝 Pro W3" w:hAnsi="Times New Roman" w:cs="Times New Roman"/>
          <w:b/>
          <w:sz w:val="18"/>
          <w:szCs w:val="18"/>
        </w:rPr>
        <w:t xml:space="preserve">MADDE 3 – </w:t>
      </w:r>
      <w:r w:rsidRPr="00276593">
        <w:rPr>
          <w:rFonts w:ascii="Times New Roman" w:eastAsia="ヒラギノ明朝 Pro W3" w:hAnsi="Times New Roman" w:cs="Times New Roman"/>
          <w:sz w:val="18"/>
          <w:szCs w:val="18"/>
        </w:rPr>
        <w:t>Bu Tebliğ yayımı tarihinde yürürlüğe girer.</w:t>
      </w:r>
    </w:p>
    <w:p w:rsidR="00276593" w:rsidRPr="00276593" w:rsidRDefault="00276593" w:rsidP="00276593">
      <w:pPr>
        <w:tabs>
          <w:tab w:val="left" w:pos="566"/>
        </w:tabs>
        <w:spacing w:after="0" w:line="240" w:lineRule="exact"/>
        <w:ind w:firstLine="566"/>
        <w:jc w:val="both"/>
        <w:rPr>
          <w:rFonts w:ascii="Times New Roman" w:eastAsia="ヒラギノ明朝 Pro W3" w:hAnsi="Times New Roman" w:cs="Times New Roman"/>
          <w:sz w:val="18"/>
          <w:szCs w:val="18"/>
        </w:rPr>
      </w:pPr>
      <w:r w:rsidRPr="00276593">
        <w:rPr>
          <w:rFonts w:ascii="Times New Roman" w:eastAsia="ヒラギノ明朝 Pro W3" w:hAnsi="Times New Roman" w:cs="Times New Roman"/>
          <w:b/>
          <w:sz w:val="18"/>
          <w:szCs w:val="18"/>
        </w:rPr>
        <w:t xml:space="preserve">MADDE 4 – </w:t>
      </w:r>
      <w:r w:rsidRPr="00276593">
        <w:rPr>
          <w:rFonts w:ascii="Times New Roman" w:eastAsia="ヒラギノ明朝 Pro W3" w:hAnsi="Times New Roman" w:cs="Times New Roman"/>
          <w:sz w:val="18"/>
          <w:szCs w:val="18"/>
        </w:rPr>
        <w:t>Bu Tebliğ hükümlerini Hazine Müsteşarlığının bağlı olduğu Bakan yürütür.</w:t>
      </w:r>
    </w:p>
    <w:p w:rsidR="00276593" w:rsidRPr="00276593" w:rsidRDefault="00276593" w:rsidP="00276593">
      <w:pPr>
        <w:spacing w:before="100" w:beforeAutospacing="1" w:after="100" w:afterAutospacing="1" w:line="240" w:lineRule="auto"/>
        <w:jc w:val="center"/>
        <w:rPr>
          <w:rFonts w:ascii="Arial" w:eastAsia="Times New Roman" w:hAnsi="Arial" w:cs="Arial"/>
          <w:b/>
          <w:color w:val="000080"/>
          <w:sz w:val="18"/>
          <w:szCs w:val="18"/>
          <w:lang w:eastAsia="tr-TR"/>
        </w:rPr>
      </w:pPr>
    </w:p>
    <w:p w:rsidR="00276593" w:rsidRPr="00CF2D7A" w:rsidRDefault="00276593" w:rsidP="00F17BB7">
      <w:pPr>
        <w:spacing w:after="0" w:line="300" w:lineRule="atLeast"/>
        <w:jc w:val="right"/>
        <w:rPr>
          <w:rFonts w:ascii="Times New Roman" w:eastAsia="Times New Roman" w:hAnsi="Times New Roman" w:cs="Times New Roman"/>
          <w:sz w:val="20"/>
          <w:szCs w:val="20"/>
          <w:lang w:eastAsia="tr-TR"/>
        </w:rPr>
      </w:pPr>
    </w:p>
    <w:sectPr w:rsidR="00276593"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C3900"/>
    <w:rsid w:val="000D551C"/>
    <w:rsid w:val="000E7387"/>
    <w:rsid w:val="00107244"/>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35012"/>
    <w:rsid w:val="009729EE"/>
    <w:rsid w:val="009A3F85"/>
    <w:rsid w:val="009A6044"/>
    <w:rsid w:val="00A77DDB"/>
    <w:rsid w:val="00A8408E"/>
    <w:rsid w:val="00AD42C3"/>
    <w:rsid w:val="00AF0ED2"/>
    <w:rsid w:val="00B14E0E"/>
    <w:rsid w:val="00B861C0"/>
    <w:rsid w:val="00BD25BC"/>
    <w:rsid w:val="00BE27F2"/>
    <w:rsid w:val="00C11232"/>
    <w:rsid w:val="00C32A52"/>
    <w:rsid w:val="00CD3904"/>
    <w:rsid w:val="00CF07CA"/>
    <w:rsid w:val="00CF2D7A"/>
    <w:rsid w:val="00D439D6"/>
    <w:rsid w:val="00D60BF5"/>
    <w:rsid w:val="00D65D15"/>
    <w:rsid w:val="00D83281"/>
    <w:rsid w:val="00DB51D0"/>
    <w:rsid w:val="00E04371"/>
    <w:rsid w:val="00E30BEE"/>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165</Words>
  <Characters>943</Characters>
  <Application>Microsoft Office Word</Application>
  <DocSecurity>0</DocSecurity>
  <Lines>7</Lines>
  <Paragraphs>2</Paragraphs>
  <ScaleCrop>false</ScaleCrop>
  <Company>TURMOB</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59</cp:revision>
  <dcterms:created xsi:type="dcterms:W3CDTF">2012-06-01T06:02:00Z</dcterms:created>
  <dcterms:modified xsi:type="dcterms:W3CDTF">2012-06-27T05:25:00Z</dcterms:modified>
</cp:coreProperties>
</file>