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28337</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u w:val="single"/>
          <w:lang w:eastAsia="tr-TR"/>
        </w:rPr>
      </w:pPr>
      <w:r w:rsidRPr="009F4A7B">
        <w:rPr>
          <w:rFonts w:ascii="Times New Roman" w:eastAsia="Times New Roman" w:hAnsi="Times New Roman" w:cs="Times New Roman"/>
          <w:sz w:val="18"/>
          <w:szCs w:val="18"/>
          <w:u w:val="single"/>
          <w:lang w:eastAsia="tr-TR"/>
        </w:rPr>
        <w:t>Bankacılık Düzenleme ve Denetleme Kurumundan:</w:t>
      </w: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 xml:space="preserve">YAPISAL POZİSYONA İLİŞKİN </w:t>
      </w:r>
      <w:r w:rsidRPr="009F4A7B">
        <w:rPr>
          <w:rFonts w:ascii="Times New Roman" w:eastAsia="Times New Roman" w:hAnsi="Times New Roman" w:cs="Times New Roman"/>
          <w:b/>
          <w:bCs/>
          <w:sz w:val="18"/>
          <w:szCs w:val="18"/>
          <w:lang w:eastAsia="tr-TR"/>
        </w:rPr>
        <w:t>TEBLİĞ</w:t>
      </w:r>
    </w:p>
    <w:p w:rsidR="009F4A7B" w:rsidRPr="009F4A7B" w:rsidRDefault="009F4A7B" w:rsidP="009F4A7B">
      <w:pPr>
        <w:spacing w:after="0" w:line="240" w:lineRule="exact"/>
        <w:jc w:val="center"/>
        <w:rPr>
          <w:rFonts w:ascii="Times New Roman" w:eastAsia="Times New Roman" w:hAnsi="Times New Roman" w:cs="Times New Roman"/>
          <w:sz w:val="18"/>
          <w:szCs w:val="18"/>
          <w:lang w:eastAsia="tr-TR"/>
        </w:rPr>
      </w:pP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BİRİNCİ BÖLÜM</w:t>
      </w: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Amaç ve Kapsam, Dayanak ve Tanımlar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Amaç ve kapsam</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MADDE 1</w:t>
      </w:r>
      <w:r w:rsidRPr="009F4A7B">
        <w:rPr>
          <w:rFonts w:ascii="Times New Roman" w:eastAsia="Times New Roman" w:hAnsi="Times New Roman" w:cs="Times New Roman"/>
          <w:sz w:val="18"/>
          <w:szCs w:val="18"/>
          <w:lang w:eastAsia="tr-TR"/>
        </w:rPr>
        <w:t xml:space="preserve"> – (1) Bu Tebliğ, bankaların yapısal pozisyonları kapsamına girebilecek döviz ve dövize endeksli varlıkları, yapısal pozisyon sayılmanın gerektirdiği nitelikleri ve yapısal pozisyona tanınan sermaye yükümlülüğü muafiyetinden yararlanma koşullarına ilişkin usul ve esasları belirlemek amacıyla düzenlenmiştir.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Dayanak</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2 – </w:t>
      </w:r>
      <w:r w:rsidRPr="009F4A7B">
        <w:rPr>
          <w:rFonts w:ascii="Times New Roman" w:eastAsia="Times New Roman" w:hAnsi="Times New Roman" w:cs="Times New Roman"/>
          <w:sz w:val="18"/>
          <w:szCs w:val="18"/>
          <w:lang w:eastAsia="tr-TR"/>
        </w:rPr>
        <w:t xml:space="preserve">(1) Bu Tebliğ, </w:t>
      </w:r>
      <w:proofErr w:type="gramStart"/>
      <w:r w:rsidRPr="009F4A7B">
        <w:rPr>
          <w:rFonts w:ascii="Times New Roman" w:eastAsia="Times New Roman" w:hAnsi="Times New Roman" w:cs="Times New Roman"/>
          <w:sz w:val="18"/>
          <w:szCs w:val="18"/>
          <w:lang w:eastAsia="tr-TR"/>
        </w:rPr>
        <w:t>19/10/2005</w:t>
      </w:r>
      <w:proofErr w:type="gramEnd"/>
      <w:r w:rsidRPr="009F4A7B">
        <w:rPr>
          <w:rFonts w:ascii="Times New Roman" w:eastAsia="Times New Roman" w:hAnsi="Times New Roman" w:cs="Times New Roman"/>
          <w:sz w:val="18"/>
          <w:szCs w:val="18"/>
          <w:lang w:eastAsia="tr-TR"/>
        </w:rPr>
        <w:t xml:space="preserve"> tarihli ve 5411 sayılı Bankacılık Kanununun 43, 45 ve 93 üncü maddeleri ile Bankaların Sermaye Yeterliliğinin Ölçülmesine ve Değerlendirilmesine İlişkin Yönetmeliğin 19 uncu maddesinin dokuzuncu fıkrasına dayanılarak hazırlanmıştır.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Tanımlar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3 – </w:t>
      </w:r>
      <w:r w:rsidRPr="009F4A7B">
        <w:rPr>
          <w:rFonts w:ascii="Times New Roman" w:eastAsia="Times New Roman" w:hAnsi="Times New Roman" w:cs="Times New Roman"/>
          <w:sz w:val="18"/>
          <w:szCs w:val="18"/>
          <w:lang w:eastAsia="tr-TR"/>
        </w:rPr>
        <w:t>(1) Bu Tebliğde yer alan;</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a) Banka: 5411 sayılı Bankacılık Kanununun 3 üncü maddesinde tanımlanan bankaları,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b) Kurum: Bankacılık Düzenleme ve Denetleme Kurumunu,</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c)Yönetmelik: Bankaların Sermaye Yeterliliğinin Ölçülmesine ve Değerlendirilmesine İlişkin Yönetmeliği,</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proofErr w:type="gramStart"/>
      <w:r w:rsidRPr="009F4A7B">
        <w:rPr>
          <w:rFonts w:ascii="Times New Roman" w:eastAsia="Times New Roman" w:hAnsi="Times New Roman" w:cs="Times New Roman"/>
          <w:sz w:val="18"/>
          <w:szCs w:val="18"/>
          <w:lang w:eastAsia="tr-TR"/>
        </w:rPr>
        <w:t>ifade</w:t>
      </w:r>
      <w:proofErr w:type="gramEnd"/>
      <w:r w:rsidRPr="009F4A7B">
        <w:rPr>
          <w:rFonts w:ascii="Times New Roman" w:eastAsia="Times New Roman" w:hAnsi="Times New Roman" w:cs="Times New Roman"/>
          <w:sz w:val="18"/>
          <w:szCs w:val="18"/>
          <w:lang w:eastAsia="tr-TR"/>
        </w:rPr>
        <w:t xml:space="preserve"> eder.</w:t>
      </w: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İKİNCİ BÖLÜM</w:t>
      </w: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Yapısal Pozisyon Uygulaması</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İzin ve yapısal pozisyonun kapsamı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MADDE 4</w:t>
      </w:r>
      <w:r w:rsidRPr="009F4A7B">
        <w:rPr>
          <w:rFonts w:ascii="Times New Roman" w:eastAsia="Times New Roman" w:hAnsi="Times New Roman" w:cs="Times New Roman"/>
          <w:sz w:val="18"/>
          <w:szCs w:val="18"/>
          <w:lang w:eastAsia="tr-TR"/>
        </w:rPr>
        <w:t xml:space="preserve"> – (1) Yapısal pozisyon bulundurmak için Kurumdan izin alınması zorunludur. Yapılacak izin başvurusuna, müracaata konu bu madde kapsamındaki varlıkların yapısal pozisyon olarak bulundurulmasına ilişkin yönetim kurulu kararının bir örneği ile yapısal pozisyon olarak tutulacak varlıklara ilişkin bilgiler eklenir. Alınacak kararda, yapısal pozisyonun niteliği ve yönetilme şekli detaylı bir biçimde belirtilir.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(2) Bankaların yapısal pozisyonları kapsamına döviz ve dövize endeksli varlıklardan;</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a) Borçlanmayı temsil eden döviz cinsinden menkul kıymetler,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b) Şirketler tarafından ihraç edilen ortaklık hakkını temsil eden döviz cinsinden menkul kıymetler,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c) Borçlanmayı temsil eden dövize endeksli menkul kıymetler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proofErr w:type="gramStart"/>
      <w:r w:rsidRPr="009F4A7B">
        <w:rPr>
          <w:rFonts w:ascii="Times New Roman" w:eastAsia="Times New Roman" w:hAnsi="Times New Roman" w:cs="Times New Roman"/>
          <w:sz w:val="18"/>
          <w:szCs w:val="18"/>
          <w:lang w:eastAsia="tr-TR"/>
        </w:rPr>
        <w:t>dahil</w:t>
      </w:r>
      <w:proofErr w:type="gramEnd"/>
      <w:r w:rsidRPr="009F4A7B">
        <w:rPr>
          <w:rFonts w:ascii="Times New Roman" w:eastAsia="Times New Roman" w:hAnsi="Times New Roman" w:cs="Times New Roman"/>
          <w:sz w:val="18"/>
          <w:szCs w:val="18"/>
          <w:lang w:eastAsia="tr-TR"/>
        </w:rPr>
        <w:t xml:space="preserve"> edilir. Bu Tebliğ uygulamasında altın döviz varlığı olarak kabul edilir.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(3) Yapısal pozisyon bulundurmak bankaların ihtiyarındadır.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Yapısal pozisyon kapsamına giren varlıklarda aranan nitelikler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5 – </w:t>
      </w:r>
      <w:r w:rsidRPr="009F4A7B">
        <w:rPr>
          <w:rFonts w:ascii="Times New Roman" w:eastAsia="Times New Roman" w:hAnsi="Times New Roman" w:cs="Times New Roman"/>
          <w:sz w:val="18"/>
          <w:szCs w:val="18"/>
          <w:lang w:eastAsia="tr-TR"/>
        </w:rPr>
        <w:t>(1) 4 üncü madde uyarınca yapısal pozisyon kapsamına giren varlıklarda aşağıdaki nitelikler aranır: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proofErr w:type="gramStart"/>
      <w:r w:rsidRPr="009F4A7B">
        <w:rPr>
          <w:rFonts w:ascii="Times New Roman" w:eastAsia="Times New Roman" w:hAnsi="Times New Roman" w:cs="Times New Roman"/>
          <w:sz w:val="18"/>
          <w:szCs w:val="18"/>
          <w:lang w:eastAsia="tr-TR"/>
        </w:rPr>
        <w:t>a) 4 üncü maddenin ikinci fıkrasının (a) ve (c) bentlerindeki varlıkların Yönetmeliğin 13 üncü maddesinin birinci ve dördüncü fıkralarında belirtilen nitelikli menkul kıymet özelliklerine sahip ve yapısal pozisyona girdiği tarih itibariyle vadelerine en az bir yıl kalmış olması ve bu varlıkların uzun vadeli yatırım olarak vade sonuna kadar elde tutulacağına dair yönetim kurulu kararının bulunması,</w:t>
      </w:r>
      <w:proofErr w:type="gramEnd"/>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b) Altının </w:t>
      </w:r>
      <w:proofErr w:type="gramStart"/>
      <w:r w:rsidRPr="009F4A7B">
        <w:rPr>
          <w:rFonts w:ascii="Times New Roman" w:eastAsia="Times New Roman" w:hAnsi="Times New Roman" w:cs="Times New Roman"/>
          <w:sz w:val="18"/>
          <w:szCs w:val="18"/>
          <w:lang w:eastAsia="tr-TR"/>
        </w:rPr>
        <w:t>21/2/1997</w:t>
      </w:r>
      <w:proofErr w:type="gramEnd"/>
      <w:r w:rsidRPr="009F4A7B">
        <w:rPr>
          <w:rFonts w:ascii="Times New Roman" w:eastAsia="Times New Roman" w:hAnsi="Times New Roman" w:cs="Times New Roman"/>
          <w:sz w:val="18"/>
          <w:szCs w:val="18"/>
          <w:lang w:eastAsia="tr-TR"/>
        </w:rPr>
        <w:t xml:space="preserve"> tarih ve 22912 sayılı Resmî Gazete’de yayımlanan Kıymetli Madenler Borsasında İşlem Görecek Altın Standardına İlişkin Tebliğde belirlenen standartlardaki külçe altın olması ve yapısal pozisyona alındığı tarihten itibaren en az üç yıl süre ile elde tutulacağına dair yönetim kurulu kararının bulunması,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c) 4 üncü maddenin ikinci fıkrasının (b) bendinde sayılan varlığı ihraç eden şirketin, Yönetmeliğin 14 üncü maddesinin beşinci fıkrasının (a) ve (b) bentlerinde belirtilen şirketlerden olması ve yapısal pozisyonda en az üç yıl süre ile elde tutulacağına dair yönetim kurulu kararının bulunması.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proofErr w:type="gramStart"/>
      <w:r w:rsidRPr="009F4A7B">
        <w:rPr>
          <w:rFonts w:ascii="Times New Roman" w:eastAsia="Times New Roman" w:hAnsi="Times New Roman" w:cs="Times New Roman"/>
          <w:sz w:val="18"/>
          <w:szCs w:val="18"/>
          <w:lang w:eastAsia="tr-TR"/>
        </w:rPr>
        <w:t>(2) Bu Tebliğde belirtilen diğer koşullara uyulmak kaydıyla, G-20 ülkelerinin merkezi hükümetleri, Dünya Bankası ve IFC tarafından ihraç edilen borçlanmayı temsil eden menkul kıymetler ile Türkiye Cumhuriyeti Hazinesi tarafından yurt içi ve yurt dışı piyasalarda ihraç edilen döviz ve dövize endeksli iç ve dış borçlanma senetleri derecelendirme kuruluşlarının notları aranmaksızın yapısal pozisyon olarak kullanılabilir.</w:t>
      </w:r>
      <w:proofErr w:type="gramEnd"/>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(3) Bu madde kapsamındaki nitelikleri taşımayan varlıklar yapısal pozisyon kapsamına alınamaz.</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Yapısal pozisyon kapsamına giren varlıklara ilişkin esaslar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MADDE 6</w:t>
      </w:r>
      <w:r w:rsidRPr="009F4A7B">
        <w:rPr>
          <w:rFonts w:ascii="Times New Roman" w:eastAsia="Times New Roman" w:hAnsi="Times New Roman" w:cs="Times New Roman"/>
          <w:sz w:val="18"/>
          <w:szCs w:val="18"/>
          <w:lang w:eastAsia="tr-TR"/>
        </w:rPr>
        <w:t xml:space="preserve"> – (1) Yapısal pozisyona </w:t>
      </w:r>
      <w:proofErr w:type="gramStart"/>
      <w:r w:rsidRPr="009F4A7B">
        <w:rPr>
          <w:rFonts w:ascii="Times New Roman" w:eastAsia="Times New Roman" w:hAnsi="Times New Roman" w:cs="Times New Roman"/>
          <w:sz w:val="18"/>
          <w:szCs w:val="18"/>
          <w:lang w:eastAsia="tr-TR"/>
        </w:rPr>
        <w:t>dahil</w:t>
      </w:r>
      <w:proofErr w:type="gramEnd"/>
      <w:r w:rsidRPr="009F4A7B">
        <w:rPr>
          <w:rFonts w:ascii="Times New Roman" w:eastAsia="Times New Roman" w:hAnsi="Times New Roman" w:cs="Times New Roman"/>
          <w:sz w:val="18"/>
          <w:szCs w:val="18"/>
          <w:lang w:eastAsia="tr-TR"/>
        </w:rPr>
        <w:t xml:space="preserve"> edilen varlıklar alım-satım ve repo işlemlerine, teminata veya </w:t>
      </w:r>
      <w:proofErr w:type="spellStart"/>
      <w:r w:rsidRPr="009F4A7B">
        <w:rPr>
          <w:rFonts w:ascii="Times New Roman" w:eastAsia="Times New Roman" w:hAnsi="Times New Roman" w:cs="Times New Roman"/>
          <w:sz w:val="18"/>
          <w:szCs w:val="18"/>
          <w:lang w:eastAsia="tr-TR"/>
        </w:rPr>
        <w:t>rehne</w:t>
      </w:r>
      <w:proofErr w:type="spellEnd"/>
      <w:r w:rsidRPr="009F4A7B">
        <w:rPr>
          <w:rFonts w:ascii="Times New Roman" w:eastAsia="Times New Roman" w:hAnsi="Times New Roman" w:cs="Times New Roman"/>
          <w:sz w:val="18"/>
          <w:szCs w:val="18"/>
          <w:lang w:eastAsia="tr-TR"/>
        </w:rPr>
        <w:t xml:space="preserve"> konu edilemezler.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(2) Yapısal pozisyon kabul edilmenin sağladığı muafiyet ve muhasebeleştirme ilkeleri bu kapsamdaki varlıkların yapısal pozisyon olarak bulundurulduğu süre boyunca tutarlı bir şekilde uygulanır.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lastRenderedPageBreak/>
        <w:t>(3) Yapısal pozisyonu oluşturan varlıklar hiç bir şekilde yapılanmış finansal ürünleri içeren sözleşmelere ve netleştirme sözleşmelerine konu edilemez.</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(4) Birinci, ikinci ve üçüncü fıkralara aykırı uygulamalara konu olan yapısal pozisyondaki varlıklar, uygulamaya konu olduğu tarih itibariyle yapısal pozisyondan çıkarılır.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(5) Yapısal pozisyon, bu Tebliğdeki usul ve esaslara uygun olmak kaydıyla banka yönetim kurulunun belirlediği kurallar ve sınırlar içinde yönetilir.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(6) Yapısal pozisyon bulunduracak bankalar, kurların beklenenin tersine olumsuz bir biçimde gelişmesi ihtimaline karşı, yapısal pozisyonlar için tamamen veya kısmen finansal koruma sağlayacak ve söz konusu pozisyonların muhtemel olumsuz etkilerini azaltabilecek </w:t>
      </w:r>
      <w:proofErr w:type="gramStart"/>
      <w:r w:rsidRPr="009F4A7B">
        <w:rPr>
          <w:rFonts w:ascii="Times New Roman" w:eastAsia="Times New Roman" w:hAnsi="Times New Roman" w:cs="Times New Roman"/>
          <w:sz w:val="18"/>
          <w:szCs w:val="18"/>
          <w:lang w:eastAsia="tr-TR"/>
        </w:rPr>
        <w:t>imkanlara</w:t>
      </w:r>
      <w:proofErr w:type="gramEnd"/>
      <w:r w:rsidRPr="009F4A7B">
        <w:rPr>
          <w:rFonts w:ascii="Times New Roman" w:eastAsia="Times New Roman" w:hAnsi="Times New Roman" w:cs="Times New Roman"/>
          <w:sz w:val="18"/>
          <w:szCs w:val="18"/>
          <w:lang w:eastAsia="tr-TR"/>
        </w:rPr>
        <w:t xml:space="preserve"> sahip olmalıdır.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Yapısal pozisyonların muhasebeleştirme ilkeleri</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proofErr w:type="gramStart"/>
      <w:r w:rsidRPr="009F4A7B">
        <w:rPr>
          <w:rFonts w:ascii="Times New Roman" w:eastAsia="Times New Roman" w:hAnsi="Times New Roman" w:cs="Times New Roman"/>
          <w:b/>
          <w:sz w:val="18"/>
          <w:szCs w:val="18"/>
          <w:lang w:eastAsia="tr-TR"/>
        </w:rPr>
        <w:t xml:space="preserve">MADDE 7 – </w:t>
      </w:r>
      <w:r w:rsidRPr="009F4A7B">
        <w:rPr>
          <w:rFonts w:ascii="Times New Roman" w:eastAsia="Times New Roman" w:hAnsi="Times New Roman" w:cs="Times New Roman"/>
          <w:sz w:val="18"/>
          <w:szCs w:val="18"/>
          <w:lang w:eastAsia="tr-TR"/>
        </w:rPr>
        <w:t xml:space="preserve">(1) Yapısal pozisyon içinde tasnif edilecek varlıklar, bankaların muhasebe sistemlerinde tekdüzeni uygulamaya yönelik Kurulca belirlenecek usul ve esaslar çerçevesinde elde tutma süreleri de dikkate alınarak ilgili yardımcı hesaplar altında izlenirler ve borçlanmayı temsil eden döviz veya dövize endeksli varlıklar vade sonuna kadar, diğer yapısal pozisyonlar ise asgari elde tutma sürelerinden düşük olmamak koşuluyla banka yönetim kurulunca öngörülen süre boyunca bu hesaplarda tutulurlar. </w:t>
      </w:r>
      <w:proofErr w:type="gramEnd"/>
      <w:r w:rsidRPr="009F4A7B">
        <w:rPr>
          <w:rFonts w:ascii="Times New Roman" w:eastAsia="Times New Roman" w:hAnsi="Times New Roman" w:cs="Times New Roman"/>
          <w:sz w:val="18"/>
          <w:szCs w:val="18"/>
          <w:lang w:eastAsia="tr-TR"/>
        </w:rPr>
        <w:t>Bu varlıklar alım-satım hesapları arasında izlenemez.</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(2) Yapısal pozisyona konu varlıkların olağanüstü nedenler hariç kısmen veya tamamen birinci fıkraya aykırı olarak ilgili olmayan hesaplar altında sınıflandırılması veya elden çıkartılması durumunda banka, işlemin yapıldığı tarihi takip eden gelecek iki yıl boyunca yapısal pozisyon tutamaz. Kurum tarafından uygun görülecek haller ile aşağıdaki olaylar olağanüstü neden olarak kabul edilir;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a) Yapısal pozisyona konu varlığı ihraç edenin kredi değerliliğinde önemli bir düşüş olması,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b) Vergi düzenlemelerinde, bu tür finansal varlıkların faiz gelirlerine ilişkin var olabilecek vergi indirim ve muafiyetlerini ortadan kaldıran bir değişiklik yapılması,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c) Birleşme veya devir gibi nedenlerle, bankanın mevcut faiz riski pozisyonunu veya kredi riski politikasını devam ettirebilmek için bu tür finansal varlıkları zorunlu olarak elden çıkarması,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ç) Bankaların yatırım alanları ve sınırlarına ilişkin düzenlemelerde yapılan değişiklikler nedeniyle bu tür finansal varlıkların zorunlu olarak elden çıkarılması,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d) Vadeye kadar elde tutulacak finansal varlıkların risk ağırlıklarının önemli ölçüde artırılması nedeniyle bunların elden çıkarılmak zorunda kalınması,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e) Bankanın başvurusu ile banka </w:t>
      </w:r>
      <w:proofErr w:type="spellStart"/>
      <w:r w:rsidRPr="009F4A7B">
        <w:rPr>
          <w:rFonts w:ascii="Times New Roman" w:eastAsia="Times New Roman" w:hAnsi="Times New Roman" w:cs="Times New Roman"/>
          <w:sz w:val="18"/>
          <w:szCs w:val="18"/>
          <w:lang w:eastAsia="tr-TR"/>
        </w:rPr>
        <w:t>özkaynaklarındaki</w:t>
      </w:r>
      <w:proofErr w:type="spellEnd"/>
      <w:r w:rsidRPr="009F4A7B">
        <w:rPr>
          <w:rFonts w:ascii="Times New Roman" w:eastAsia="Times New Roman" w:hAnsi="Times New Roman" w:cs="Times New Roman"/>
          <w:sz w:val="18"/>
          <w:szCs w:val="18"/>
          <w:lang w:eastAsia="tr-TR"/>
        </w:rPr>
        <w:t xml:space="preserve"> değişimin sürekli olup olmadığını ve bankanın mali durumunu dikkate alarak Kurumun uygun görmesi.</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(3) Yapısal pozisyon içinde tasnif edilecek varlıkların aktifte bulunduğu süre veya vadesi boyunca oluşacak kur, faiz ve diğer değerleme işlemlerine ilişkin farkları, </w:t>
      </w:r>
      <w:proofErr w:type="spellStart"/>
      <w:r w:rsidRPr="009F4A7B">
        <w:rPr>
          <w:rFonts w:ascii="Times New Roman" w:eastAsia="Times New Roman" w:hAnsi="Times New Roman" w:cs="Times New Roman"/>
          <w:sz w:val="18"/>
          <w:szCs w:val="18"/>
          <w:lang w:eastAsia="tr-TR"/>
        </w:rPr>
        <w:t>özkaynaklar</w:t>
      </w:r>
      <w:proofErr w:type="spellEnd"/>
      <w:r w:rsidRPr="009F4A7B">
        <w:rPr>
          <w:rFonts w:ascii="Times New Roman" w:eastAsia="Times New Roman" w:hAnsi="Times New Roman" w:cs="Times New Roman"/>
          <w:sz w:val="18"/>
          <w:szCs w:val="18"/>
          <w:lang w:eastAsia="tr-TR"/>
        </w:rPr>
        <w:t xml:space="preserve"> içerisinde bir değerleme fonu hesabında izlenir ve bu farklar kâr dağıtımına konu edilemezler.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(4) Yapısal pozisyon içinde tasnif edilecek varlıkların kur değişimlerinden kaynaklanabilecek değer düşüşleri öncelikle </w:t>
      </w:r>
      <w:proofErr w:type="spellStart"/>
      <w:r w:rsidRPr="009F4A7B">
        <w:rPr>
          <w:rFonts w:ascii="Times New Roman" w:eastAsia="Times New Roman" w:hAnsi="Times New Roman" w:cs="Times New Roman"/>
          <w:sz w:val="18"/>
          <w:szCs w:val="18"/>
          <w:lang w:eastAsia="tr-TR"/>
        </w:rPr>
        <w:t>özkaynaklar</w:t>
      </w:r>
      <w:proofErr w:type="spellEnd"/>
      <w:r w:rsidRPr="009F4A7B">
        <w:rPr>
          <w:rFonts w:ascii="Times New Roman" w:eastAsia="Times New Roman" w:hAnsi="Times New Roman" w:cs="Times New Roman"/>
          <w:sz w:val="18"/>
          <w:szCs w:val="18"/>
          <w:lang w:eastAsia="tr-TR"/>
        </w:rPr>
        <w:t xml:space="preserve"> arasındaki pozitif değerleme unsurlarının azaltılması suretiyle hesaplara yansıtılır ancak değer düşüşünün mevcut değerleme farkının üzerinde olması durumunda kâr / zarar hesapları kullanılır.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Yapısal pozisyona ilişkin sınırlar ve ilaveler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8 – </w:t>
      </w:r>
      <w:r w:rsidRPr="009F4A7B">
        <w:rPr>
          <w:rFonts w:ascii="Times New Roman" w:eastAsia="Times New Roman" w:hAnsi="Times New Roman" w:cs="Times New Roman"/>
          <w:sz w:val="18"/>
          <w:szCs w:val="18"/>
          <w:lang w:eastAsia="tr-TR"/>
        </w:rPr>
        <w:t xml:space="preserve">(1) Yapısal pozisyon kapsamında tasnif edilecek olan döviz ve dövize endeksli varlıklar toplamının, takip edildiği dövizde sermaye yükümlülüğü yaratan net uzun pozisyon tutarını ve herhangi bir şekilde </w:t>
      </w:r>
      <w:proofErr w:type="spellStart"/>
      <w:r w:rsidRPr="009F4A7B">
        <w:rPr>
          <w:rFonts w:ascii="Times New Roman" w:eastAsia="Times New Roman" w:hAnsi="Times New Roman" w:cs="Times New Roman"/>
          <w:sz w:val="18"/>
          <w:szCs w:val="18"/>
          <w:lang w:eastAsia="tr-TR"/>
        </w:rPr>
        <w:t>özkaynak</w:t>
      </w:r>
      <w:proofErr w:type="spellEnd"/>
      <w:r w:rsidRPr="009F4A7B">
        <w:rPr>
          <w:rFonts w:ascii="Times New Roman" w:eastAsia="Times New Roman" w:hAnsi="Times New Roman" w:cs="Times New Roman"/>
          <w:sz w:val="18"/>
          <w:szCs w:val="18"/>
          <w:lang w:eastAsia="tr-TR"/>
        </w:rPr>
        <w:t xml:space="preserve"> tutarını aşan kısmı sermaye yükümlülüğü muafiyeti hesaplamasında dikkate alınmaz.</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(2) Yapısal pozisyon kapsamına </w:t>
      </w:r>
      <w:proofErr w:type="gramStart"/>
      <w:r w:rsidRPr="009F4A7B">
        <w:rPr>
          <w:rFonts w:ascii="Times New Roman" w:eastAsia="Times New Roman" w:hAnsi="Times New Roman" w:cs="Times New Roman"/>
          <w:sz w:val="18"/>
          <w:szCs w:val="18"/>
          <w:lang w:eastAsia="tr-TR"/>
        </w:rPr>
        <w:t>dahil</w:t>
      </w:r>
      <w:proofErr w:type="gramEnd"/>
      <w:r w:rsidRPr="009F4A7B">
        <w:rPr>
          <w:rFonts w:ascii="Times New Roman" w:eastAsia="Times New Roman" w:hAnsi="Times New Roman" w:cs="Times New Roman"/>
          <w:sz w:val="18"/>
          <w:szCs w:val="18"/>
          <w:lang w:eastAsia="tr-TR"/>
        </w:rPr>
        <w:t xml:space="preserve"> edilen altın tutarı ile ortaklık hakkını temsil eden menkul kıymetler tutarı, ayrı </w:t>
      </w:r>
      <w:proofErr w:type="spellStart"/>
      <w:r w:rsidRPr="009F4A7B">
        <w:rPr>
          <w:rFonts w:ascii="Times New Roman" w:eastAsia="Times New Roman" w:hAnsi="Times New Roman" w:cs="Times New Roman"/>
          <w:sz w:val="18"/>
          <w:szCs w:val="18"/>
          <w:lang w:eastAsia="tr-TR"/>
        </w:rPr>
        <w:t>ayrı</w:t>
      </w:r>
      <w:proofErr w:type="spellEnd"/>
      <w:r w:rsidRPr="009F4A7B">
        <w:rPr>
          <w:rFonts w:ascii="Times New Roman" w:eastAsia="Times New Roman" w:hAnsi="Times New Roman" w:cs="Times New Roman"/>
          <w:sz w:val="18"/>
          <w:szCs w:val="18"/>
          <w:lang w:eastAsia="tr-TR"/>
        </w:rPr>
        <w:t xml:space="preserve"> olmak üzere, toplam yapısal pozisyon tutarının yüzde </w:t>
      </w:r>
      <w:proofErr w:type="spellStart"/>
      <w:r w:rsidRPr="009F4A7B">
        <w:rPr>
          <w:rFonts w:ascii="Times New Roman" w:eastAsia="Times New Roman" w:hAnsi="Times New Roman" w:cs="Times New Roman"/>
          <w:sz w:val="18"/>
          <w:szCs w:val="18"/>
          <w:lang w:eastAsia="tr-TR"/>
        </w:rPr>
        <w:t>yirmibeşini</w:t>
      </w:r>
      <w:proofErr w:type="spellEnd"/>
      <w:r w:rsidRPr="009F4A7B">
        <w:rPr>
          <w:rFonts w:ascii="Times New Roman" w:eastAsia="Times New Roman" w:hAnsi="Times New Roman" w:cs="Times New Roman"/>
          <w:sz w:val="18"/>
          <w:szCs w:val="18"/>
          <w:lang w:eastAsia="tr-TR"/>
        </w:rPr>
        <w:t xml:space="preserve"> geçemez.</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(3) Yapısal pozisyon olarak bulundurulan varlıkları ihraç edenlerin yerleşik oldukları her bir yabancı ülke bazındaki yapısal pozisyona konu varlık tutarı, toplam yapısal pozisyon tutarının yüzde </w:t>
      </w:r>
      <w:proofErr w:type="spellStart"/>
      <w:r w:rsidRPr="009F4A7B">
        <w:rPr>
          <w:rFonts w:ascii="Times New Roman" w:eastAsia="Times New Roman" w:hAnsi="Times New Roman" w:cs="Times New Roman"/>
          <w:sz w:val="18"/>
          <w:szCs w:val="18"/>
          <w:lang w:eastAsia="tr-TR"/>
        </w:rPr>
        <w:t>yirmibeşini</w:t>
      </w:r>
      <w:proofErr w:type="spellEnd"/>
      <w:r w:rsidRPr="009F4A7B">
        <w:rPr>
          <w:rFonts w:ascii="Times New Roman" w:eastAsia="Times New Roman" w:hAnsi="Times New Roman" w:cs="Times New Roman"/>
          <w:sz w:val="18"/>
          <w:szCs w:val="18"/>
          <w:lang w:eastAsia="tr-TR"/>
        </w:rPr>
        <w:t xml:space="preserve"> aşamaz. Bu sınırlama, altın için, altının nezdinde bulundurulduğu kuruluşun yerleşik bulunduğu ülke dikkate alınarak uygulanır.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(4) Yapısal pozisyon kapsamına </w:t>
      </w:r>
      <w:proofErr w:type="gramStart"/>
      <w:r w:rsidRPr="009F4A7B">
        <w:rPr>
          <w:rFonts w:ascii="Times New Roman" w:eastAsia="Times New Roman" w:hAnsi="Times New Roman" w:cs="Times New Roman"/>
          <w:sz w:val="18"/>
          <w:szCs w:val="18"/>
          <w:lang w:eastAsia="tr-TR"/>
        </w:rPr>
        <w:t>dahil</w:t>
      </w:r>
      <w:proofErr w:type="gramEnd"/>
      <w:r w:rsidRPr="009F4A7B">
        <w:rPr>
          <w:rFonts w:ascii="Times New Roman" w:eastAsia="Times New Roman" w:hAnsi="Times New Roman" w:cs="Times New Roman"/>
          <w:sz w:val="18"/>
          <w:szCs w:val="18"/>
          <w:lang w:eastAsia="tr-TR"/>
        </w:rPr>
        <w:t xml:space="preserve"> edilen varlıkların tamamı, Türkiye Cumhuriyeti Hazinesi tarafından yurt içi ve yurt dışı piyasalarda ihraç edilen döviz ve dövize endeksli iç ve dış borçlanma senetlerinden oluşabilir.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(5) </w:t>
      </w:r>
      <w:proofErr w:type="spellStart"/>
      <w:r w:rsidRPr="009F4A7B">
        <w:rPr>
          <w:rFonts w:ascii="Times New Roman" w:eastAsia="Times New Roman" w:hAnsi="Times New Roman" w:cs="Times New Roman"/>
          <w:sz w:val="18"/>
          <w:szCs w:val="18"/>
          <w:lang w:eastAsia="tr-TR"/>
        </w:rPr>
        <w:t>Özkaynakların</w:t>
      </w:r>
      <w:proofErr w:type="spellEnd"/>
      <w:r w:rsidRPr="009F4A7B">
        <w:rPr>
          <w:rFonts w:ascii="Times New Roman" w:eastAsia="Times New Roman" w:hAnsi="Times New Roman" w:cs="Times New Roman"/>
          <w:sz w:val="18"/>
          <w:szCs w:val="18"/>
          <w:lang w:eastAsia="tr-TR"/>
        </w:rPr>
        <w:t xml:space="preserve"> azalması nedeniyle fazla olarak açığa çıkan yapısal pozisyonlara ilişkin olarak 7 </w:t>
      </w:r>
      <w:proofErr w:type="spellStart"/>
      <w:r w:rsidRPr="009F4A7B">
        <w:rPr>
          <w:rFonts w:ascii="Times New Roman" w:eastAsia="Times New Roman" w:hAnsi="Times New Roman" w:cs="Times New Roman"/>
          <w:sz w:val="18"/>
          <w:szCs w:val="18"/>
          <w:lang w:eastAsia="tr-TR"/>
        </w:rPr>
        <w:t>nci</w:t>
      </w:r>
      <w:proofErr w:type="spellEnd"/>
      <w:r w:rsidRPr="009F4A7B">
        <w:rPr>
          <w:rFonts w:ascii="Times New Roman" w:eastAsia="Times New Roman" w:hAnsi="Times New Roman" w:cs="Times New Roman"/>
          <w:sz w:val="18"/>
          <w:szCs w:val="18"/>
          <w:lang w:eastAsia="tr-TR"/>
        </w:rPr>
        <w:t xml:space="preserve"> maddenin ikinci fıkrasında sayılan hususlar saklı kalmak kaydıyla, </w:t>
      </w:r>
      <w:proofErr w:type="gramStart"/>
      <w:r w:rsidRPr="009F4A7B">
        <w:rPr>
          <w:rFonts w:ascii="Times New Roman" w:eastAsia="Times New Roman" w:hAnsi="Times New Roman" w:cs="Times New Roman"/>
          <w:sz w:val="18"/>
          <w:szCs w:val="18"/>
          <w:lang w:eastAsia="tr-TR"/>
        </w:rPr>
        <w:t>portföyde</w:t>
      </w:r>
      <w:proofErr w:type="gramEnd"/>
      <w:r w:rsidRPr="009F4A7B">
        <w:rPr>
          <w:rFonts w:ascii="Times New Roman" w:eastAsia="Times New Roman" w:hAnsi="Times New Roman" w:cs="Times New Roman"/>
          <w:sz w:val="18"/>
          <w:szCs w:val="18"/>
          <w:lang w:eastAsia="tr-TR"/>
        </w:rPr>
        <w:t xml:space="preserve"> herhangi bir işlem yapılmaz. </w:t>
      </w:r>
      <w:proofErr w:type="spellStart"/>
      <w:r w:rsidRPr="009F4A7B">
        <w:rPr>
          <w:rFonts w:ascii="Times New Roman" w:eastAsia="Times New Roman" w:hAnsi="Times New Roman" w:cs="Times New Roman"/>
          <w:sz w:val="18"/>
          <w:szCs w:val="18"/>
          <w:lang w:eastAsia="tr-TR"/>
        </w:rPr>
        <w:t>Özkaynaklarda</w:t>
      </w:r>
      <w:proofErr w:type="spellEnd"/>
      <w:r w:rsidRPr="009F4A7B">
        <w:rPr>
          <w:rFonts w:ascii="Times New Roman" w:eastAsia="Times New Roman" w:hAnsi="Times New Roman" w:cs="Times New Roman"/>
          <w:sz w:val="18"/>
          <w:szCs w:val="18"/>
          <w:lang w:eastAsia="tr-TR"/>
        </w:rPr>
        <w:t xml:space="preserve"> artış halinde, birinci fıkrada yer alan pozisyona bağlı sınırlamaya da uygun olmak kaydıyla, ortaya çıkan ilave yapısal pozisyon tutabilme </w:t>
      </w:r>
      <w:proofErr w:type="gramStart"/>
      <w:r w:rsidRPr="009F4A7B">
        <w:rPr>
          <w:rFonts w:ascii="Times New Roman" w:eastAsia="Times New Roman" w:hAnsi="Times New Roman" w:cs="Times New Roman"/>
          <w:sz w:val="18"/>
          <w:szCs w:val="18"/>
          <w:lang w:eastAsia="tr-TR"/>
        </w:rPr>
        <w:t>imkanı</w:t>
      </w:r>
      <w:proofErr w:type="gramEnd"/>
      <w:r w:rsidRPr="009F4A7B">
        <w:rPr>
          <w:rFonts w:ascii="Times New Roman" w:eastAsia="Times New Roman" w:hAnsi="Times New Roman" w:cs="Times New Roman"/>
          <w:sz w:val="18"/>
          <w:szCs w:val="18"/>
          <w:lang w:eastAsia="tr-TR"/>
        </w:rPr>
        <w:t xml:space="preserve"> banka tarafından yapısal pozisyona ilişkin bu Tebliğdeki usul ve esaslar çerçevesinde kullanılabilir.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(6) Borçlanmayı temsil eden dövize dayalı/dövize endeksli menkul kıymetlerin vadesi geldiğinde, diğer varlıkların ise elde tutma süreleri sonunda </w:t>
      </w:r>
      <w:proofErr w:type="gramStart"/>
      <w:r w:rsidRPr="009F4A7B">
        <w:rPr>
          <w:rFonts w:ascii="Times New Roman" w:eastAsia="Times New Roman" w:hAnsi="Times New Roman" w:cs="Times New Roman"/>
          <w:sz w:val="18"/>
          <w:szCs w:val="18"/>
          <w:lang w:eastAsia="tr-TR"/>
        </w:rPr>
        <w:t>portföyden</w:t>
      </w:r>
      <w:proofErr w:type="gramEnd"/>
      <w:r w:rsidRPr="009F4A7B">
        <w:rPr>
          <w:rFonts w:ascii="Times New Roman" w:eastAsia="Times New Roman" w:hAnsi="Times New Roman" w:cs="Times New Roman"/>
          <w:sz w:val="18"/>
          <w:szCs w:val="18"/>
          <w:lang w:eastAsia="tr-TR"/>
        </w:rPr>
        <w:t xml:space="preserve"> çıkartılmaları halinde yerlerine yeni yapısal pozisyon alınması bankaların ihtiyarındadır.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Yapısal pozisyonun izlenmesi ve bildirilmesi</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9 – </w:t>
      </w:r>
      <w:r w:rsidRPr="009F4A7B">
        <w:rPr>
          <w:rFonts w:ascii="Times New Roman" w:eastAsia="Times New Roman" w:hAnsi="Times New Roman" w:cs="Times New Roman"/>
          <w:sz w:val="18"/>
          <w:szCs w:val="18"/>
          <w:lang w:eastAsia="tr-TR"/>
        </w:rPr>
        <w:t>(1) Yapısal pozisyonu oluşturan döviz ve dövize endeksli aktiflerin bileşimini gösteren bir rapor sermaye yeterliliği standart oranına ilişkin raporlamalar ekinde Kuruma gönderilir.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lastRenderedPageBreak/>
        <w:t xml:space="preserve">(2) Sermaye yeterliliğinin hesaplanmasında yapısal pozisyonun sağlayacağı sermaye yüküne ilişkin muafiyet, Kurum tarafından hazırlanan piyasa riski raporlama seti kapsamında yer alan kur riskinin ölçümü için hazırlanan tablo aracılığı ile hesaplamaya </w:t>
      </w:r>
      <w:proofErr w:type="gramStart"/>
      <w:r w:rsidRPr="009F4A7B">
        <w:rPr>
          <w:rFonts w:ascii="Times New Roman" w:eastAsia="Times New Roman" w:hAnsi="Times New Roman" w:cs="Times New Roman"/>
          <w:sz w:val="18"/>
          <w:szCs w:val="18"/>
          <w:lang w:eastAsia="tr-TR"/>
        </w:rPr>
        <w:t>dahil</w:t>
      </w:r>
      <w:proofErr w:type="gramEnd"/>
      <w:r w:rsidRPr="009F4A7B">
        <w:rPr>
          <w:rFonts w:ascii="Times New Roman" w:eastAsia="Times New Roman" w:hAnsi="Times New Roman" w:cs="Times New Roman"/>
          <w:sz w:val="18"/>
          <w:szCs w:val="18"/>
          <w:lang w:eastAsia="tr-TR"/>
        </w:rPr>
        <w:t xml:space="preserve"> edilir.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Sermaye yükümlülüğü muafiyeti ve şartları</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10 – </w:t>
      </w:r>
      <w:r w:rsidRPr="009F4A7B">
        <w:rPr>
          <w:rFonts w:ascii="Times New Roman" w:eastAsia="Times New Roman" w:hAnsi="Times New Roman" w:cs="Times New Roman"/>
          <w:sz w:val="18"/>
          <w:szCs w:val="18"/>
          <w:lang w:eastAsia="tr-TR"/>
        </w:rPr>
        <w:t>(1) 8 inci maddenin birinci fıkrası hükmü saklı kalmak kaydıyla, bankaların yapısal pozisyonları itibarıyla bulundurdukları varlıklar için kur riski için sermaye yükümlülüğü hesaplanmaz.</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(2) Yapısal pozisyon bulundurmaktan dolayı kur riski için sermaye yükümlülüğü muafiyetinin doğabilmesi için bankanın net uzun döviz pozisyonuna sahip olması ve aynı döviz cinsinden yapısal pozisyonu bulunması gerekmektedir.</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sz w:val="18"/>
          <w:szCs w:val="18"/>
          <w:lang w:eastAsia="tr-TR"/>
        </w:rPr>
        <w:t xml:space="preserve">(3) Konsolide sermaye yeterliliği standart oranının hesaplanmasında </w:t>
      </w:r>
      <w:proofErr w:type="gramStart"/>
      <w:r w:rsidRPr="009F4A7B">
        <w:rPr>
          <w:rFonts w:ascii="Times New Roman" w:eastAsia="Times New Roman" w:hAnsi="Times New Roman" w:cs="Times New Roman"/>
          <w:sz w:val="18"/>
          <w:szCs w:val="18"/>
          <w:lang w:eastAsia="tr-TR"/>
        </w:rPr>
        <w:t>konsolide</w:t>
      </w:r>
      <w:proofErr w:type="gramEnd"/>
      <w:r w:rsidRPr="009F4A7B">
        <w:rPr>
          <w:rFonts w:ascii="Times New Roman" w:eastAsia="Times New Roman" w:hAnsi="Times New Roman" w:cs="Times New Roman"/>
          <w:sz w:val="18"/>
          <w:szCs w:val="18"/>
          <w:lang w:eastAsia="tr-TR"/>
        </w:rPr>
        <w:t xml:space="preserve"> olarak hesaplanacak yapısal pozisyon, kur riski için konsolide sermaye yükümlülüğünün hesaplanmasından muaf tutulur. Bu Tebliğde belirtilen koşullar ve tüm oransal limitler </w:t>
      </w:r>
      <w:proofErr w:type="gramStart"/>
      <w:r w:rsidRPr="009F4A7B">
        <w:rPr>
          <w:rFonts w:ascii="Times New Roman" w:eastAsia="Times New Roman" w:hAnsi="Times New Roman" w:cs="Times New Roman"/>
          <w:sz w:val="18"/>
          <w:szCs w:val="18"/>
          <w:lang w:eastAsia="tr-TR"/>
        </w:rPr>
        <w:t>konsolide</w:t>
      </w:r>
      <w:proofErr w:type="gramEnd"/>
      <w:r w:rsidRPr="009F4A7B">
        <w:rPr>
          <w:rFonts w:ascii="Times New Roman" w:eastAsia="Times New Roman" w:hAnsi="Times New Roman" w:cs="Times New Roman"/>
          <w:sz w:val="18"/>
          <w:szCs w:val="18"/>
          <w:lang w:eastAsia="tr-TR"/>
        </w:rPr>
        <w:t xml:space="preserve"> esasa göre de uygulanır.</w:t>
      </w: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ÜÇÜNCÜ BÖLÜM</w:t>
      </w:r>
    </w:p>
    <w:p w:rsidR="009F4A7B" w:rsidRPr="009F4A7B" w:rsidRDefault="009F4A7B" w:rsidP="009F4A7B">
      <w:pPr>
        <w:spacing w:after="0" w:line="240" w:lineRule="exact"/>
        <w:jc w:val="center"/>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Çeşitli ve Son Hükümler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Yürürlükten kaldırılan tebliğ</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 xml:space="preserve">MADDE 11 – </w:t>
      </w:r>
      <w:r w:rsidRPr="009F4A7B">
        <w:rPr>
          <w:rFonts w:ascii="Times New Roman" w:eastAsia="Times New Roman" w:hAnsi="Times New Roman" w:cs="Times New Roman"/>
          <w:sz w:val="18"/>
          <w:szCs w:val="18"/>
          <w:lang w:eastAsia="tr-TR"/>
        </w:rPr>
        <w:t xml:space="preserve">(1) </w:t>
      </w:r>
      <w:proofErr w:type="gramStart"/>
      <w:r w:rsidRPr="009F4A7B">
        <w:rPr>
          <w:rFonts w:ascii="Times New Roman" w:eastAsia="Times New Roman" w:hAnsi="Times New Roman" w:cs="Times New Roman"/>
          <w:sz w:val="18"/>
          <w:szCs w:val="18"/>
          <w:lang w:eastAsia="tr-TR"/>
        </w:rPr>
        <w:t>3/11/2006</w:t>
      </w:r>
      <w:proofErr w:type="gramEnd"/>
      <w:r w:rsidRPr="009F4A7B">
        <w:rPr>
          <w:rFonts w:ascii="Times New Roman" w:eastAsia="Times New Roman" w:hAnsi="Times New Roman" w:cs="Times New Roman"/>
          <w:sz w:val="18"/>
          <w:szCs w:val="18"/>
          <w:lang w:eastAsia="tr-TR"/>
        </w:rPr>
        <w:t xml:space="preserve"> tarihli ve 26335 sayılı Resmi Gazete’de yayımlanan Yapısal Pozisyona İlişkin Tebliğ yürürlükten kaldırılmıştır.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Yürürlük</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12 – </w:t>
      </w:r>
      <w:r w:rsidRPr="009F4A7B">
        <w:rPr>
          <w:rFonts w:ascii="Times New Roman" w:eastAsia="Times New Roman" w:hAnsi="Times New Roman" w:cs="Times New Roman"/>
          <w:sz w:val="18"/>
          <w:szCs w:val="18"/>
          <w:lang w:eastAsia="tr-TR"/>
        </w:rPr>
        <w:t xml:space="preserve">(1) Bu Tebliğ </w:t>
      </w:r>
      <w:proofErr w:type="gramStart"/>
      <w:r w:rsidRPr="009F4A7B">
        <w:rPr>
          <w:rFonts w:ascii="Times New Roman" w:eastAsia="Times New Roman" w:hAnsi="Times New Roman" w:cs="Times New Roman"/>
          <w:sz w:val="18"/>
          <w:szCs w:val="18"/>
          <w:lang w:eastAsia="tr-TR"/>
        </w:rPr>
        <w:t>1/7/2012</w:t>
      </w:r>
      <w:proofErr w:type="gramEnd"/>
      <w:r w:rsidRPr="009F4A7B">
        <w:rPr>
          <w:rFonts w:ascii="Times New Roman" w:eastAsia="Times New Roman" w:hAnsi="Times New Roman" w:cs="Times New Roman"/>
          <w:sz w:val="18"/>
          <w:szCs w:val="18"/>
          <w:lang w:eastAsia="tr-TR"/>
        </w:rPr>
        <w:t xml:space="preserve"> tarihinde yürürlüğe girer.</w:t>
      </w:r>
    </w:p>
    <w:p w:rsidR="009F4A7B" w:rsidRPr="009F4A7B" w:rsidRDefault="009F4A7B" w:rsidP="009F4A7B">
      <w:pPr>
        <w:spacing w:after="0" w:line="240" w:lineRule="exact"/>
        <w:ind w:firstLine="567"/>
        <w:jc w:val="both"/>
        <w:rPr>
          <w:rFonts w:ascii="Times New Roman" w:eastAsia="Times New Roman" w:hAnsi="Times New Roman" w:cs="Times New Roman"/>
          <w:b/>
          <w:sz w:val="18"/>
          <w:szCs w:val="18"/>
          <w:lang w:eastAsia="tr-TR"/>
        </w:rPr>
      </w:pPr>
      <w:r w:rsidRPr="009F4A7B">
        <w:rPr>
          <w:rFonts w:ascii="Times New Roman" w:eastAsia="Times New Roman" w:hAnsi="Times New Roman" w:cs="Times New Roman"/>
          <w:b/>
          <w:sz w:val="18"/>
          <w:szCs w:val="18"/>
          <w:lang w:eastAsia="tr-TR"/>
        </w:rPr>
        <w:t>Yürütme</w:t>
      </w:r>
    </w:p>
    <w:p w:rsidR="009F4A7B" w:rsidRPr="009F4A7B" w:rsidRDefault="009F4A7B" w:rsidP="009F4A7B">
      <w:pPr>
        <w:spacing w:after="0" w:line="240" w:lineRule="exact"/>
        <w:ind w:firstLine="567"/>
        <w:jc w:val="both"/>
        <w:rPr>
          <w:rFonts w:ascii="Times New Roman" w:eastAsia="Times New Roman" w:hAnsi="Times New Roman" w:cs="Times New Roman"/>
          <w:sz w:val="18"/>
          <w:szCs w:val="18"/>
          <w:lang w:eastAsia="tr-TR"/>
        </w:rPr>
      </w:pPr>
      <w:r w:rsidRPr="009F4A7B">
        <w:rPr>
          <w:rFonts w:ascii="Times New Roman" w:eastAsia="Times New Roman" w:hAnsi="Times New Roman" w:cs="Times New Roman"/>
          <w:b/>
          <w:sz w:val="18"/>
          <w:szCs w:val="18"/>
          <w:lang w:eastAsia="tr-TR"/>
        </w:rPr>
        <w:t xml:space="preserve">MADDE 13 – </w:t>
      </w:r>
      <w:r w:rsidRPr="009F4A7B">
        <w:rPr>
          <w:rFonts w:ascii="Times New Roman" w:eastAsia="Times New Roman" w:hAnsi="Times New Roman" w:cs="Times New Roman"/>
          <w:sz w:val="18"/>
          <w:szCs w:val="18"/>
          <w:lang w:eastAsia="tr-TR"/>
        </w:rPr>
        <w:t>(1) Bu Tebliğ hükümlerini Bankacılık Düzenleme ve Denetleme Kurumu Başkanı yürütür.</w:t>
      </w:r>
    </w:p>
    <w:p w:rsidR="00E471B6" w:rsidRPr="00CF2D7A" w:rsidRDefault="00E471B6" w:rsidP="00F17BB7">
      <w:pPr>
        <w:spacing w:after="0" w:line="300" w:lineRule="atLeast"/>
        <w:jc w:val="right"/>
        <w:rPr>
          <w:rFonts w:ascii="Times New Roman" w:eastAsia="Times New Roman" w:hAnsi="Times New Roman" w:cs="Times New Roman"/>
          <w:sz w:val="20"/>
          <w:szCs w:val="20"/>
          <w:lang w:eastAsia="tr-TR"/>
        </w:rPr>
      </w:pPr>
    </w:p>
    <w:sectPr w:rsidR="00E471B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9F4A7B"/>
    <w:rsid w:val="00A77DDB"/>
    <w:rsid w:val="00A8408E"/>
    <w:rsid w:val="00AD42C3"/>
    <w:rsid w:val="00AF0ED2"/>
    <w:rsid w:val="00B14E0E"/>
    <w:rsid w:val="00B861C0"/>
    <w:rsid w:val="00BD25BC"/>
    <w:rsid w:val="00BE27F2"/>
    <w:rsid w:val="00C11232"/>
    <w:rsid w:val="00C32A52"/>
    <w:rsid w:val="00CB5187"/>
    <w:rsid w:val="00CD3904"/>
    <w:rsid w:val="00CF07CA"/>
    <w:rsid w:val="00CF2D7A"/>
    <w:rsid w:val="00D439D6"/>
    <w:rsid w:val="00D60BF5"/>
    <w:rsid w:val="00D65D15"/>
    <w:rsid w:val="00D83281"/>
    <w:rsid w:val="00DB51D0"/>
    <w:rsid w:val="00E04371"/>
    <w:rsid w:val="00E27B2A"/>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1618</Words>
  <Characters>9228</Characters>
  <Application>Microsoft Office Word</Application>
  <DocSecurity>0</DocSecurity>
  <Lines>76</Lines>
  <Paragraphs>21</Paragraphs>
  <ScaleCrop>false</ScaleCrop>
  <Company>TURMOB</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63</cp:revision>
  <dcterms:created xsi:type="dcterms:W3CDTF">2012-06-01T06:02:00Z</dcterms:created>
  <dcterms:modified xsi:type="dcterms:W3CDTF">2012-06-28T05:49:00Z</dcterms:modified>
</cp:coreProperties>
</file>