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AF7B9D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05</w:t>
      </w:r>
      <w:r w:rsidR="00193638">
        <w:rPr>
          <w:rFonts w:ascii="Times New Roman" w:hAnsi="Times New Roman" w:cs="Times New Roman"/>
          <w:b/>
          <w:sz w:val="20"/>
          <w:szCs w:val="20"/>
          <w:u w:val="single"/>
        </w:rPr>
        <w:t xml:space="preserve"> Temmuz</w:t>
      </w:r>
      <w:r w:rsidR="00553DD2" w:rsidRPr="00CF2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proofErr w:type="gramStart"/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>
        <w:rPr>
          <w:rFonts w:ascii="Times New Roman" w:hAnsi="Times New Roman" w:cs="Times New Roman"/>
          <w:b/>
          <w:sz w:val="20"/>
          <w:szCs w:val="20"/>
          <w:u w:val="single"/>
        </w:rPr>
        <w:t>2834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proofErr w:type="gramEnd"/>
    </w:p>
    <w:p w:rsidR="00811B17" w:rsidRDefault="00811B17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D76830" w:rsidRPr="00D76830" w:rsidTr="00D76830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8789"/>
            </w:tblGrid>
            <w:tr w:rsidR="00D76830" w:rsidRPr="00D76830">
              <w:trPr>
                <w:trHeight w:val="480"/>
                <w:jc w:val="center"/>
              </w:trPr>
              <w:tc>
                <w:tcPr>
                  <w:tcW w:w="8789" w:type="dxa"/>
                  <w:vAlign w:val="center"/>
                  <w:hideMark/>
                </w:tcPr>
                <w:p w:rsidR="00D76830" w:rsidRPr="00D76830" w:rsidRDefault="00D76830" w:rsidP="00D7683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D76830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KANUN</w:t>
                  </w:r>
                </w:p>
              </w:tc>
            </w:tr>
            <w:tr w:rsidR="00D76830" w:rsidRPr="00D76830">
              <w:trPr>
                <w:trHeight w:val="480"/>
                <w:jc w:val="center"/>
              </w:trPr>
              <w:tc>
                <w:tcPr>
                  <w:tcW w:w="8789" w:type="dxa"/>
                  <w:vAlign w:val="center"/>
                </w:tcPr>
                <w:p w:rsidR="00D76830" w:rsidRPr="00D76830" w:rsidRDefault="00D76830" w:rsidP="00D76830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RK AKRED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TASYON KURUMU KURULU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G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REVLER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HAKKINDA</w:t>
                  </w:r>
                </w:p>
                <w:p w:rsidR="00D76830" w:rsidRPr="00D76830" w:rsidRDefault="00D76830" w:rsidP="00D76830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KANUNDA DE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ĞİŞİ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YAPILMASINA DA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KANUN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  <w:tab w:val="right" w:pos="7938"/>
                    </w:tabs>
                    <w:spacing w:before="113" w:after="113" w:line="240" w:lineRule="exact"/>
                    <w:ind w:firstLine="567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  <w:t>Kanun No. 6337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ab/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  <w:t xml:space="preserve">Kabul Tarihi: </w:t>
                  </w:r>
                  <w:proofErr w:type="gramStart"/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  <w:t>29/6/2012</w:t>
                  </w:r>
                  <w:proofErr w:type="gramEnd"/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27/10/1999</w:t>
                  </w:r>
                  <w:proofErr w:type="gram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4457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Akreditasyon Kurumu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Hakk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Kanunun 1 inci maddesinde yer alan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proofErr w:type="spell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laboratuvar</w:t>
                  </w:r>
                  <w:proofErr w:type="spell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belgelendirme ve muayene ve hizmetlerini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tecek yurt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yurt 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akredite etmek, bu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belirlenen ulusal ve uluslararas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standartlara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faaliyetlerde bulunmalar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 suretle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n/hizmet, sistem, personel ve </w:t>
                  </w:r>
                  <w:proofErr w:type="spell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laboratuvar</w:t>
                  </w:r>
                  <w:proofErr w:type="spell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belgelerinin ulusal ve uluslararas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alanda kabul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temin etmek amac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uygunluk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akredite etmek, bu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ulusal ve uluslararas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standartlara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faaliyette bulunmalar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 suretle uygunluk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belgelerin ulusal ve uluslararas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alanda kabul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temin etmek amac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maddeye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haiz,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ibaresinden sonra gelmek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amac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tmeyen,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eklenmi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4457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2 </w:t>
                  </w:r>
                  <w:proofErr w:type="spell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yer alan;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Belgelendirme: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n/hizmet, </w:t>
                  </w:r>
                  <w:proofErr w:type="spell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laboratuvar</w:t>
                  </w:r>
                  <w:proofErr w:type="spell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sistem veya personelin belirli bir standart veya teknik 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zenlemeye uygun oldu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unun yaz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belirlenmesi faaliyetlerini,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Uygunluk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erlendirmesi: Bir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ne, 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rece, hizmete, sisteme, ki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iye veya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ili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belirli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yerine getirilip getirilmedi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 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reci,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Belgelendirme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u: Belirlenen standartlara veya teknik 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zenlemelere uygunlu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belgelendirmesini yapan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u,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Uygunluk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u: Kalibrasyon, test, belgelendirme ve muayene 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hil olmak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uygunluk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faaliyeti ger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tiren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u,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</w:t>
                  </w:r>
                  <w:proofErr w:type="gram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4457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3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tir. 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MADDE 3- Kurumun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 ve yetkileri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unlard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lkemizde uygunluk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akreditasyon hizmeti sunan tek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Kurum faaliyetleri ile ilgili 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zenlemeleri yapmak, akreditasyon ile ilgili gerekli 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stas ve tedbirleri belirlemek, bunlar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uygulamak ve gerekti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tirmek,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rmak ve ilgili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nlemleri almak.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Akredite edilmek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vuran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ilgili standartlara ve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tlere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denetimini yapmak ve bu denetim sonucunda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akredite edilip edilmemesine karar vermek, akredite edilen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izlemek, akreditasyonun kapsam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tirmek, gerekti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akreditasyonu ask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almak veya iptal etmek ve akredite edilen kurum ve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aras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Kurumun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alan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giren konularda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sa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lamak.</w:t>
                  </w:r>
                  <w:proofErr w:type="gramEnd"/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Uluslararas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lgesel akreditasyon birlikleri ve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tleri,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lkelerin akreditasyon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akreditasyon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bulunmayan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lkelerdeki akreditasyonla ilgili kurum ve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larla ili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kiler kurmak ve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bulunmak.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Akreditasyon amac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vuran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erlendirilmesi ve akredite edilmesi ile ilgili olarak elde edilmi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bilgilerin gizlili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korumak.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Yurt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ve yurt 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nda, akreditasyonun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nemini ve kalite bilincini art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faaliyetlerde bulunmak,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alan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giren konularda 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vermek, ara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ve yay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yapmak.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Kurum faaliyetlerinin icras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hizmet almak, ta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ta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 mal sat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almak, yapt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rmak, satmak, kiralamak.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f)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yi </w:t>
                  </w:r>
                  <w:proofErr w:type="spell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laboratuvar</w:t>
                  </w:r>
                  <w:proofErr w:type="spell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konusunda ulusal izleme otoritesi olarak hizmet vermek.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Faaliyet alan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ilgili di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yerine getirmek.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Kurum, uygunluk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tirdikleri faaliyetleri icra edemez, verdikleri hizmetleri sunamaz, bir uygunluk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unda hissedar olamaz ve bu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dan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hizmeti veremez.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Kurum, uygunluk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faaliyetleri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ten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ilgili veya ili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kili oldu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bir bakanl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veya kamu kurumu ile ili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kilendirilemez.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4457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4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bendi 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(c) bendi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Dan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Kurulu,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4457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5 inci maddesi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birlikte 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Kurulu,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revleri, toplant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usul ve esaslar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MADDE 5- Dan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Kurulu;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a) Avrupa Birli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Bakanl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rt; Ekonomi Bakanl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Bakanl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da, Tar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 Hayvanc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Bakanl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Ticaret Bakanl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evre ve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ehircilik Bakanl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Bilim, Sanayi ve Teknoloji Bakanl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er;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Sosyal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Bakanl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Kalk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 Bakanl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Ula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rma, Denizcilik ve Haberle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Bakanl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Enerji ve Tabii Kaynaklar Bakanl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Maliye Bakanl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Orman ve Su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Bakanl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Milli 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Bakanl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Turizm Bakanl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iki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er; 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ve Orta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 Sanayi Geli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tirme ve Destekleme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daresi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Rekabet Kurumu, 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rk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Koordinasyon Ajans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Mesleki Yeterlilik Kurumu, 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Bilimsel ve Teknolojik Ara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Kurumu, 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rk </w:t>
                  </w:r>
                  <w:proofErr w:type="spell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Standardlar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Enstit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retim Kurulundan birer temsilci,</w:t>
                  </w:r>
                  <w:proofErr w:type="gramEnd"/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Odalar ve Borsalar Birli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inden iki; en fazla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yeye sahip ilk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sanayi, ticaret ile sanayi ve ticaret odalar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birer ve bunlar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her co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rafi b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lgeden eksik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 mevcut odalardan kar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lanmak kayd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 en fazla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yeye sahip varsa ticaret odas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bir, varsa sanayi odas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bir, varsa sanayi ve ticaret odas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bir olmak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toplam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temsilci; 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rkiye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hracat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Meclisi, 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hendis ve Mimar Odalar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Esnaf ve Sanatk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Konfederasyonu, 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Teknoloji Geli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 Vakf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Serbest Muhasebeci Mali 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avirler ve Yeminli Mali 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avirler Odalar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Barolar Birli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Ziraat Odalar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ile en fazla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yeye sahip ilk iki 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ketici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nden birer temsilci; en fazla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yeye sahip ilk iki uygunluk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derne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inden iki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temsilci, </w:t>
                  </w:r>
                  <w:proofErr w:type="gramEnd"/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olmak</w:t>
                  </w:r>
                  <w:proofErr w:type="gram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 alacak doksan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yeden olu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ur.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htiya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 halinde,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Kurulunca bu 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ilgili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lardan Dan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Kurulu toplant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temsilci davet edilebilir.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temsilcinin yerine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otuz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yeni temsilci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revlendirilir.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Kurulu, her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nisan ve ekim aylar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olmak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en az iki kez toplan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Toplant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Kurulunca yap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Toplant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eder.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Kurulunun kararlar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tavsiye niteli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indedir. Kararlar, birinci 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ve (b) bentlerinin her birinden ayr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toplant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haz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bulunanlar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oy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oklu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ile al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Kurulunun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revleri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unlard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Akreditasyonla ilgili politika, strateji ve hedeflerin belirlenmesine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tavsiyelerde bulunmak.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Kurumun yapm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erlendirerek,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program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haz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nelik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nerilerde bulunmak.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Kurumun tan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na,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nceliklerine, sorunlar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ve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nerilerine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tavsiyelerde bulunmak.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Kurumun ihtiya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duyabilece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alanlarda bilimsel ve akademik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malara destek verilmesine ili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tavsiyelerde bulunmak.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Kurumun tarafs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korunmas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teminen</w:t>
                  </w:r>
                  <w:proofErr w:type="spell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Kuruluna tavsiyelerde bulunmak.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4457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8 inci maddesi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birlikte 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Kurulu,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ve yetkileri, toplant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usul ve esaslar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MADDE 8-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Kurulu, 5 inci maddenin birinci 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ve (b) bentlerinde yer alan Dan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 Kurulu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erisinden Kurumun ilgili oldu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Bakan taraf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atanacak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 ve Genel Sekreter ile birlikte toplam yedi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yeden olu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ur. Kurumun ilgili oldu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Bakan taraf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(a) ve (b) bentlerinin her birinden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yedek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belirlenir.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Herhangi bir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tan birden fazla temsilci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Kurulunda yer alamaz.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 uygunluk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ile idari ve mali ili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kisi veya bu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karar al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mercileri ile birinci dereceden kan ve 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evlilik ili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kisi bulunanlar,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netim Kurulu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yesi olamaz. Bir uygunluk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unun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ilgili veya ili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kili oldu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kurum ve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temsilcileri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Kurulunda yer alamaz.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Genel Sekreter 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netim Kurulu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yelerinin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releri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resi biten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yeler, en fazla iki 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 daha atanabilir.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 ve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 yard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biri 5 inci maddenin birinci 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bendinden di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eri ise (b) bendinden olmak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Kurumun ilgili oldu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Bakan taraf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atan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Genel Sekreter 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netim Kurulu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yeleri, Kurumun 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rekli personeli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ildir.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Kurulunun alaca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kararlar Genel Sekreterlik taraf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Genel Sekreterin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 toplant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hallerde Genel Sekreterin yetkilendirece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bir Genel Sekreter Yard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oy hakk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toplant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kat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netim Kurulu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yelerinin;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</w:t>
                  </w:r>
                  <w:proofErr w:type="gram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14/7/1965</w:t>
                  </w:r>
                  <w:proofErr w:type="gram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657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Devlet Memurlar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Kanununun 48 inci maddesinin birinci 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bendinin (1), (4), (5), (6) ve (7) numaral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bentlerindeki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Akreditasyon veya uygunluk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erlendirmesi alanlar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bilgi sahibi olmalar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Yurt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en az 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veren bir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renim kurumundan veya buna denkli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retim Kurulunca onaylanan yurt 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bir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renim kurumundan mezun olmalar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Kamu ve/veya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sekt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rde en az on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proofErr w:type="gram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Kurum,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ndan, onun yoklu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unda ise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 Yard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temsil edilir.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 toplant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 taraf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kabul edilen mazeretler 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herhangi bir nedenle bir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lda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st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ste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toplam be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kere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tirak etmeyenler ile mazeretli olsalar dahi bir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yap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toplant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bir fazlas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lmayanlar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 ve Dan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 Kurulu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kendili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inden 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netim Kurulu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yeliklerinden birinin herhangi bir nedenle bo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almas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linde, bo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alan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5 inci maddenin birinci 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ilgili gruba ait yedek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 aras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Kurumun ilgili oldu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Bakan taraf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atama yap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Kurulunun toplant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usul ve esaslar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unlard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Kurulu,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belirleyece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tarihlerde ayda en az bir kez ola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toplant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yapar. Kurul,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yelerinin yar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dan fazlas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yaz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vurusu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zerine,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 taraf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ola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toplant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ya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bulunmad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llerde toplant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 Yard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eder. Hem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 hem de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 Yard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bulunmad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llerde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 toplanamaz.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 toplant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yeter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5 inci maddenin birinci 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ve (b) bentlerinden 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temsilci kat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Kararlar oy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oklu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ile al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Oylamalarda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ekimser oy kullan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lamaz. Oylar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yoklu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unda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 Yard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oyu do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rultusunda karar al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 toplant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aksi karar al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Kurum merkezinde yap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Kurulunun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 ve yetkileri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unlard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Dan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Kurulunun tavsiyelerini de dikkate alarak, akreditasyona ili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politika, strateji ve hedefleri belirlemek ve gerekli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ncellemeleri yapmak.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Genel Sekreterlik taraf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haz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rlanan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program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onaylamak, b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teklifini Kurumun ilgili oldu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Bakanl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sunmak.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Kurumun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ile ilgili konularda inceleme, ara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rma, soru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 ve proje yapt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rmak, bu ama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mal ve hizmet sat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karar vermek, ihtiya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duyulmas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 belirlenecek bilirki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ilerden hizmet sat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almak ve bilirki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komiteleri olu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turmak.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Kurumca verilen hizmetler kar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nacak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cretleri tespit etmek.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Kurumun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revlerini yerine getirmesi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ihtiya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duyulan ta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yapt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sat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kiralanmas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konular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izin vermek.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Genel Sekreterlik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haz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rlanan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netmelikler, tebli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ler, genelgeler ve benzeri 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zenlemeleri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karara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lamak ve bunlardan </w:t>
                  </w:r>
                  <w:proofErr w:type="gram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24/5/1984</w:t>
                  </w:r>
                  <w:proofErr w:type="gram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3011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Gazetede Yay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mlanacak Olan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netmelikler Hakk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 uyar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gerekli olanlar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Resm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Gazetede yay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mlanmas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f) Genel Sekreterin teklifi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zerine ekli (1)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cetvelde yer alan toplam kadro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ilmemek ve mevcut kadro unvanlar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</w:t>
                  </w:r>
                  <w:proofErr w:type="gram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13/12/1983</w:t>
                  </w:r>
                  <w:proofErr w:type="gram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190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Genel Kadro Usul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 H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Kararnamenin eki cetvellerde yer alan kadro unvanlar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kayd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kadro unvanlar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tirilmesi ile bo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kadrolar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iptali hakk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karar vermek.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Yurt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ve yurt 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nda, akreditasyonun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nemini ve kalite bilincini art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rmaya ve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kamuoyunun bilgilendirilmesine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faaliyetlerin yap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karar vermek.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Akreditasyona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kararlara ili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belirlemek.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Akreditasyon karar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karar alma 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recini izlemek ve gerekli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takdirde Kurum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denetim yapmak veya yapt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rmak.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proofErr w:type="gram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ikayet</w:t>
                  </w:r>
                  <w:proofErr w:type="gram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itirazlar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erlendirmeye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usul ve esaslar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belirlemek.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i)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lgili mevzuat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evesinde, uluslararas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lgesel akreditasyon birlikleri ve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tleri ile di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lkelerin akreditasyon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kar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anla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imzalanmas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karar vermek, akreditasyon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bulunmayan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lkelerdeki ilgili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larla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yapmak, Kurumun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alan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ilgili uluslararas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b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lgesel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lara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olunmas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 Kurumun bu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nezdinde temsil edilmesine karar vermek.</w:t>
                  </w:r>
                  <w:proofErr w:type="gramEnd"/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Kurulu, 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belirlemek ve yaz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kayd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yetkilerinden bir 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Genel Sekretere devredebilir.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Genel Sekreter 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kan ve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yelerine, </w:t>
                  </w:r>
                  <w:proofErr w:type="gram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22/1/1990</w:t>
                  </w:r>
                  <w:proofErr w:type="gram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399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Kamu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ktisadi Te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ebb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sleri Personel Rejiminin 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zenlenmesi ve 233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 H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Kararnamenin Baz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Maddelerinin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Dair Kanun H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 Kararnamenin 34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maddesine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kamu iktisadi te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ebb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sleri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kan ve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yelerine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denen miktarda ayl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huzur hakk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denir.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4457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12 </w:t>
                  </w:r>
                  <w:proofErr w:type="spell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birlikte 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Genel Sekreterlik, Genel Sekreterin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ve yetkileri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MADDE 12- Genel Sekreterlik, Genel Sekreter ile Kurum personelinden olu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ur. Genel Sekretere yard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Genel Sekreter Yard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memek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Genel Sekreterlik 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aviri atanabilir. Genel Sekreter ve Genel Sekreter Yard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8 inci maddenin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yedinci 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len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artlara ilave olarak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ngilizce, Almanca ya da Frans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zca dillerinden en az birisini iyi derecede bilmek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Genel Sekreterin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 ve yetkileri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unlard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lgili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aras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akreditasyon konusunda koordinasyonu sa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Kurumun 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birimleri aras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koordinasyonu sa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c) Akreditasyona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kararlara ili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belirleyerek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Kurulunun onay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sunmak ve onaylanan bu usul ve esaslar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sonu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rmak.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 taraf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belirlenen temel politika ve stratejilerin uygulanmas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 ve izlemek.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d)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yet ve itirazlar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erlendirmeye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usul ve esaslar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haz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rlamak ve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Kurulunun onay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sunmak.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Personelin yeterlik ve yetkinliklerinin sa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art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lebilmesi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gerekli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yapmak ve tedbirleri almak.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Kadrolar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hizmet birimlerine da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yapmak.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netmelikler, tebli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ler, genelgeler ve benzeri 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zenlemeleri haz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rlamak ve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Kuruluna sunmak.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program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enin haz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 ve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Kurulunun onay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sunmak. 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 taraf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verilecek di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yapmak.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Genel Sekreter, gerekti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belirlemek ve yaz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kayd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yetkilerinden bir 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kademelere devredebilir.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4457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14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birlikte 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Hizmet birimleri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MADDE 14- Kurumun hizmet birimleri ve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belirtilmi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tir: 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Hizmet ve Muayene Akreditasyon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: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hizmet ve muayene alan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akreditasyon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incelenmesi ve sonu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lemlerini yapar, akredite edilen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izler ve kontrol eder,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hizmet ve muayene belgelendirmesi yapan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akreditasyonu konusunda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almak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teknik ve bilirki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komitelerini olu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turur, Genel Sekreter taraf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verilen di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yapar.</w:t>
                  </w:r>
                  <w:proofErr w:type="gramEnd"/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</w:t>
                  </w:r>
                  <w:proofErr w:type="spell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Laboratuvar</w:t>
                  </w:r>
                  <w:proofErr w:type="spell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Akreditasyon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Laboratuvarlar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proofErr w:type="spell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akreditasyon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incelenmesi ve sonu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lemlerini yapar, akredite edilen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izler ve kontrol eder, </w:t>
                  </w:r>
                  <w:proofErr w:type="spell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laboratuvarlar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proofErr w:type="spell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akreditasyonu konusunda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almak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teknik ve bilirki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komitelerini olu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turur, Genel Sekreter taraf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verilen di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yapar.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Sistem Akreditasyon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sistemi belgelendirmesi yapan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akreditasyon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incelenmesi ve sonu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lemlerini yapar, akredite edilen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izler ve kontrol eder, bu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akreditasyonu konusunda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almak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teknik ve bilirki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komitelerini olu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turur, Genel Sekreter taraf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verilen di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yapar.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Personel Akreditasyon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Personel belgelendirme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akreditasyon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incelenmesi ve sonu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lemlerini yapar, akredite edilen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izler ve kontrol eder, bu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akreditasyonu konusunda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almak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teknik ve bilirki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komitelerini olu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turur, Genel Sekreter taraf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verilen di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yapar.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Hukuk 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avirli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i: </w:t>
                  </w:r>
                  <w:proofErr w:type="gram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26/9/2011</w:t>
                  </w:r>
                  <w:proofErr w:type="gram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659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Genel B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Kapsam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Kamu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dareleri ve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B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eli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darelerde Hukuk Hizmetlerinin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lmesine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Kanun H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Kararname h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hukuk birimlerine verilen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 ile Genel Sekreter taraf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verilen di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yapar.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Hizmetleri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Kurumun insan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planlamas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insan kaynaklar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sisteminin geli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tirilmesi ve performans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tlerinin olu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turulmas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konusunda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malar yapar, Kurum personelinin atama, nakil, terfi, emeklilik ve benzeri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lemlerini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r, </w:t>
                  </w:r>
                  <w:proofErr w:type="gram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10/12/2003</w:t>
                  </w:r>
                  <w:proofErr w:type="gram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5018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Kamu Mal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netimi ve Kontrol Kanunu h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evesinde, kiralama ve sat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alma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ile temizlik,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venlik, ayd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nlatma,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nma, onar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m, ta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benzeri hizmetleri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r, Kurumun ta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ta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lemleri ilgili mevzuat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r, Kurumun genel evrak ve 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iv faaliyetlerini 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zenler ve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r, Kurumun sivil savunma ve seferberlik hizmetlerini planlar ve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r, Kurumun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koyaca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zenleyici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Genel Sekreterlik ve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Kuruluna sekretarya hizmeti sunar, akreditasyon alan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taraflarla yap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 gereklerini yerine getirir, Genel Sekreter taraf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verilen di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yapar.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 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4457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20 </w:t>
                  </w:r>
                  <w:proofErr w:type="spell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birlikte 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Personelin stat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nitelikleri, atanmas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haklar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MADDE 20- Bu Kanun ve ilgili mevzuat ile Kuruma verilen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ve hizmetler, ekli (1)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cetvelde belirtilen kadrolarda 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meyle 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rekli istihdam edilen Akreditasyon Uzmanlar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Akreditasyon Uzman Yard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olu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meslek personeli ile di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kadrolarda bulunan personel eliyle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Akreditasyon Uzman Yard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mesle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al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yar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tez haz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rlama ve yeterlik 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Akreditasyon Uzmanl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atanmalar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657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ek 41 inci maddesi h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uygulan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Genel Sekreter 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terek kararla; Genel Sekreter Yard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Genel Sekreterlik 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avirleri ve hizmet birimlerinin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bakan onay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yla; di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Genel Sekreterlik personeli Kurumun ilgili oldu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Bakan taraf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atan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bakan ve Kurumun ilgili oldu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Bakan, atama yetkisini devredebilir.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Kurum kadrolar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atanabilmek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657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48 inci maddesinin birinci 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bendinin (1), (4) ve (5) numaral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bentlerinde yer alan genel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 ile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netmelikle belirlenen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zel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 aran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Kurumda istihdam edilecek personelin kadro unvanlar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kadro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ekli (1)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cetvelde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sterilmi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Kurum personeline, </w:t>
                  </w:r>
                  <w:proofErr w:type="gram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27/6/1989</w:t>
                  </w:r>
                  <w:proofErr w:type="gram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375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 H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 Kararnamenin ek 11 inci maddesi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uyar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belirlenmi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emsali personele mali ve sosyal haklar kapsam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yap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 ayn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usul ve esaslar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evesinde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denir. Kurum personeli emeklilik haklar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da emsali olarak belirlenen personel ile denk kabul edilir. Emsali personele yap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demelerden vergi ve di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yasal kesintilere tabi olmayanlar, bu Kanuna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de vergi ve di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kesintilere tabi olmaz.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 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4457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Kanunun;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21 inci maddesinin birinci 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bendi 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Akredite edilen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akredite oldu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kapsamda 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zenleyece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belge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nacak kullan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veya bu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akreditasyon faaliyetleri kar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elde ettikleri br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gelirlerin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birini 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mamak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al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nacak pay,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21 inci maddesinin (d) bendi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maddeye birinci 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kradan sonra gelmek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Birinci 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bendine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al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nacak akreditasyon kullan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veya paylar,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 taraf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sekt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de dikkate al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narak her mali </w:t>
                  </w:r>
                  <w:proofErr w:type="gram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</w:t>
                  </w:r>
                  <w:proofErr w:type="gram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haz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rlanan ve Kurumun ilgili oldu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Bakan taraf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onaylanan tebli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belirlenir.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11 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4457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22 </w:t>
                  </w:r>
                  <w:proofErr w:type="spell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MADDE 22- Kurumun para, evrak ve her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 mallar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devlet mal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ndedir.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Kurumun, bu Kanun kapsam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elde etti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gelirler kurumlar vergisinden, yap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har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lardan, 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zenlenecek 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 damga vergisinden 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stesnad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istisnan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proofErr w:type="gram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31/12/1960</w:t>
                  </w:r>
                  <w:proofErr w:type="gram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193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Gelir Vergisi Kanunu ile 13/6/2006 tarihli ve 5520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Kurumlar Vergisi Kanunu uyar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yap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kesintilere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mul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yoktur.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netim Kurulu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 ile Kurum personeline su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 eden fiil ve hareketlerinden dolay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devlet memurlar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tatbik edilen cezalar uygulan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Ancak,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netim Kurulu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 ile Kurum personeli hakk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proofErr w:type="gram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2/12/1999</w:t>
                  </w:r>
                  <w:proofErr w:type="gram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4483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Memurlar ve Di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Kamu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revlilerinin Yarg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 h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uygulanmaz.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12 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4457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Kanuna 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ge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madde eklenmi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Çİ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 4- Bu maddenin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revde bulunan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Kurulunun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revi sona erer ve bu tarihten itibaren en ge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otuz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Dan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Kurulu toplan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maddenin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 Genel Sekreter, Genel Sekreter Yard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kan, 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r, Uzman, Teknik Uzman, Uzman Yard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dari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ef ve Teknik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ef kadrolar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bulunanlar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hi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gerek kalmaks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sona erer. </w:t>
                  </w:r>
                  <w:proofErr w:type="gram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Bunlardan Genel Sekreter, Genel Sekreter Yard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 kadrolar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bulunanlar ekli (2)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cetvel ile ihdas edilen Genel Sekreterlik 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aviri kadrolar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na; 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r, Uzman, Teknik Uzman ve Teknik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ef kadrolar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bulunanlar Akreditasyon Uzman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kadrolar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na; Uzman Yard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kadrolar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bulunanlar ise Akreditasyon Uzman Yard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kadrolar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h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bulunduklar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dereceleri ile hi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gerek kalmaks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atanm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rlar. </w:t>
                  </w:r>
                  <w:proofErr w:type="gram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dari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ef kadrolar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bulunanlar bu maddenin yay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bir ay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durumlar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uygun idari personel kadrolar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atan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rlar. Bu 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ile ihdas edilen Genel Sekreterlik 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aviri kadrolar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herhangi bir sebeple bo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almas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 hi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gerek kalmaks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iptal edilmi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belirtilenler, al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reve atama yap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ncaya kadar eski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ile ilgili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yerine getirmeye devam ederler. Bunlardan Genel Sekreterlik 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aviri, Akreditasyon Uzman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Akreditasyon Uzman Yard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kadrolar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atanm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lanlar 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yla, </w:t>
                  </w:r>
                  <w:proofErr w:type="gram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15/1/2012</w:t>
                  </w:r>
                  <w:proofErr w:type="gram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Birim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Uzman ve Uzman Yard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mali ve sosyal haklardan 375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 H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Kararnamenin ge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10 uncu maddesi h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de dikkate al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nmak suretiyle ayn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usul ve esaslar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yararlan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kinci 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kraya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Akreditasyon Uzman Yard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kadrolar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atanm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yeterlik 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Akreditasyon Uzmanl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atanmalar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bu maddenin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tarihten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tabi olduklar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mevzuat h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sonu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kinci 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krayla kadro unvanlar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enler ile yeni bir kadroya atananlara, yeni kadrolar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atanm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 itibar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mali haklar kapsam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ikramiyenin bir aya isabet eden tutar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 adlar alt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yap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demelerin toplam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net tutar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(bu tutar sabit bir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olarak esas al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r) atanm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yeni kadrolar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mali haklar kapsam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ikramiyenin bir aya isabet eden tutar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 adlar alt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yap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demelerin toplam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net tutar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fazla olmas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 aradaki fark tutar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farkl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giderilinceye kadar atanm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kadrolarda kald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rece herhangi bir vergi ve kesintiye tabi tutulmaks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tazminat olarak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denir. </w:t>
                  </w:r>
                  <w:proofErr w:type="gram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Atanm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kadro unvanlar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iste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herhangi bir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 olanlarla, kendi istekleriyle ba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kurumlara atananlara fark tazminat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demesine son verilir.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15/1/2012</w:t>
                  </w:r>
                  <w:proofErr w:type="gram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Kurum kadrolar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yapan personel hakk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tarihten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 bulunan mevzuat h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mlerinin 375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 H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Kararnamenin ge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10 uncu maddesi h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de dikkate al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nmak suretiyle uygulanmas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devam olunur. Uygulanmas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devam olunan h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mlere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ikramiyelerin bir aya isabet eden tutar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 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hil olmak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hesaplanan toplam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demenin bu Kanun h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hesaplanan toplam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demeden 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oldu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durumda ilgililerin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demeleri bu Kanun h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yap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13 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4457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eki kadro cetveli, ekte yer ald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Kanuna ekte yer alan (2)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cetvel ilave edilmi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 xml:space="preserve">MADDE 14 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4457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6 </w:t>
                  </w:r>
                  <w:proofErr w:type="spell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7 </w:t>
                  </w:r>
                  <w:proofErr w:type="spell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9 uncu, 10 uncu, 11 inci, 13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15 inci, 16 </w:t>
                  </w:r>
                  <w:proofErr w:type="spell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17 </w:t>
                  </w:r>
                  <w:proofErr w:type="spell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18 inci ve 19 uncu maddeleri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15 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19/6/1994</w:t>
                  </w:r>
                  <w:proofErr w:type="gram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540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Devlet Planlama Te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kilat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Kurulu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Hakk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 H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 Kararnamenin ek 2 </w:t>
                  </w:r>
                  <w:proofErr w:type="spell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maddesinin;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Be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yeterli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uzman,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ibaresinden sonra gelmek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uzman yard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eklenmi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</w:t>
                  </w:r>
                  <w:proofErr w:type="spell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Onikinci</w:t>
                  </w:r>
                  <w:proofErr w:type="spell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mlesi 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before="85"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Rehberler hari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Merkezde her ne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olursa olsun istihdam edilecek personel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zyirmiden</w:t>
                  </w:r>
                  <w:proofErr w:type="spell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fazla, uzman ve uzman yard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ise </w:t>
                  </w:r>
                  <w:proofErr w:type="spell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zotuzdan</w:t>
                  </w:r>
                  <w:proofErr w:type="spell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az olamaz.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</w:t>
                  </w:r>
                  <w:proofErr w:type="spell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proofErr w:type="spell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Planlama Uzmanlar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ibaresinden sonra gelmek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zere,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uzman yard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Planlama Uzman Yard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ve ayn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kradan sonra gelmek 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Merkezde istihdam edilecek uzman yard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mesle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al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yar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tez haz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rlama ve yeterlik s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uzmanl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atanmalar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657 say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ek 41 inci maddesi h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yasen uygulan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16 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Kanunun;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10 uncu maddesinin (a) bendi </w:t>
                  </w:r>
                  <w:proofErr w:type="gram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1/1/2013</w:t>
                  </w:r>
                  <w:proofErr w:type="gram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tarihinde,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Di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h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yay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tarihinde, 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proofErr w:type="gramEnd"/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girer.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17 </w:t>
                  </w:r>
                  <w:r w:rsidRPr="00D7683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Kanun h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Bakanlar Kurulu y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683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D76830" w:rsidRPr="00D76830" w:rsidRDefault="00D76830" w:rsidP="00D76830">
                  <w:pPr>
                    <w:tabs>
                      <w:tab w:val="left" w:pos="566"/>
                    </w:tabs>
                    <w:spacing w:before="113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D768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4/7/2012</w:t>
                  </w:r>
                  <w:proofErr w:type="gramEnd"/>
                </w:p>
                <w:p w:rsidR="00D76830" w:rsidRPr="00D76830" w:rsidRDefault="00D76830" w:rsidP="00D76830">
                  <w:pPr>
                    <w:spacing w:after="0" w:line="240" w:lineRule="auto"/>
                    <w:ind w:firstLine="3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</w:p>
                <w:p w:rsidR="00D76830" w:rsidRPr="00D76830" w:rsidRDefault="00D76830" w:rsidP="00D76830">
                  <w:pPr>
                    <w:spacing w:after="0" w:line="240" w:lineRule="auto"/>
                    <w:ind w:firstLine="340"/>
                    <w:jc w:val="center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tr-TR"/>
                    </w:rPr>
                  </w:pPr>
                  <w:r w:rsidRPr="00D7683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(1) SAYILI CETVEL</w:t>
                  </w:r>
                </w:p>
                <w:tbl>
                  <w:tblPr>
                    <w:tblW w:w="8505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269"/>
                    <w:gridCol w:w="4236"/>
                  </w:tblGrid>
                  <w:tr w:rsidR="00D76830" w:rsidRPr="00D76830">
                    <w:trPr>
                      <w:jc w:val="center"/>
                    </w:trPr>
                    <w:tc>
                      <w:tcPr>
                        <w:tcW w:w="460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76830" w:rsidRPr="00D76830" w:rsidRDefault="00D76830" w:rsidP="00D7683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683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KADRO UNVANI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76830" w:rsidRPr="00D76830" w:rsidRDefault="00D76830" w:rsidP="00D7683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683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KADRO ADEDİ</w:t>
                        </w:r>
                      </w:p>
                    </w:tc>
                  </w:tr>
                  <w:tr w:rsidR="00D76830" w:rsidRPr="00D76830">
                    <w:trPr>
                      <w:jc w:val="center"/>
                    </w:trPr>
                    <w:tc>
                      <w:tcPr>
                        <w:tcW w:w="460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76830" w:rsidRPr="00D76830" w:rsidRDefault="00D76830" w:rsidP="00D76830">
                        <w:pPr>
                          <w:spacing w:after="0" w:line="240" w:lineRule="auto"/>
                          <w:jc w:val="both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683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Genel Sekreter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76830" w:rsidRPr="00D76830" w:rsidRDefault="00D76830" w:rsidP="00D7683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683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</w:tr>
                  <w:tr w:rsidR="00D76830" w:rsidRPr="00D76830">
                    <w:trPr>
                      <w:jc w:val="center"/>
                    </w:trPr>
                    <w:tc>
                      <w:tcPr>
                        <w:tcW w:w="460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76830" w:rsidRPr="00D76830" w:rsidRDefault="00D76830" w:rsidP="00D76830">
                        <w:pPr>
                          <w:spacing w:after="0" w:line="240" w:lineRule="auto"/>
                          <w:jc w:val="both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683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Genel Sekreter Yardımcısı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76830" w:rsidRPr="00D76830" w:rsidRDefault="00D76830" w:rsidP="00D7683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683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</w:tr>
                  <w:tr w:rsidR="00D76830" w:rsidRPr="00D76830">
                    <w:trPr>
                      <w:jc w:val="center"/>
                    </w:trPr>
                    <w:tc>
                      <w:tcPr>
                        <w:tcW w:w="460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76830" w:rsidRPr="00D76830" w:rsidRDefault="00D76830" w:rsidP="00D76830">
                        <w:pPr>
                          <w:spacing w:after="0" w:line="240" w:lineRule="auto"/>
                          <w:jc w:val="both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683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Genel Sekreterlik Müşaviri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76830" w:rsidRPr="00D76830" w:rsidRDefault="00D76830" w:rsidP="00D7683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683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</w:tr>
                  <w:tr w:rsidR="00D76830" w:rsidRPr="00D76830">
                    <w:trPr>
                      <w:jc w:val="center"/>
                    </w:trPr>
                    <w:tc>
                      <w:tcPr>
                        <w:tcW w:w="460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76830" w:rsidRPr="00D76830" w:rsidRDefault="00D76830" w:rsidP="00D76830">
                        <w:pPr>
                          <w:spacing w:after="0" w:line="240" w:lineRule="auto"/>
                          <w:jc w:val="both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683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Başkan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76830" w:rsidRPr="00D76830" w:rsidRDefault="00D76830" w:rsidP="00D7683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683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</w:tr>
                  <w:tr w:rsidR="00D76830" w:rsidRPr="00D76830">
                    <w:trPr>
                      <w:jc w:val="center"/>
                    </w:trPr>
                    <w:tc>
                      <w:tcPr>
                        <w:tcW w:w="460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76830" w:rsidRPr="00D76830" w:rsidRDefault="00D76830" w:rsidP="00D76830">
                        <w:pPr>
                          <w:spacing w:after="0" w:line="240" w:lineRule="auto"/>
                          <w:jc w:val="both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683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Hukuk Müşaviri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76830" w:rsidRPr="00D76830" w:rsidRDefault="00D76830" w:rsidP="00D7683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683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</w:tr>
                  <w:tr w:rsidR="00D76830" w:rsidRPr="00D76830">
                    <w:trPr>
                      <w:jc w:val="center"/>
                    </w:trPr>
                    <w:tc>
                      <w:tcPr>
                        <w:tcW w:w="460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76830" w:rsidRPr="00D76830" w:rsidRDefault="00D76830" w:rsidP="00D76830">
                        <w:pPr>
                          <w:spacing w:after="0" w:line="240" w:lineRule="auto"/>
                          <w:jc w:val="both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683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Müdür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76830" w:rsidRPr="00D76830" w:rsidRDefault="00D76830" w:rsidP="00D7683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683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</w:tr>
                  <w:tr w:rsidR="00D76830" w:rsidRPr="00D76830">
                    <w:trPr>
                      <w:jc w:val="center"/>
                    </w:trPr>
                    <w:tc>
                      <w:tcPr>
                        <w:tcW w:w="460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76830" w:rsidRPr="00D76830" w:rsidRDefault="00D76830" w:rsidP="00D76830">
                        <w:pPr>
                          <w:spacing w:after="0" w:line="240" w:lineRule="auto"/>
                          <w:jc w:val="both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683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Akreditasyon Uzmanı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76830" w:rsidRPr="00D76830" w:rsidRDefault="00D76830" w:rsidP="00D7683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683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118</w:t>
                        </w:r>
                      </w:p>
                    </w:tc>
                  </w:tr>
                  <w:tr w:rsidR="00D76830" w:rsidRPr="00D76830">
                    <w:trPr>
                      <w:jc w:val="center"/>
                    </w:trPr>
                    <w:tc>
                      <w:tcPr>
                        <w:tcW w:w="460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76830" w:rsidRPr="00D76830" w:rsidRDefault="00D76830" w:rsidP="00D76830">
                        <w:pPr>
                          <w:spacing w:after="0" w:line="240" w:lineRule="auto"/>
                          <w:jc w:val="both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683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Akreditasyon Uzman Yardımcısı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76830" w:rsidRPr="00D76830" w:rsidRDefault="00D76830" w:rsidP="00D7683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683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35</w:t>
                        </w:r>
                      </w:p>
                    </w:tc>
                  </w:tr>
                  <w:tr w:rsidR="00D76830" w:rsidRPr="00D76830">
                    <w:trPr>
                      <w:jc w:val="center"/>
                    </w:trPr>
                    <w:tc>
                      <w:tcPr>
                        <w:tcW w:w="460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76830" w:rsidRPr="00D76830" w:rsidRDefault="00D76830" w:rsidP="00D76830">
                        <w:pPr>
                          <w:spacing w:after="0" w:line="240" w:lineRule="auto"/>
                          <w:jc w:val="both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683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İdari Personel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76830" w:rsidRPr="00D76830" w:rsidRDefault="00D76830" w:rsidP="00D7683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683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25</w:t>
                        </w:r>
                      </w:p>
                    </w:tc>
                  </w:tr>
                  <w:tr w:rsidR="00D76830" w:rsidRPr="00D76830">
                    <w:trPr>
                      <w:jc w:val="center"/>
                    </w:trPr>
                    <w:tc>
                      <w:tcPr>
                        <w:tcW w:w="460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76830" w:rsidRPr="00D76830" w:rsidRDefault="00D76830" w:rsidP="00D76830">
                        <w:pPr>
                          <w:spacing w:after="0" w:line="240" w:lineRule="auto"/>
                          <w:jc w:val="both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683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TOPLAM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76830" w:rsidRPr="00D76830" w:rsidRDefault="00D76830" w:rsidP="00D7683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683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198</w:t>
                        </w:r>
                      </w:p>
                    </w:tc>
                  </w:tr>
                </w:tbl>
                <w:p w:rsidR="00D76830" w:rsidRPr="00D76830" w:rsidRDefault="00D76830" w:rsidP="00D76830">
                  <w:pPr>
                    <w:spacing w:after="0" w:line="240" w:lineRule="auto"/>
                    <w:ind w:firstLine="3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</w:p>
                <w:p w:rsidR="00D76830" w:rsidRPr="00D76830" w:rsidRDefault="00D76830" w:rsidP="00D76830">
                  <w:pPr>
                    <w:spacing w:after="0" w:line="240" w:lineRule="auto"/>
                    <w:ind w:firstLine="340"/>
                    <w:jc w:val="center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tr-TR"/>
                    </w:rPr>
                  </w:pPr>
                  <w:r w:rsidRPr="00D7683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(2) SAYILI CETVEL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283"/>
                    <w:gridCol w:w="4270"/>
                  </w:tblGrid>
                  <w:tr w:rsidR="00D76830" w:rsidRPr="00D76830">
                    <w:tc>
                      <w:tcPr>
                        <w:tcW w:w="460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76830" w:rsidRPr="00D76830" w:rsidRDefault="00D76830" w:rsidP="00D7683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683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KADRO UNVANI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76830" w:rsidRPr="00D76830" w:rsidRDefault="00D76830" w:rsidP="00D7683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683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KADRO ADEDİ</w:t>
                        </w:r>
                      </w:p>
                    </w:tc>
                  </w:tr>
                  <w:tr w:rsidR="00D76830" w:rsidRPr="00D76830">
                    <w:tc>
                      <w:tcPr>
                        <w:tcW w:w="460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76830" w:rsidRPr="00D76830" w:rsidRDefault="00D76830" w:rsidP="00D76830">
                        <w:pPr>
                          <w:spacing w:after="0" w:line="240" w:lineRule="auto"/>
                          <w:jc w:val="both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683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Genel Sekreterlik Müşaviri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76830" w:rsidRPr="00D76830" w:rsidRDefault="00D76830" w:rsidP="00D7683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683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</w:tr>
                  <w:tr w:rsidR="00D76830" w:rsidRPr="00D76830">
                    <w:tc>
                      <w:tcPr>
                        <w:tcW w:w="460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76830" w:rsidRPr="00D76830" w:rsidRDefault="00D76830" w:rsidP="00D76830">
                        <w:pPr>
                          <w:spacing w:after="0" w:line="240" w:lineRule="auto"/>
                          <w:jc w:val="both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683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TOPLAM</w:t>
                        </w:r>
                      </w:p>
                    </w:tc>
                    <w:tc>
                      <w:tcPr>
                        <w:tcW w:w="460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76830" w:rsidRPr="00D76830" w:rsidRDefault="00D76830" w:rsidP="00D7683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683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</w:tr>
                </w:tbl>
                <w:p w:rsidR="00D76830" w:rsidRPr="00D76830" w:rsidRDefault="00D76830" w:rsidP="00D7683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D76830" w:rsidRPr="00D76830" w:rsidRDefault="00D76830" w:rsidP="00D7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76830" w:rsidRPr="00D76830" w:rsidRDefault="00D76830" w:rsidP="00D768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F7B9D" w:rsidRDefault="00AF7B9D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AF7B9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6B90"/>
    <w:rsid w:val="00027FCC"/>
    <w:rsid w:val="00066CA7"/>
    <w:rsid w:val="000A177A"/>
    <w:rsid w:val="000A58F2"/>
    <w:rsid w:val="000B6EF9"/>
    <w:rsid w:val="000C3900"/>
    <w:rsid w:val="000D551C"/>
    <w:rsid w:val="000E7387"/>
    <w:rsid w:val="00107244"/>
    <w:rsid w:val="001320F3"/>
    <w:rsid w:val="00140F37"/>
    <w:rsid w:val="00193638"/>
    <w:rsid w:val="001F58A4"/>
    <w:rsid w:val="002673F0"/>
    <w:rsid w:val="00276593"/>
    <w:rsid w:val="00287F1D"/>
    <w:rsid w:val="002E3193"/>
    <w:rsid w:val="003061B0"/>
    <w:rsid w:val="00321F59"/>
    <w:rsid w:val="00360556"/>
    <w:rsid w:val="003D78AE"/>
    <w:rsid w:val="00430027"/>
    <w:rsid w:val="0044301A"/>
    <w:rsid w:val="004756C6"/>
    <w:rsid w:val="004A5F4C"/>
    <w:rsid w:val="005048DF"/>
    <w:rsid w:val="005245D5"/>
    <w:rsid w:val="00553DD2"/>
    <w:rsid w:val="005659EC"/>
    <w:rsid w:val="005F3296"/>
    <w:rsid w:val="00600440"/>
    <w:rsid w:val="006241F8"/>
    <w:rsid w:val="00627628"/>
    <w:rsid w:val="006415B4"/>
    <w:rsid w:val="00653C6B"/>
    <w:rsid w:val="006E2913"/>
    <w:rsid w:val="00716CA8"/>
    <w:rsid w:val="00723DE2"/>
    <w:rsid w:val="00756AE6"/>
    <w:rsid w:val="007616B2"/>
    <w:rsid w:val="007735F2"/>
    <w:rsid w:val="007D3A13"/>
    <w:rsid w:val="007D5AEE"/>
    <w:rsid w:val="007F3656"/>
    <w:rsid w:val="00811B17"/>
    <w:rsid w:val="008323BF"/>
    <w:rsid w:val="008628D5"/>
    <w:rsid w:val="008C1EF5"/>
    <w:rsid w:val="008E4535"/>
    <w:rsid w:val="00910ABC"/>
    <w:rsid w:val="00921161"/>
    <w:rsid w:val="00935012"/>
    <w:rsid w:val="009729EE"/>
    <w:rsid w:val="009A3F85"/>
    <w:rsid w:val="009A6044"/>
    <w:rsid w:val="009B68B7"/>
    <w:rsid w:val="009C7909"/>
    <w:rsid w:val="009F4A7B"/>
    <w:rsid w:val="00A36600"/>
    <w:rsid w:val="00A77DDB"/>
    <w:rsid w:val="00A8408E"/>
    <w:rsid w:val="00AD42C3"/>
    <w:rsid w:val="00AF0ED2"/>
    <w:rsid w:val="00AF7B9D"/>
    <w:rsid w:val="00B0678C"/>
    <w:rsid w:val="00B14E0E"/>
    <w:rsid w:val="00B861C0"/>
    <w:rsid w:val="00BB7BD5"/>
    <w:rsid w:val="00BD25BC"/>
    <w:rsid w:val="00BD6D9D"/>
    <w:rsid w:val="00BE27F2"/>
    <w:rsid w:val="00BF0554"/>
    <w:rsid w:val="00C11232"/>
    <w:rsid w:val="00C32A52"/>
    <w:rsid w:val="00CB5187"/>
    <w:rsid w:val="00CD1C13"/>
    <w:rsid w:val="00CD3904"/>
    <w:rsid w:val="00CF07CA"/>
    <w:rsid w:val="00CF2D7A"/>
    <w:rsid w:val="00D20AC6"/>
    <w:rsid w:val="00D439D6"/>
    <w:rsid w:val="00D60BF5"/>
    <w:rsid w:val="00D65D15"/>
    <w:rsid w:val="00D736B6"/>
    <w:rsid w:val="00D76830"/>
    <w:rsid w:val="00D83281"/>
    <w:rsid w:val="00DB51D0"/>
    <w:rsid w:val="00DC3BCE"/>
    <w:rsid w:val="00E04371"/>
    <w:rsid w:val="00E27B2A"/>
    <w:rsid w:val="00E30BEE"/>
    <w:rsid w:val="00E471B6"/>
    <w:rsid w:val="00ED35F8"/>
    <w:rsid w:val="00ED523B"/>
    <w:rsid w:val="00F02AC3"/>
    <w:rsid w:val="00F17BB7"/>
    <w:rsid w:val="00F43558"/>
    <w:rsid w:val="00F77306"/>
    <w:rsid w:val="00F840B6"/>
    <w:rsid w:val="00F91DDC"/>
    <w:rsid w:val="00FB4A80"/>
    <w:rsid w:val="00FC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0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4037</Words>
  <Characters>23011</Characters>
  <Application>Microsoft Office Word</Application>
  <DocSecurity>0</DocSecurity>
  <Lines>191</Lines>
  <Paragraphs>53</Paragraphs>
  <ScaleCrop>false</ScaleCrop>
  <Company>TURMOB</Company>
  <LinksUpToDate>false</LinksUpToDate>
  <CharactersWithSpaces>26995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101</cp:revision>
  <dcterms:created xsi:type="dcterms:W3CDTF">2012-06-01T06:02:00Z</dcterms:created>
  <dcterms:modified xsi:type="dcterms:W3CDTF">2012-07-05T05:27:00Z</dcterms:modified>
</cp:coreProperties>
</file>